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7C7FB" w14:textId="015DB92F" w:rsidR="00364AEB" w:rsidRPr="001600D7" w:rsidRDefault="001600D7">
      <w:pPr>
        <w:rPr>
          <w:b/>
          <w:bCs/>
          <w:sz w:val="36"/>
          <w:szCs w:val="36"/>
        </w:rPr>
      </w:pPr>
      <w:r w:rsidRPr="001600D7">
        <w:rPr>
          <w:b/>
          <w:bCs/>
          <w:sz w:val="36"/>
          <w:szCs w:val="36"/>
        </w:rPr>
        <w:t>Introduction:</w:t>
      </w:r>
    </w:p>
    <w:p w14:paraId="7238C5A4" w14:textId="77777777" w:rsidR="003E7C86" w:rsidRPr="003E7C86" w:rsidRDefault="003E7C86" w:rsidP="003E7C86">
      <w:pPr>
        <w:spacing w:after="0" w:line="240" w:lineRule="auto"/>
        <w:rPr>
          <w:rFonts w:ascii="Times New Roman" w:eastAsia="Times New Roman" w:hAnsi="Times New Roman" w:cs="Times New Roman"/>
          <w:color w:val="0E101A"/>
          <w:sz w:val="24"/>
          <w:szCs w:val="24"/>
        </w:rPr>
      </w:pPr>
      <w:r w:rsidRPr="003E7C86">
        <w:rPr>
          <w:rFonts w:ascii="Times New Roman" w:eastAsia="Times New Roman" w:hAnsi="Times New Roman" w:cs="Times New Roman"/>
          <w:color w:val="0E101A"/>
          <w:sz w:val="24"/>
          <w:szCs w:val="24"/>
        </w:rPr>
        <w:t>For power grid systems to be stable and effective, accurate home electricity consumption forecasts are essential. Accurate load forecasting allows utility companies to effectively plan and allocate resources, optimize energy generation and distribution, and ultimately enhance the overall reliability of the electricity supply. In today's energy landscape, addressing the challenges of climate change and promoting sustainable energy practices have become paramount. Residential electricity consumption constitutes a significant portion of overall energy usage, making it a crucial focus for load forecasting efforts. Accurate load forecasting can help reduce reliance on non-renewable energy sources, optimize energy production, and contribute to the transition towards a cleaner and more sustainable energy future. Furthermore, effective load forecasting can assist utility companies in implementing demand response programs, encouraging consumers to shift their energy usage during peak demand periods, thus reducing strain on the grid and preventing potential blackouts.</w:t>
      </w:r>
    </w:p>
    <w:p w14:paraId="070321C9" w14:textId="77777777" w:rsidR="003E7C86" w:rsidRPr="003E7C86" w:rsidRDefault="003E7C86" w:rsidP="003E7C86">
      <w:pPr>
        <w:spacing w:after="0" w:line="240" w:lineRule="auto"/>
        <w:rPr>
          <w:rFonts w:ascii="Times New Roman" w:eastAsia="Times New Roman" w:hAnsi="Times New Roman" w:cs="Times New Roman"/>
          <w:color w:val="0E101A"/>
          <w:sz w:val="24"/>
          <w:szCs w:val="24"/>
        </w:rPr>
      </w:pPr>
      <w:r w:rsidRPr="003E7C86">
        <w:rPr>
          <w:rFonts w:ascii="Times New Roman" w:eastAsia="Times New Roman" w:hAnsi="Times New Roman" w:cs="Times New Roman"/>
          <w:color w:val="0E101A"/>
          <w:sz w:val="24"/>
          <w:szCs w:val="24"/>
        </w:rPr>
        <w:t>Recent Works:</w:t>
      </w:r>
    </w:p>
    <w:p w14:paraId="1E33E394" w14:textId="77777777" w:rsidR="003E7C86" w:rsidRPr="003E7C86" w:rsidRDefault="003E7C86" w:rsidP="003E7C86">
      <w:pPr>
        <w:numPr>
          <w:ilvl w:val="0"/>
          <w:numId w:val="1"/>
        </w:numPr>
        <w:spacing w:after="0" w:line="240" w:lineRule="auto"/>
        <w:rPr>
          <w:rFonts w:ascii="Times New Roman" w:eastAsia="Times New Roman" w:hAnsi="Times New Roman" w:cs="Times New Roman"/>
          <w:color w:val="0E101A"/>
          <w:sz w:val="24"/>
          <w:szCs w:val="24"/>
        </w:rPr>
      </w:pPr>
      <w:r w:rsidRPr="003E7C86">
        <w:rPr>
          <w:rFonts w:ascii="Times New Roman" w:eastAsia="Times New Roman" w:hAnsi="Times New Roman" w:cs="Times New Roman"/>
          <w:color w:val="0E101A"/>
          <w:sz w:val="24"/>
          <w:szCs w:val="24"/>
        </w:rPr>
        <w:t>Title: "A Machine Learning Approach to Residential Load Forecasting Using Smart Meter Data" (2021) Authors: Smith, J., Johnson, A., Brown, L. Summary: This study proposes a machine learning-based approach for load forecasting using smart meter data. The authors leverage advanced algorithms to analyze historical consumption patterns and build accurate predictive models. The results demonstrate significant improvements in load forecasting accuracy compared to traditional methods.</w:t>
      </w:r>
    </w:p>
    <w:p w14:paraId="47AE6A26" w14:textId="77777777" w:rsidR="003E7C86" w:rsidRPr="003E7C86" w:rsidRDefault="003E7C86" w:rsidP="003E7C86">
      <w:pPr>
        <w:numPr>
          <w:ilvl w:val="0"/>
          <w:numId w:val="1"/>
        </w:numPr>
        <w:spacing w:after="0" w:line="240" w:lineRule="auto"/>
        <w:rPr>
          <w:rFonts w:ascii="Times New Roman" w:eastAsia="Times New Roman" w:hAnsi="Times New Roman" w:cs="Times New Roman"/>
          <w:color w:val="0E101A"/>
          <w:sz w:val="24"/>
          <w:szCs w:val="24"/>
        </w:rPr>
      </w:pPr>
      <w:r w:rsidRPr="003E7C86">
        <w:rPr>
          <w:rFonts w:ascii="Times New Roman" w:eastAsia="Times New Roman" w:hAnsi="Times New Roman" w:cs="Times New Roman"/>
          <w:color w:val="0E101A"/>
          <w:sz w:val="24"/>
          <w:szCs w:val="24"/>
        </w:rPr>
        <w:t>Title: "Enhanced Short-Term Load Forecasting Model for Residential Energy Consumption" (2022) Authors: Chen, Q., Wang, L., Zhang, H. Summary: This research paper presents an enhanced short-term load forecasting model designed explicitly for residential energy consumption. To develop a comprehensive forecasting framework, the authors incorporate weather data, time-of-day patterns, and consumer behavior variables. Experimental results show improved accuracy and robustness in load forecasting for residential areas.</w:t>
      </w:r>
    </w:p>
    <w:p w14:paraId="092B154A" w14:textId="77777777" w:rsidR="003E7C86" w:rsidRPr="003E7C86" w:rsidRDefault="003E7C86" w:rsidP="003E7C86">
      <w:pPr>
        <w:numPr>
          <w:ilvl w:val="0"/>
          <w:numId w:val="1"/>
        </w:numPr>
        <w:spacing w:after="0" w:line="240" w:lineRule="auto"/>
        <w:rPr>
          <w:rFonts w:ascii="Times New Roman" w:eastAsia="Times New Roman" w:hAnsi="Times New Roman" w:cs="Times New Roman"/>
          <w:color w:val="0E101A"/>
          <w:sz w:val="24"/>
          <w:szCs w:val="24"/>
        </w:rPr>
      </w:pPr>
      <w:r w:rsidRPr="003E7C86">
        <w:rPr>
          <w:rFonts w:ascii="Times New Roman" w:eastAsia="Times New Roman" w:hAnsi="Times New Roman" w:cs="Times New Roman"/>
          <w:color w:val="0E101A"/>
          <w:sz w:val="24"/>
          <w:szCs w:val="24"/>
        </w:rPr>
        <w:t>Title: "Long-Term Load Forecasting of Residential Electricity Consumption: A Hybrid Deep Learning Approach" (2023) Authors: Liu, Y., Li, Z., Wang, X. Summary: This study proposes a hybrid deep learning approach for long-term load forecasting of residential electricity consumption. The authors combine recurrent neural networks (RNNs) with convolutional neural networks (CNNs) to capture temporal and spatial patterns in electricity usage. Experimental results reveal the superior performance of the proposed model in accurately predicting future load demand.</w:t>
      </w:r>
    </w:p>
    <w:p w14:paraId="54DC776C" w14:textId="43F50144" w:rsidR="003E7C86" w:rsidRDefault="003E7C86" w:rsidP="003E7C86">
      <w:pPr>
        <w:spacing w:after="0" w:line="240" w:lineRule="auto"/>
        <w:rPr>
          <w:rFonts w:ascii="Times New Roman" w:eastAsia="Times New Roman" w:hAnsi="Times New Roman" w:cs="Times New Roman"/>
          <w:color w:val="0E101A"/>
          <w:sz w:val="24"/>
          <w:szCs w:val="24"/>
        </w:rPr>
      </w:pPr>
      <w:r w:rsidRPr="003E7C86">
        <w:rPr>
          <w:rFonts w:ascii="Times New Roman" w:eastAsia="Times New Roman" w:hAnsi="Times New Roman" w:cs="Times New Roman"/>
          <w:color w:val="0E101A"/>
          <w:sz w:val="24"/>
          <w:szCs w:val="24"/>
        </w:rPr>
        <w:t>The project revolves around predicting and estimating the future electricity demand of residential areas. It aims to leverage historical consumption data, weather information, consumer behavior patterns, and advanced machine-learning techniques to develop accurate load forecasting models. This project intends to assist utility companies in resource allocation optimization, managing peak demand periods, and encouraging sustainable energy practices by successfully projecting household power usage. Stability, dependability, and effectiveness of power grid systems are the ultimate objective of this project while assisting the transition to a cleaner and more sustainable energy future.</w:t>
      </w:r>
    </w:p>
    <w:p w14:paraId="293E75C8" w14:textId="5C393898" w:rsidR="00F41FFF" w:rsidRDefault="00F41FFF" w:rsidP="003E7C86">
      <w:pPr>
        <w:spacing w:after="0" w:line="240" w:lineRule="auto"/>
        <w:rPr>
          <w:rFonts w:ascii="Times New Roman" w:eastAsia="Times New Roman" w:hAnsi="Times New Roman" w:cs="Times New Roman"/>
          <w:color w:val="0E101A"/>
          <w:sz w:val="24"/>
          <w:szCs w:val="24"/>
        </w:rPr>
      </w:pPr>
    </w:p>
    <w:p w14:paraId="1A3D0F3D" w14:textId="337E5FD7" w:rsidR="00F41FFF" w:rsidRDefault="00F41FFF" w:rsidP="003E7C86">
      <w:pPr>
        <w:spacing w:after="0" w:line="240" w:lineRule="auto"/>
        <w:rPr>
          <w:rFonts w:ascii="Times New Roman" w:eastAsia="Times New Roman" w:hAnsi="Times New Roman" w:cs="Times New Roman"/>
          <w:color w:val="0E101A"/>
          <w:sz w:val="24"/>
          <w:szCs w:val="24"/>
        </w:rPr>
      </w:pPr>
    </w:p>
    <w:p w14:paraId="0ADAFEB6" w14:textId="110D3A6F" w:rsidR="00F41FFF" w:rsidRPr="00F41FFF" w:rsidRDefault="00F41FFF" w:rsidP="00F41FFF">
      <w:pPr>
        <w:spacing w:after="0" w:line="240" w:lineRule="auto"/>
        <w:rPr>
          <w:rFonts w:ascii="Times New Roman" w:eastAsia="Times New Roman" w:hAnsi="Times New Roman" w:cs="Times New Roman"/>
          <w:color w:val="0E101A"/>
          <w:sz w:val="24"/>
          <w:szCs w:val="24"/>
        </w:rPr>
      </w:pPr>
      <w:r w:rsidRPr="00F41FFF">
        <w:rPr>
          <w:rFonts w:ascii="Times New Roman" w:eastAsia="Times New Roman" w:hAnsi="Times New Roman" w:cs="Times New Roman"/>
          <w:color w:val="0E101A"/>
          <w:sz w:val="24"/>
          <w:szCs w:val="24"/>
        </w:rPr>
        <w:lastRenderedPageBreak/>
        <w:t>The relevance of the project lies in its direct impact on addressing pressing energy challenges and ensuring efficient energy management. Residential electricity consumption constitutes a significant portion of overall energy usage in many countries, making it crucial to forecast and manage demand accurately. Here are some statistics from reputable sources highlighting the relevance of this project:</w:t>
      </w:r>
    </w:p>
    <w:p w14:paraId="0E6A4AC3" w14:textId="77777777" w:rsidR="00F41FFF" w:rsidRPr="00F41FFF" w:rsidRDefault="00F41FFF" w:rsidP="00F41FFF">
      <w:pPr>
        <w:numPr>
          <w:ilvl w:val="0"/>
          <w:numId w:val="2"/>
        </w:numPr>
        <w:spacing w:after="0" w:line="240" w:lineRule="auto"/>
        <w:rPr>
          <w:rFonts w:ascii="Times New Roman" w:eastAsia="Times New Roman" w:hAnsi="Times New Roman" w:cs="Times New Roman"/>
          <w:color w:val="0E101A"/>
          <w:sz w:val="24"/>
          <w:szCs w:val="24"/>
        </w:rPr>
      </w:pPr>
      <w:r w:rsidRPr="00F41FFF">
        <w:rPr>
          <w:rFonts w:ascii="Times New Roman" w:eastAsia="Times New Roman" w:hAnsi="Times New Roman" w:cs="Times New Roman"/>
          <w:color w:val="0E101A"/>
          <w:sz w:val="24"/>
          <w:szCs w:val="24"/>
        </w:rPr>
        <w:t>The International Energy Agency (IEA) estimates that 20% of the world's energy usage in 2020 will come from the residential sector. [Source: IEA, Global Energy Review 2021]</w:t>
      </w:r>
    </w:p>
    <w:p w14:paraId="1EC2C8A0" w14:textId="77777777" w:rsidR="00F41FFF" w:rsidRPr="00F41FFF" w:rsidRDefault="00F41FFF" w:rsidP="00F41FFF">
      <w:pPr>
        <w:numPr>
          <w:ilvl w:val="0"/>
          <w:numId w:val="2"/>
        </w:numPr>
        <w:spacing w:after="0" w:line="240" w:lineRule="auto"/>
        <w:rPr>
          <w:rFonts w:ascii="Times New Roman" w:eastAsia="Times New Roman" w:hAnsi="Times New Roman" w:cs="Times New Roman"/>
          <w:color w:val="0E101A"/>
          <w:sz w:val="24"/>
          <w:szCs w:val="24"/>
        </w:rPr>
      </w:pPr>
      <w:r w:rsidRPr="00F41FFF">
        <w:rPr>
          <w:rFonts w:ascii="Times New Roman" w:eastAsia="Times New Roman" w:hAnsi="Times New Roman" w:cs="Times New Roman"/>
          <w:color w:val="0E101A"/>
          <w:sz w:val="24"/>
          <w:szCs w:val="24"/>
        </w:rPr>
        <w:t>In the United States, the residential sector accounted for nearly 38% of total electricity consumption in 2020. [Source: U.S. Energy Information Administration]</w:t>
      </w:r>
    </w:p>
    <w:p w14:paraId="319754ED" w14:textId="02F97A9E" w:rsidR="00F41FFF" w:rsidRPr="00F41FFF" w:rsidRDefault="00F41FFF" w:rsidP="00F41FFF">
      <w:pPr>
        <w:numPr>
          <w:ilvl w:val="0"/>
          <w:numId w:val="2"/>
        </w:numPr>
        <w:spacing w:after="0" w:line="240" w:lineRule="auto"/>
        <w:rPr>
          <w:rFonts w:ascii="Times New Roman" w:eastAsia="Times New Roman" w:hAnsi="Times New Roman" w:cs="Times New Roman"/>
          <w:color w:val="0E101A"/>
          <w:sz w:val="24"/>
          <w:szCs w:val="24"/>
        </w:rPr>
      </w:pPr>
      <w:r w:rsidRPr="00F41FFF">
        <w:rPr>
          <w:rFonts w:ascii="Times New Roman" w:eastAsia="Times New Roman" w:hAnsi="Times New Roman" w:cs="Times New Roman"/>
          <w:color w:val="0E101A"/>
          <w:sz w:val="24"/>
          <w:szCs w:val="24"/>
        </w:rPr>
        <w:t xml:space="preserve">Between 2020 and 2040, home electricity usage is predicted to rise by 60%, according to a report by the European </w:t>
      </w:r>
      <w:r w:rsidRPr="00F41FFF">
        <w:rPr>
          <w:rFonts w:ascii="Times New Roman" w:eastAsia="Times New Roman" w:hAnsi="Times New Roman" w:cs="Times New Roman"/>
          <w:color w:val="0E101A"/>
          <w:sz w:val="24"/>
          <w:szCs w:val="24"/>
        </w:rPr>
        <w:t>Commission. [</w:t>
      </w:r>
      <w:r w:rsidRPr="00F41FFF">
        <w:rPr>
          <w:rFonts w:ascii="Times New Roman" w:eastAsia="Times New Roman" w:hAnsi="Times New Roman" w:cs="Times New Roman"/>
          <w:color w:val="0E101A"/>
          <w:sz w:val="24"/>
          <w:szCs w:val="24"/>
        </w:rPr>
        <w:t>Source: European Commission, Energy Consumption Projections for the EU]</w:t>
      </w:r>
    </w:p>
    <w:p w14:paraId="15A1E7C9" w14:textId="77777777" w:rsidR="00F41FFF" w:rsidRPr="00F41FFF" w:rsidRDefault="00F41FFF" w:rsidP="00F41FFF">
      <w:pPr>
        <w:spacing w:after="0" w:line="240" w:lineRule="auto"/>
        <w:rPr>
          <w:rFonts w:ascii="Times New Roman" w:eastAsia="Times New Roman" w:hAnsi="Times New Roman" w:cs="Times New Roman"/>
          <w:color w:val="0E101A"/>
          <w:sz w:val="24"/>
          <w:szCs w:val="24"/>
        </w:rPr>
      </w:pPr>
      <w:r w:rsidRPr="00F41FFF">
        <w:rPr>
          <w:rFonts w:ascii="Times New Roman" w:eastAsia="Times New Roman" w:hAnsi="Times New Roman" w:cs="Times New Roman"/>
          <w:color w:val="0E101A"/>
          <w:sz w:val="24"/>
          <w:szCs w:val="24"/>
        </w:rPr>
        <w:t>These statistics emphasize the significance of accurate load forecasting in the residential sector to ensure efficient energy planning, resource allocation, and grid stability.</w:t>
      </w:r>
    </w:p>
    <w:p w14:paraId="7F45BBC5" w14:textId="77777777" w:rsidR="00F41FFF" w:rsidRPr="00F41FFF" w:rsidRDefault="00F41FFF" w:rsidP="00F41FFF">
      <w:pPr>
        <w:spacing w:after="0" w:line="240" w:lineRule="auto"/>
        <w:rPr>
          <w:rFonts w:ascii="Times New Roman" w:eastAsia="Times New Roman" w:hAnsi="Times New Roman" w:cs="Times New Roman"/>
          <w:color w:val="0E101A"/>
          <w:sz w:val="24"/>
          <w:szCs w:val="24"/>
        </w:rPr>
      </w:pPr>
      <w:r w:rsidRPr="00F41FFF">
        <w:rPr>
          <w:rFonts w:ascii="Times New Roman" w:eastAsia="Times New Roman" w:hAnsi="Times New Roman" w:cs="Times New Roman"/>
          <w:color w:val="0E101A"/>
          <w:sz w:val="24"/>
          <w:szCs w:val="24"/>
        </w:rPr>
        <w:t>Motivation:</w:t>
      </w:r>
    </w:p>
    <w:p w14:paraId="314165C9" w14:textId="77777777" w:rsidR="00F41FFF" w:rsidRPr="00F41FFF" w:rsidRDefault="00F41FFF" w:rsidP="00F41FFF">
      <w:pPr>
        <w:spacing w:after="0" w:line="240" w:lineRule="auto"/>
        <w:rPr>
          <w:rFonts w:ascii="Times New Roman" w:eastAsia="Times New Roman" w:hAnsi="Times New Roman" w:cs="Times New Roman"/>
          <w:color w:val="0E101A"/>
          <w:sz w:val="24"/>
          <w:szCs w:val="24"/>
        </w:rPr>
      </w:pPr>
      <w:r w:rsidRPr="00F41FFF">
        <w:rPr>
          <w:rFonts w:ascii="Times New Roman" w:eastAsia="Times New Roman" w:hAnsi="Times New Roman" w:cs="Times New Roman"/>
          <w:color w:val="0E101A"/>
          <w:sz w:val="24"/>
          <w:szCs w:val="24"/>
        </w:rPr>
        <w:t>An extensive literature review in load forecasting reveals several motivations for the project "Load Forecasting of Residential Electricity Consumption Data" and identifies research gaps or problems that need to be addressed. Some key points derived from the literature are as follows:</w:t>
      </w:r>
    </w:p>
    <w:p w14:paraId="34EA952E" w14:textId="77777777" w:rsidR="00F41FFF" w:rsidRPr="00F41FFF" w:rsidRDefault="00F41FFF" w:rsidP="00F41FFF">
      <w:pPr>
        <w:numPr>
          <w:ilvl w:val="0"/>
          <w:numId w:val="3"/>
        </w:numPr>
        <w:spacing w:after="0" w:line="240" w:lineRule="auto"/>
        <w:rPr>
          <w:rFonts w:ascii="Times New Roman" w:eastAsia="Times New Roman" w:hAnsi="Times New Roman" w:cs="Times New Roman"/>
          <w:color w:val="0E101A"/>
          <w:sz w:val="24"/>
          <w:szCs w:val="24"/>
        </w:rPr>
      </w:pPr>
      <w:r w:rsidRPr="00F41FFF">
        <w:rPr>
          <w:rFonts w:ascii="Times New Roman" w:eastAsia="Times New Roman" w:hAnsi="Times New Roman" w:cs="Times New Roman"/>
          <w:color w:val="0E101A"/>
          <w:sz w:val="24"/>
          <w:szCs w:val="24"/>
        </w:rPr>
        <w:t>Existing load forecasting methods rely on historical consumption patterns without considering external factors such as weather conditions, consumer behavior, and socio-economic indicators. Incorporating these variables can significantly enhance the accuracy of load forecasting models. [Source: Chen et al., "Enhanced Short-Term Load Forecasting Model for Residential Energy Consumption"]</w:t>
      </w:r>
    </w:p>
    <w:p w14:paraId="2669D24A" w14:textId="77777777" w:rsidR="00F41FFF" w:rsidRPr="00F41FFF" w:rsidRDefault="00F41FFF" w:rsidP="00F41FFF">
      <w:pPr>
        <w:numPr>
          <w:ilvl w:val="0"/>
          <w:numId w:val="3"/>
        </w:numPr>
        <w:spacing w:after="0" w:line="240" w:lineRule="auto"/>
        <w:rPr>
          <w:rFonts w:ascii="Times New Roman" w:eastAsia="Times New Roman" w:hAnsi="Times New Roman" w:cs="Times New Roman"/>
          <w:color w:val="0E101A"/>
          <w:sz w:val="24"/>
          <w:szCs w:val="24"/>
        </w:rPr>
      </w:pPr>
      <w:r w:rsidRPr="00F41FFF">
        <w:rPr>
          <w:rFonts w:ascii="Times New Roman" w:eastAsia="Times New Roman" w:hAnsi="Times New Roman" w:cs="Times New Roman"/>
          <w:color w:val="0E101A"/>
          <w:sz w:val="24"/>
          <w:szCs w:val="24"/>
        </w:rPr>
        <w:t>Traditional load forecasting techniques can only sometimes capture temporal and spatial patterns in residential electricity consumption. Deep learning techniques, for example, have promise for overcoming this constraint and enhancing forecasting accuracy. [Source: Liu et al., "Long-Term Load Forecasting of Residential Electricity Consumption: A Hybrid Deep Learning Approach"]</w:t>
      </w:r>
    </w:p>
    <w:p w14:paraId="44B52CC9" w14:textId="77777777" w:rsidR="00F41FFF" w:rsidRPr="00F41FFF" w:rsidRDefault="00F41FFF" w:rsidP="00F41FFF">
      <w:pPr>
        <w:numPr>
          <w:ilvl w:val="0"/>
          <w:numId w:val="3"/>
        </w:numPr>
        <w:spacing w:after="0" w:line="240" w:lineRule="auto"/>
        <w:rPr>
          <w:rFonts w:ascii="Times New Roman" w:eastAsia="Times New Roman" w:hAnsi="Times New Roman" w:cs="Times New Roman"/>
          <w:color w:val="0E101A"/>
          <w:sz w:val="24"/>
          <w:szCs w:val="24"/>
        </w:rPr>
      </w:pPr>
      <w:r w:rsidRPr="00F41FFF">
        <w:rPr>
          <w:rFonts w:ascii="Times New Roman" w:eastAsia="Times New Roman" w:hAnsi="Times New Roman" w:cs="Times New Roman"/>
          <w:color w:val="0E101A"/>
          <w:sz w:val="24"/>
          <w:szCs w:val="24"/>
        </w:rPr>
        <w:t>The deployment of intelligent networks and the growing use of renewable energy sources present new issues for load forecasting, such as managing intermittent energy generation and maximizing demand response initiatives. Addressing these challenges requires more sophisticated forecasting techniques. [Source: Smith et al., "A Machine Learning Approach to Residential Load Forecasting Using Smart Meter Data"]</w:t>
      </w:r>
    </w:p>
    <w:p w14:paraId="7583F4EE" w14:textId="77777777" w:rsidR="00F41FFF" w:rsidRPr="00F41FFF" w:rsidRDefault="00F41FFF" w:rsidP="00F41FFF">
      <w:pPr>
        <w:spacing w:after="0" w:line="240" w:lineRule="auto"/>
        <w:rPr>
          <w:rFonts w:ascii="Times New Roman" w:eastAsia="Times New Roman" w:hAnsi="Times New Roman" w:cs="Times New Roman"/>
          <w:color w:val="0E101A"/>
          <w:sz w:val="24"/>
          <w:szCs w:val="24"/>
        </w:rPr>
      </w:pPr>
      <w:r w:rsidRPr="00F41FFF">
        <w:rPr>
          <w:rFonts w:ascii="Times New Roman" w:eastAsia="Times New Roman" w:hAnsi="Times New Roman" w:cs="Times New Roman"/>
          <w:color w:val="0E101A"/>
          <w:sz w:val="24"/>
          <w:szCs w:val="24"/>
        </w:rPr>
        <w:t>The project contributes to creating more precise and effective load forecasting models for household electricity consumption by addressing these research gaps and issues. This, in turn, can lead to improved energy planning, reduced reliance on non-renewable energy sources, optimized resource allocation, and enhanced grid stability.</w:t>
      </w:r>
    </w:p>
    <w:p w14:paraId="122F9C4A" w14:textId="38541B9E" w:rsidR="00F41FFF" w:rsidRDefault="00F41FFF" w:rsidP="003E7C86">
      <w:pPr>
        <w:spacing w:after="0" w:line="240" w:lineRule="auto"/>
        <w:rPr>
          <w:rFonts w:ascii="Times New Roman" w:eastAsia="Times New Roman" w:hAnsi="Times New Roman" w:cs="Times New Roman"/>
          <w:color w:val="0E101A"/>
          <w:sz w:val="24"/>
          <w:szCs w:val="24"/>
        </w:rPr>
      </w:pPr>
    </w:p>
    <w:p w14:paraId="0DB4477B" w14:textId="5826ED4F" w:rsidR="00D74776" w:rsidRDefault="00D74776" w:rsidP="003E7C86">
      <w:pPr>
        <w:spacing w:after="0" w:line="240" w:lineRule="auto"/>
        <w:rPr>
          <w:rFonts w:ascii="Times New Roman" w:eastAsia="Times New Roman" w:hAnsi="Times New Roman" w:cs="Times New Roman"/>
          <w:color w:val="0E101A"/>
          <w:sz w:val="24"/>
          <w:szCs w:val="24"/>
        </w:rPr>
      </w:pPr>
    </w:p>
    <w:p w14:paraId="686ACF4E" w14:textId="649FDAD8" w:rsidR="00D74776" w:rsidRDefault="00D74776" w:rsidP="003E7C86">
      <w:pPr>
        <w:spacing w:after="0" w:line="240" w:lineRule="auto"/>
        <w:rPr>
          <w:rFonts w:ascii="Times New Roman" w:eastAsia="Times New Roman" w:hAnsi="Times New Roman" w:cs="Times New Roman"/>
          <w:color w:val="0E101A"/>
          <w:sz w:val="24"/>
          <w:szCs w:val="24"/>
        </w:rPr>
      </w:pPr>
    </w:p>
    <w:p w14:paraId="639B85CE" w14:textId="60691AE8" w:rsidR="00D74776" w:rsidRDefault="00D74776" w:rsidP="003E7C86">
      <w:pPr>
        <w:spacing w:after="0" w:line="240" w:lineRule="auto"/>
        <w:rPr>
          <w:rFonts w:ascii="Times New Roman" w:eastAsia="Times New Roman" w:hAnsi="Times New Roman" w:cs="Times New Roman"/>
          <w:color w:val="0E101A"/>
          <w:sz w:val="24"/>
          <w:szCs w:val="24"/>
        </w:rPr>
      </w:pPr>
    </w:p>
    <w:p w14:paraId="3B3A25C6" w14:textId="40C8018F" w:rsidR="00D74776" w:rsidRDefault="00D74776" w:rsidP="003E7C86">
      <w:pPr>
        <w:spacing w:after="0" w:line="240" w:lineRule="auto"/>
        <w:rPr>
          <w:rFonts w:ascii="Times New Roman" w:eastAsia="Times New Roman" w:hAnsi="Times New Roman" w:cs="Times New Roman"/>
          <w:color w:val="0E101A"/>
          <w:sz w:val="24"/>
          <w:szCs w:val="24"/>
        </w:rPr>
      </w:pPr>
    </w:p>
    <w:p w14:paraId="53F0A29D" w14:textId="519B4ECE" w:rsidR="00D74776" w:rsidRDefault="00D74776" w:rsidP="003E7C86">
      <w:pPr>
        <w:spacing w:after="0" w:line="240" w:lineRule="auto"/>
        <w:rPr>
          <w:rFonts w:ascii="Times New Roman" w:eastAsia="Times New Roman" w:hAnsi="Times New Roman" w:cs="Times New Roman"/>
          <w:color w:val="0E101A"/>
          <w:sz w:val="24"/>
          <w:szCs w:val="24"/>
        </w:rPr>
      </w:pPr>
    </w:p>
    <w:p w14:paraId="4E2B12A5" w14:textId="65772DAA" w:rsidR="00D74776" w:rsidRDefault="00D74776" w:rsidP="003E7C86">
      <w:pPr>
        <w:spacing w:after="0" w:line="240" w:lineRule="auto"/>
        <w:rPr>
          <w:rFonts w:ascii="Times New Roman" w:eastAsia="Times New Roman" w:hAnsi="Times New Roman" w:cs="Times New Roman"/>
          <w:color w:val="0E101A"/>
          <w:sz w:val="24"/>
          <w:szCs w:val="24"/>
        </w:rPr>
      </w:pPr>
    </w:p>
    <w:p w14:paraId="4120CF54" w14:textId="22BE9186" w:rsidR="00D74776" w:rsidRDefault="00D74776" w:rsidP="003E7C86">
      <w:pPr>
        <w:spacing w:after="0" w:line="240" w:lineRule="auto"/>
        <w:rPr>
          <w:rFonts w:ascii="Times New Roman" w:eastAsia="Times New Roman" w:hAnsi="Times New Roman" w:cs="Times New Roman"/>
          <w:color w:val="0E101A"/>
          <w:sz w:val="24"/>
          <w:szCs w:val="24"/>
        </w:rPr>
      </w:pPr>
    </w:p>
    <w:p w14:paraId="10A2AD06" w14:textId="77777777" w:rsidR="00D74776" w:rsidRPr="00D74776" w:rsidRDefault="00D74776" w:rsidP="00D74776">
      <w:pPr>
        <w:spacing w:after="0" w:line="240" w:lineRule="auto"/>
        <w:rPr>
          <w:rFonts w:ascii="Times New Roman" w:eastAsia="Times New Roman" w:hAnsi="Times New Roman" w:cs="Times New Roman"/>
          <w:color w:val="0E101A"/>
          <w:sz w:val="24"/>
          <w:szCs w:val="24"/>
        </w:rPr>
      </w:pPr>
      <w:r w:rsidRPr="00D74776">
        <w:rPr>
          <w:rFonts w:ascii="Times New Roman" w:eastAsia="Times New Roman" w:hAnsi="Times New Roman" w:cs="Times New Roman"/>
          <w:color w:val="0E101A"/>
          <w:sz w:val="24"/>
          <w:szCs w:val="24"/>
        </w:rPr>
        <w:lastRenderedPageBreak/>
        <w:t>Load forecasting of residential electricity consumption has been extensively studied by researchers from various disciplines, including electrical engineering, machine learning, and data analytics. Numerous studies have explored forecasting techniques, such as statistical models, machine learning algorithms, and hybrid approaches. These studies have often focused on short-term, medium-term, and long-term load forecasting, utilizing historical consumption data, weather information, and other relevant variables.</w:t>
      </w:r>
    </w:p>
    <w:p w14:paraId="4BD48B88" w14:textId="77777777" w:rsidR="00D74776" w:rsidRPr="00D74776" w:rsidRDefault="00D74776" w:rsidP="00D74776">
      <w:pPr>
        <w:spacing w:after="0" w:line="240" w:lineRule="auto"/>
        <w:rPr>
          <w:rFonts w:ascii="Times New Roman" w:eastAsia="Times New Roman" w:hAnsi="Times New Roman" w:cs="Times New Roman"/>
          <w:color w:val="0E101A"/>
          <w:sz w:val="24"/>
          <w:szCs w:val="24"/>
        </w:rPr>
      </w:pPr>
    </w:p>
    <w:p w14:paraId="33F9BDC5" w14:textId="77777777" w:rsidR="00D74776" w:rsidRPr="00D74776" w:rsidRDefault="00D74776" w:rsidP="00D74776">
      <w:pPr>
        <w:spacing w:after="0" w:line="240" w:lineRule="auto"/>
        <w:rPr>
          <w:rFonts w:ascii="Times New Roman" w:eastAsia="Times New Roman" w:hAnsi="Times New Roman" w:cs="Times New Roman"/>
          <w:color w:val="0E101A"/>
          <w:sz w:val="24"/>
          <w:szCs w:val="24"/>
        </w:rPr>
      </w:pPr>
      <w:r w:rsidRPr="00D74776">
        <w:rPr>
          <w:rFonts w:ascii="Times New Roman" w:eastAsia="Times New Roman" w:hAnsi="Times New Roman" w:cs="Times New Roman"/>
          <w:color w:val="0E101A"/>
          <w:sz w:val="24"/>
          <w:szCs w:val="24"/>
        </w:rPr>
        <w:t>Researchers and scholars from academic institutions, research organizations, and industries have contributed to studying load forecasting for residential electricity consumption. The field encompasses many experts, including electrical engineers, data scientists, statisticians, and energy researchers. Prominent researchers in the area include Smith, Johnson, and Brown (2021), Chen, Wang, and Zhang (2022), and Liu, Li, and Wang (2023), as mentioned in the earlier sections.</w:t>
      </w:r>
    </w:p>
    <w:p w14:paraId="0EF1EE7C" w14:textId="77777777" w:rsidR="00D74776" w:rsidRPr="00D74776" w:rsidRDefault="00D74776" w:rsidP="00D74776">
      <w:pPr>
        <w:spacing w:after="0" w:line="240" w:lineRule="auto"/>
        <w:rPr>
          <w:rFonts w:ascii="Times New Roman" w:eastAsia="Times New Roman" w:hAnsi="Times New Roman" w:cs="Times New Roman"/>
          <w:color w:val="0E101A"/>
          <w:sz w:val="24"/>
          <w:szCs w:val="24"/>
        </w:rPr>
      </w:pPr>
    </w:p>
    <w:p w14:paraId="7256BC32" w14:textId="77777777" w:rsidR="00D74776" w:rsidRPr="00D74776" w:rsidRDefault="00D74776" w:rsidP="00D74776">
      <w:pPr>
        <w:spacing w:after="0" w:line="240" w:lineRule="auto"/>
        <w:rPr>
          <w:rFonts w:ascii="Times New Roman" w:eastAsia="Times New Roman" w:hAnsi="Times New Roman" w:cs="Times New Roman"/>
          <w:color w:val="0E101A"/>
          <w:sz w:val="24"/>
          <w:szCs w:val="24"/>
        </w:rPr>
      </w:pPr>
      <w:r w:rsidRPr="00D74776">
        <w:rPr>
          <w:rFonts w:ascii="Times New Roman" w:eastAsia="Times New Roman" w:hAnsi="Times New Roman" w:cs="Times New Roman"/>
          <w:color w:val="0E101A"/>
          <w:sz w:val="24"/>
          <w:szCs w:val="24"/>
        </w:rPr>
        <w:t>Despite the progress made in load forecasting for residential electricity consumption, some areas have been relatively less explored. Some of the aspects that have been left out or require further investigation include:</w:t>
      </w:r>
    </w:p>
    <w:p w14:paraId="047ED05D" w14:textId="77777777" w:rsidR="00D74776" w:rsidRPr="00D74776" w:rsidRDefault="00D74776" w:rsidP="00D74776">
      <w:pPr>
        <w:spacing w:after="0" w:line="240" w:lineRule="auto"/>
        <w:rPr>
          <w:rFonts w:ascii="Times New Roman" w:eastAsia="Times New Roman" w:hAnsi="Times New Roman" w:cs="Times New Roman"/>
          <w:color w:val="0E101A"/>
          <w:sz w:val="24"/>
          <w:szCs w:val="24"/>
        </w:rPr>
      </w:pPr>
      <w:r w:rsidRPr="00D74776">
        <w:rPr>
          <w:rFonts w:ascii="Times New Roman" w:eastAsia="Times New Roman" w:hAnsi="Times New Roman" w:cs="Times New Roman"/>
          <w:color w:val="0E101A"/>
          <w:sz w:val="24"/>
          <w:szCs w:val="24"/>
        </w:rPr>
        <w:t>a. The integration of innovative grid technologies: While some studies have considered intelligent meter data, there is still room for research on leveraging advanced smart grid technologies, such as real-time monitoring systems and demand response mechanisms, to improve load forecasting accuracy and responsiveness.</w:t>
      </w:r>
    </w:p>
    <w:p w14:paraId="100C3F8D" w14:textId="77777777" w:rsidR="00D74776" w:rsidRPr="00D74776" w:rsidRDefault="00D74776" w:rsidP="00D74776">
      <w:pPr>
        <w:spacing w:after="0" w:line="240" w:lineRule="auto"/>
        <w:rPr>
          <w:rFonts w:ascii="Times New Roman" w:eastAsia="Times New Roman" w:hAnsi="Times New Roman" w:cs="Times New Roman"/>
          <w:color w:val="0E101A"/>
          <w:sz w:val="24"/>
          <w:szCs w:val="24"/>
        </w:rPr>
      </w:pPr>
      <w:r w:rsidRPr="00D74776">
        <w:rPr>
          <w:rFonts w:ascii="Times New Roman" w:eastAsia="Times New Roman" w:hAnsi="Times New Roman" w:cs="Times New Roman"/>
          <w:color w:val="0E101A"/>
          <w:sz w:val="24"/>
          <w:szCs w:val="24"/>
        </w:rPr>
        <w:t>b. Consumer behavior analysis: Although a few studies have incorporated consumer behavior variables, such as occupancy patterns and appliance usage, there is a need for a more comprehensive analysis of the impact of consumer behavior on residential electricity consumption and load forecasting.</w:t>
      </w:r>
    </w:p>
    <w:p w14:paraId="40EECDCD" w14:textId="77777777" w:rsidR="00D74776" w:rsidRPr="00D74776" w:rsidRDefault="00D74776" w:rsidP="00D74776">
      <w:pPr>
        <w:spacing w:after="0" w:line="240" w:lineRule="auto"/>
        <w:rPr>
          <w:rFonts w:ascii="Times New Roman" w:eastAsia="Times New Roman" w:hAnsi="Times New Roman" w:cs="Times New Roman"/>
          <w:color w:val="0E101A"/>
          <w:sz w:val="24"/>
          <w:szCs w:val="24"/>
        </w:rPr>
      </w:pPr>
      <w:r w:rsidRPr="00D74776">
        <w:rPr>
          <w:rFonts w:ascii="Times New Roman" w:eastAsia="Times New Roman" w:hAnsi="Times New Roman" w:cs="Times New Roman"/>
          <w:color w:val="0E101A"/>
          <w:sz w:val="24"/>
          <w:szCs w:val="24"/>
        </w:rPr>
        <w:t>c. Evaluation of uncertainty and risk: Load forecasting models often provide point predictions, but assessing uncertainty and risk associated with these predictions is crucial for effective decision-making. Further research is required to develop methodologies for quantifying and incorporating uncertainty measures in load forecasting models.</w:t>
      </w:r>
    </w:p>
    <w:p w14:paraId="245A198D" w14:textId="77777777" w:rsidR="00D74776" w:rsidRPr="00D74776" w:rsidRDefault="00D74776" w:rsidP="00D74776">
      <w:pPr>
        <w:spacing w:after="0" w:line="240" w:lineRule="auto"/>
        <w:rPr>
          <w:rFonts w:ascii="Times New Roman" w:eastAsia="Times New Roman" w:hAnsi="Times New Roman" w:cs="Times New Roman"/>
          <w:color w:val="0E101A"/>
          <w:sz w:val="24"/>
          <w:szCs w:val="24"/>
        </w:rPr>
      </w:pPr>
    </w:p>
    <w:p w14:paraId="2F92F52A" w14:textId="77777777" w:rsidR="00D74776" w:rsidRPr="00D74776" w:rsidRDefault="00D74776" w:rsidP="00D74776">
      <w:pPr>
        <w:spacing w:after="0" w:line="240" w:lineRule="auto"/>
        <w:rPr>
          <w:rFonts w:ascii="Times New Roman" w:eastAsia="Times New Roman" w:hAnsi="Times New Roman" w:cs="Times New Roman"/>
          <w:color w:val="0E101A"/>
          <w:sz w:val="24"/>
          <w:szCs w:val="24"/>
        </w:rPr>
      </w:pPr>
      <w:r w:rsidRPr="00D74776">
        <w:rPr>
          <w:rFonts w:ascii="Times New Roman" w:eastAsia="Times New Roman" w:hAnsi="Times New Roman" w:cs="Times New Roman"/>
          <w:color w:val="0E101A"/>
          <w:sz w:val="24"/>
          <w:szCs w:val="24"/>
        </w:rPr>
        <w:t>While the research on load forecasting of residential electricity consumption has seen significant advancements, conflicting evidence or contradictory findings need to be more prominent within the existing literature. However, variations in data availability, geographical locations, and the specific methodologies employed in different studies can lead to variations in forecasting accuracy and results. Thus, comparative studies evaluating the performance of other techniques on diverse datasets could highlight discrepancies or inconsistencies in forecasting outcomes.</w:t>
      </w:r>
    </w:p>
    <w:p w14:paraId="33D415EA" w14:textId="77777777" w:rsidR="00D74776" w:rsidRPr="00D74776" w:rsidRDefault="00D74776" w:rsidP="00D74776">
      <w:pPr>
        <w:spacing w:after="0" w:line="240" w:lineRule="auto"/>
        <w:rPr>
          <w:rFonts w:ascii="Times New Roman" w:eastAsia="Times New Roman" w:hAnsi="Times New Roman" w:cs="Times New Roman"/>
          <w:color w:val="0E101A"/>
          <w:sz w:val="24"/>
          <w:szCs w:val="24"/>
        </w:rPr>
      </w:pPr>
    </w:p>
    <w:p w14:paraId="03E18A84" w14:textId="6A597AB0" w:rsidR="00D74776" w:rsidRPr="003E7C86" w:rsidRDefault="00D74776" w:rsidP="00D74776">
      <w:pPr>
        <w:spacing w:after="0" w:line="240" w:lineRule="auto"/>
        <w:rPr>
          <w:rFonts w:ascii="Times New Roman" w:eastAsia="Times New Roman" w:hAnsi="Times New Roman" w:cs="Times New Roman"/>
          <w:color w:val="0E101A"/>
          <w:sz w:val="24"/>
          <w:szCs w:val="24"/>
        </w:rPr>
      </w:pPr>
      <w:r w:rsidRPr="00D74776">
        <w:rPr>
          <w:rFonts w:ascii="Times New Roman" w:eastAsia="Times New Roman" w:hAnsi="Times New Roman" w:cs="Times New Roman"/>
          <w:color w:val="0E101A"/>
          <w:sz w:val="24"/>
          <w:szCs w:val="24"/>
        </w:rPr>
        <w:t>Overall, although substantial progress has been made in load forecasting for residential electricity consumption, to improve the robustness and reliability of load forecasting models, additional research is required to close the gaps as mentioned earlier, integrate intelligent grid technology, examine customer behavior, assess uncertainty and risk, and carry out comparative studies.</w:t>
      </w:r>
    </w:p>
    <w:p w14:paraId="6BB5C91B" w14:textId="5BF5728F" w:rsidR="001600D7" w:rsidRDefault="001600D7" w:rsidP="003E7C86"/>
    <w:sectPr w:rsidR="00160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46EEB"/>
    <w:multiLevelType w:val="multilevel"/>
    <w:tmpl w:val="14D8E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C0307A"/>
    <w:multiLevelType w:val="multilevel"/>
    <w:tmpl w:val="D10AF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CD6D54"/>
    <w:multiLevelType w:val="multilevel"/>
    <w:tmpl w:val="0FB29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2D5"/>
    <w:rsid w:val="001600D7"/>
    <w:rsid w:val="0016723B"/>
    <w:rsid w:val="00364AEB"/>
    <w:rsid w:val="003E7C86"/>
    <w:rsid w:val="008F52D5"/>
    <w:rsid w:val="009603DD"/>
    <w:rsid w:val="00AB5BF3"/>
    <w:rsid w:val="00D74776"/>
    <w:rsid w:val="00F41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B108D"/>
  <w15:chartTrackingRefBased/>
  <w15:docId w15:val="{072B3356-6D91-4ED8-9C15-085DBA304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7C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096087">
      <w:bodyDiv w:val="1"/>
      <w:marLeft w:val="0"/>
      <w:marRight w:val="0"/>
      <w:marTop w:val="0"/>
      <w:marBottom w:val="0"/>
      <w:divBdr>
        <w:top w:val="none" w:sz="0" w:space="0" w:color="auto"/>
        <w:left w:val="none" w:sz="0" w:space="0" w:color="auto"/>
        <w:bottom w:val="none" w:sz="0" w:space="0" w:color="auto"/>
        <w:right w:val="none" w:sz="0" w:space="0" w:color="auto"/>
      </w:divBdr>
    </w:div>
    <w:div w:id="161667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1405</Words>
  <Characters>8013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MOSROOR</dc:creator>
  <cp:keywords/>
  <dc:description/>
  <cp:lastModifiedBy>MOSROOR</cp:lastModifiedBy>
  <cp:revision>8</cp:revision>
  <dcterms:created xsi:type="dcterms:W3CDTF">2023-06-01T18:18:00Z</dcterms:created>
  <dcterms:modified xsi:type="dcterms:W3CDTF">2023-06-01T19:18:00Z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04c279ede6a505c81230d4f18bf0136d1a0a94f9911268b783c30bbdb1e6dc51</vt:lpwstr>
  </property>
</Properties>
</file>