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76" w:rsidRPr="00D25876" w:rsidRDefault="00D25876" w:rsidP="00D2587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bookmarkEnd w:id="0"/>
      <w:r w:rsidRPr="00D25876">
        <w:rPr>
          <w:rFonts w:ascii="Helvetica" w:eastAsia="Times New Roman" w:hAnsi="Helvetica" w:cs="Helvetica"/>
          <w:color w:val="000000"/>
          <w:sz w:val="24"/>
          <w:szCs w:val="24"/>
        </w:rPr>
        <w:br/>
        <w:t> </w:t>
      </w:r>
    </w:p>
    <w:p w:rsidR="00D25876" w:rsidRPr="00D25876" w:rsidRDefault="00D25876" w:rsidP="00D25876">
      <w:pPr>
        <w:shd w:val="clear" w:color="auto" w:fill="E9E9E9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March 1948 (1st week), A Committee of Action of the students of Dhaka University, representing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allshades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of opinion - leftists, rightists, and centrists - is set up with the objective of achieving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nationalstatus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of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Bengali.March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11, 1948, Students demonstrating for Bangla as state language is baton-charged and a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large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number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of students are arrested in Dhaka. The Quaid-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-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Azam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was due to visit Dhaka from 19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March. The provincial government became nervous and 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Nazimuddin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under pressure of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widespreadagitation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, the impending visit of the Governor-General, sought the help of Muhammad Ali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Bogra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to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enter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into negotiations with the Committee of Action. An agreement was signed by Nazimuddin</w:t>
      </w:r>
      <w:r w:rsidRPr="00D25876">
        <w:rPr>
          <w:rFonts w:ascii="Times New Roman" w:eastAsia="Times New Roman" w:hAnsi="Times New Roman" w:cs="Times New Roman"/>
          <w:bCs/>
          <w:color w:val="000000"/>
          <w:spacing w:val="30"/>
          <w:sz w:val="24"/>
          <w:szCs w:val="24"/>
          <w:bdr w:val="none" w:sz="0" w:space="0" w:color="auto" w:frame="1"/>
        </w:rPr>
        <w:t>with the Committee which, inter alia, provided that the Provincial Assembly shall adopt 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30"/>
          <w:sz w:val="24"/>
          <w:szCs w:val="24"/>
          <w:bdr w:val="none" w:sz="0" w:space="0" w:color="auto" w:frame="1"/>
        </w:rPr>
        <w:t>a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resolution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for making Bengali the official language of East Pakistan and the medium of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instructionat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all stages of education and the Assembly by another resolution would recommend to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centralgovernment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that Bengali should be made one of the state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languages.March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21, 1948, Mohammad Ali Jinnah, the founder of Pakistan and its first Governor-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General,while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on a visit to East Bengal, declares in Dhaka University convocation that while the language of 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the province can be Bengali, the "State language of Pakistan is going to be Urdu and no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other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language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. Anyone who tries to mislead you is really an enemy of Pakistan." The remark evoked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an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angry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protest from the Bengali youth who took it as an affront: their language Bangla (Bengali</w:t>
      </w:r>
      <w:proofErr w:type="gram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)was</w:t>
      </w:r>
      <w:proofErr w:type="gram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, after all, spoken by 54% of the population of Pakistan. Sheikh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Mujibur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Rahman, then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university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student, was among those who raised the protest slogan and was placed under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detention.The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Dacca University campus became the focal point for student meetings in support of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Banglalanguage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. Jinnah meets the student representatives of Committee of Action to persuade them of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thenecessity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of having one national language, but the students are not convinced.1952</w:t>
      </w:r>
      <w:proofErr w:type="gram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</w:t>
      </w:r>
      <w:r w:rsidRPr="00D25876">
        <w:rPr>
          <w:rFonts w:ascii="Times New Roman" w:eastAsia="Times New Roman" w:hAnsi="Times New Roman" w:cs="Times New Roman"/>
          <w:bCs/>
          <w:color w:val="000000"/>
          <w:spacing w:val="30"/>
          <w:sz w:val="24"/>
          <w:szCs w:val="24"/>
          <w:bdr w:val="none" w:sz="0" w:space="0" w:color="auto" w:frame="1"/>
        </w:rPr>
        <w:t>January</w:t>
      </w:r>
      <w:proofErr w:type="gramEnd"/>
      <w:r w:rsidRPr="00D25876">
        <w:rPr>
          <w:rFonts w:ascii="Times New Roman" w:eastAsia="Times New Roman" w:hAnsi="Times New Roman" w:cs="Times New Roman"/>
          <w:bCs/>
          <w:color w:val="000000"/>
          <w:spacing w:val="30"/>
          <w:sz w:val="24"/>
          <w:szCs w:val="24"/>
          <w:bdr w:val="none" w:sz="0" w:space="0" w:color="auto" w:frame="1"/>
        </w:rPr>
        <w:t> 26, 1952, The Basic Principles Committee of the Constituent Assembly of Pakistan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announces its recommendation that Urdu should be the only state language. In a public meeting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at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Paltan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Maidan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, Dhaka, Prime Minister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Nazimuddin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declares that Urdu alone will be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statelanguage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of Pakistan. Both the developments spark off the second wave of language agitation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in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East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Bengal.January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28, 1952, the students of Dhaka University in a protest meeting call the Prime Minister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andthe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Provincial Ministers as stooges of West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Pakistan.January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30, 1952, in a secret meeting called by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Awami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League, which is attended by a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numberof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communist front as well as other organizations, it is agreed that the language agitation can’t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be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successfully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carried by the students alone. To mobilize full political and student support, it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isdecided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that the leadership of the movement should be assumed by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Awami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League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under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Bhashani.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January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31, 1952,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Bhashani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presides over an all-party convention in Dhaka. The convention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is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attended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by prominent leaders like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Abul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Hashim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and 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Hamidul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Haq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Choudhury. A broad-based All-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Party Committee of Action (APCA) is constituted with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Kazi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Golam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Mahboob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as Convener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and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Maulana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Bhashani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as Chairman, and with two representatives from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Awami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League, Students</w:t>
      </w:r>
    </w:p>
    <w:p w:rsidR="00D25876" w:rsidRPr="00D25876" w:rsidRDefault="00D25876" w:rsidP="00D2587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D25876" w:rsidRPr="00D25876" w:rsidRDefault="00D25876" w:rsidP="00D2587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Verdana" w:eastAsia="Times New Roman" w:hAnsi="Verdana" w:cs="Helvetica"/>
          <w:bCs/>
          <w:color w:val="000000"/>
          <w:spacing w:val="-30"/>
          <w:sz w:val="24"/>
          <w:szCs w:val="24"/>
          <w:bdr w:val="none" w:sz="0" w:space="0" w:color="auto" w:frame="1"/>
        </w:rPr>
        <w:t>http://digitaltech.blogspot.com</w:t>
      </w:r>
    </w:p>
    <w:p w:rsidR="00D25876" w:rsidRPr="00D25876" w:rsidRDefault="00D25876" w:rsidP="00D2587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Times New Roman" w:eastAsia="Times New Roman" w:hAnsi="Times New Roman" w:cs="Times New Roman"/>
          <w:bCs/>
          <w:color w:val="000000"/>
          <w:spacing w:val="30"/>
          <w:sz w:val="24"/>
          <w:szCs w:val="24"/>
          <w:bdr w:val="none" w:sz="0" w:space="0" w:color="auto" w:frame="1"/>
        </w:rPr>
        <w:t>League, Youth League, Khilafate-Rabbani Party, and the Dhaka University State Language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Committee of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Action.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February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3, 1952, committee of Action holds a protest meeting in Dhaka 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lastRenderedPageBreak/>
        <w:t>against the move '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to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dominate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the majority province of East Bengal linguistically and culturally'. The provincial chief of 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Awami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League,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Maulana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Bhashani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addresses the meeting. On the suggestion of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Abul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Hashim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it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decides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to hold a general strike on 21 February, when the East Bengal Assembly is due to meet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forits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budget session.</w:t>
      </w:r>
      <w:r w:rsidRPr="00D25876">
        <w:rPr>
          <w:rFonts w:ascii="Times New Roman" w:eastAsia="Times New Roman" w:hAnsi="Times New Roman" w:cs="Times New Roman"/>
          <w:bCs/>
          <w:color w:val="000000"/>
          <w:spacing w:val="45"/>
          <w:sz w:val="24"/>
          <w:szCs w:val="24"/>
          <w:bdr w:val="none" w:sz="0" w:space="0" w:color="auto" w:frame="1"/>
        </w:rPr>
        <w:t>February 20, 1952, at 6 pm. </w:t>
      </w:r>
      <w:proofErr w:type="gramStart"/>
      <w:r w:rsidRPr="00D25876">
        <w:rPr>
          <w:rFonts w:ascii="Times New Roman" w:eastAsia="Times New Roman" w:hAnsi="Times New Roman" w:cs="Times New Roman"/>
          <w:bCs/>
          <w:color w:val="000000"/>
          <w:spacing w:val="45"/>
          <w:sz w:val="24"/>
          <w:szCs w:val="24"/>
          <w:bdr w:val="none" w:sz="0" w:space="0" w:color="auto" w:frame="1"/>
        </w:rPr>
        <w:t>an</w:t>
      </w:r>
      <w:proofErr w:type="gramEnd"/>
      <w:r w:rsidRPr="00D25876">
        <w:rPr>
          <w:rFonts w:ascii="Times New Roman" w:eastAsia="Times New Roman" w:hAnsi="Times New Roman" w:cs="Times New Roman"/>
          <w:bCs/>
          <w:color w:val="000000"/>
          <w:spacing w:val="45"/>
          <w:sz w:val="24"/>
          <w:szCs w:val="24"/>
          <w:bdr w:val="none" w:sz="0" w:space="0" w:color="auto" w:frame="1"/>
        </w:rPr>
        <w:t> order under Section 144 of the Criminal Procedure Code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prohibiting processions and meetings in Dhaka City is promulgated. This order generated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tensionand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resentment among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students.February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21, 1952, a meeting is held in the campus of Dhaka University. Students decide to defy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the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official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ban imposed by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Nurul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Amin's administration and processions are taken out to stage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ademonstration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in front of the Provincial Assembly. Police starts lobbing tear gas shells to 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the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students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. Students retaliate by batting bricks. The ensuing riot spreads to the nearby campuses of the Medical and Engineering colleges. At 4 pm, </w:t>
      </w:r>
      <w:proofErr w:type="gram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The</w:t>
      </w:r>
      <w:proofErr w:type="gram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 police opens fire in front of the Medical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Collegehostel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. Five persons – Mohammad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Salauddin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, Abdul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Jabbar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Abul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Barkat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Rafiquddin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Ahmed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andAbdus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Salam - are killed; the first three are students of Dhaka University (A memorial,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Shaheed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Minar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, was built later to commemorate the martyrs of the language movement).The news of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the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killing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spread like wildfire throughout the city and people rushed in thousands towards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MedicalCollege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premises.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February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22, 1952, thousands of men and women throng the university, Medical College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and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Engineering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College areas to offer prayers for the victims of the police firing. After prayers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when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they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go for a procession, the police open fire. The police also fire on angry mob that burned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the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offices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of a pro-government newspaper. Four persons are killed. As the situation deteriorates,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the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government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 calls in the military to bring things under control. Bowing to the pressure, the Chief Minister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Nurul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Amin moves a motion recommending to the Constituent Assembly that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Bengali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should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be one of the state languages of Pakistan.3 |</w:t>
      </w:r>
      <w:r w:rsidRPr="00D25876">
        <w:rPr>
          <w:rFonts w:ascii="Times New Roman" w:eastAsia="Times New Roman" w:hAnsi="Times New Roman" w:cs="Times New Roman"/>
          <w:bCs/>
          <w:color w:val="808080"/>
          <w:spacing w:val="315"/>
          <w:sz w:val="24"/>
          <w:szCs w:val="24"/>
          <w:bdr w:val="none" w:sz="0" w:space="0" w:color="auto" w:frame="1"/>
        </w:rPr>
        <w:t>Page</w:t>
      </w:r>
    </w:p>
    <w:p w:rsidR="00D25876" w:rsidRPr="00D25876" w:rsidRDefault="00D25876" w:rsidP="00D25876">
      <w:pPr>
        <w:shd w:val="clear" w:color="auto" w:fill="E9E9E9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Helvetica" w:eastAsia="Times New Roman" w:hAnsi="Helvetica" w:cs="Helvetic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591300" cy="2133600"/>
            <wp:effectExtent l="0" t="0" r="0" b="0"/>
            <wp:docPr id="3" name="Picture 3" descr="https://html2-f.scribdassets.com/9ko8hpfhog1fvfw6/images/3-a28fdfe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2-f.scribdassets.com/9ko8hpfhog1fvfw6/images/3-a28fdfec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876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6591300" cy="2133600"/>
            <wp:effectExtent l="0" t="0" r="0" b="0"/>
            <wp:docPr id="2" name="Picture 2" descr="https://html2-f.scribdassets.com/9ko8hpfhog1fvfw6/images/3-a28fdfe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2-f.scribdassets.com/9ko8hpfhog1fvfw6/images/3-a28fdfec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876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6591300" cy="2133600"/>
            <wp:effectExtent l="0" t="0" r="0" b="0"/>
            <wp:docPr id="1" name="Picture 1" descr="https://html2-f.scribdassets.com/9ko8hpfhog1fvfw6/images/3-a28fdfe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2-f.scribdassets.com/9ko8hpfhog1fvfw6/images/3-a28fdfec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76" w:rsidRPr="00D25876" w:rsidRDefault="00D25876" w:rsidP="00D2587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D25876" w:rsidRPr="00D25876" w:rsidRDefault="00D25876" w:rsidP="00D2587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February 24, 1952, the government gives full authority to the police and military to bring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thesituation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in Dhaka back to normal within 48 hours. During these 48 hours the police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arrested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almost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all the student and political leaders associated with the language movement.1954</w:t>
      </w:r>
      <w:proofErr w:type="gram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:After</w:t>
      </w:r>
      <w:proofErr w:type="gram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the resounding victory of the united front in 1954, Bangla was recognized as one of the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state</w:t>
      </w:r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languages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of Pakistan at a session of the National Assembly on 9 May 1954. Feb 26, 1956,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theConstituent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 xml:space="preserve"> Assembly passes the first Constitution of Pakistan recognizing Bangla as a 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pacing w:val="15"/>
          <w:sz w:val="24"/>
          <w:szCs w:val="24"/>
          <w:bdr w:val="none" w:sz="0" w:space="0" w:color="auto" w:frame="1"/>
        </w:rPr>
        <w:t>State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Language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. UNESCO General </w:t>
      </w:r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Conference in Paris on 17 November 1999 to declare 21 February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asan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international day on the ground that on this day many had sacrificed their lives for their </w:t>
      </w:r>
      <w:proofErr w:type="spellStart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mothertongue</w:t>
      </w:r>
      <w:proofErr w:type="spellEnd"/>
      <w:r w:rsidRPr="00D25876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.</w:t>
      </w:r>
    </w:p>
    <w:p w:rsidR="00D25876" w:rsidRPr="00D25876" w:rsidRDefault="00D25876" w:rsidP="00D25876">
      <w:pPr>
        <w:shd w:val="clear" w:color="auto" w:fill="E9E9E9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Verdana" w:eastAsia="Times New Roman" w:hAnsi="Verdana" w:cs="Helvetica"/>
          <w:bCs/>
          <w:color w:val="000000"/>
          <w:spacing w:val="-15"/>
          <w:sz w:val="24"/>
          <w:szCs w:val="24"/>
          <w:bdr w:val="none" w:sz="0" w:space="0" w:color="auto" w:frame="1"/>
        </w:rPr>
        <w:t>Sources:</w:t>
      </w:r>
    </w:p>
    <w:p w:rsidR="00D25876" w:rsidRPr="00D25876" w:rsidRDefault="00D25876" w:rsidP="00D25876">
      <w:pPr>
        <w:shd w:val="clear" w:color="auto" w:fill="E9E9E9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Hasan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Zaheer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, The Separation of East Pakistan -The Rise and Realization of Bengali Muslim Nationalism , Oxford University Press, Karachi, Pakistan, 19942.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Talukder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Maniruzzaman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, The Bangladesh Revolution and its </w:t>
      </w:r>
      <w:proofErr w:type="gram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Aftermath ,</w:t>
      </w:r>
      <w:proofErr w:type="gram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BangladeshBooks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International Ltd., Dhaka, Bangladesh, 1980 3.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Siddiq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Salik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, Witness to Surrender , Oxford University Press, Karachi, Pakistan, 1977 4.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Rafiqul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Islam, A Tale of </w:t>
      </w:r>
      <w:proofErr w:type="gram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Millions ,</w:t>
      </w:r>
      <w:proofErr w:type="gram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Ananna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, Dhaka, Bangladesh, 3rd edition, 1986 5. Md. Abdul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Wadud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Bhuiyan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, Emergence of Bangladesh and Role of 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Awami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League ,</w:t>
      </w:r>
      <w:proofErr w:type="spellStart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>Vikas</w:t>
      </w:r>
      <w:proofErr w:type="spellEnd"/>
      <w:r w:rsidRPr="00D25876">
        <w:rPr>
          <w:rFonts w:ascii="Verdana" w:eastAsia="Times New Roman" w:hAnsi="Verdana" w:cs="Helvetica"/>
          <w:color w:val="000000"/>
          <w:spacing w:val="-15"/>
          <w:sz w:val="24"/>
          <w:szCs w:val="24"/>
          <w:bdr w:val="none" w:sz="0" w:space="0" w:color="auto" w:frame="1"/>
        </w:rPr>
        <w:t xml:space="preserve"> Publishing House, Delhi, India, 1982</w:t>
      </w:r>
    </w:p>
    <w:p w:rsidR="00B9557E" w:rsidRPr="00D25876" w:rsidRDefault="00B9557E">
      <w:pPr>
        <w:rPr>
          <w:sz w:val="24"/>
          <w:szCs w:val="24"/>
        </w:rPr>
      </w:pPr>
    </w:p>
    <w:sectPr w:rsidR="00B9557E" w:rsidRPr="00D2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63"/>
    <w:rsid w:val="00761163"/>
    <w:rsid w:val="00B9557E"/>
    <w:rsid w:val="00D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9578-A0E8-423A-ADB5-F7020E7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25876"/>
  </w:style>
  <w:style w:type="character" w:customStyle="1" w:styleId="l7">
    <w:name w:val="l7"/>
    <w:basedOn w:val="DefaultParagraphFont"/>
    <w:rsid w:val="00D25876"/>
  </w:style>
  <w:style w:type="character" w:customStyle="1" w:styleId="l6">
    <w:name w:val="l6"/>
    <w:basedOn w:val="DefaultParagraphFont"/>
    <w:rsid w:val="00D25876"/>
  </w:style>
  <w:style w:type="character" w:customStyle="1" w:styleId="l8">
    <w:name w:val="l8"/>
    <w:basedOn w:val="DefaultParagraphFont"/>
    <w:rsid w:val="00D25876"/>
  </w:style>
  <w:style w:type="character" w:customStyle="1" w:styleId="l12">
    <w:name w:val="l12"/>
    <w:basedOn w:val="DefaultParagraphFont"/>
    <w:rsid w:val="00D25876"/>
  </w:style>
  <w:style w:type="character" w:customStyle="1" w:styleId="l9">
    <w:name w:val="l9"/>
    <w:basedOn w:val="DefaultParagraphFont"/>
    <w:rsid w:val="00D2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603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5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1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06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BS197</dc:creator>
  <cp:keywords/>
  <dc:description/>
  <cp:lastModifiedBy>BS197</cp:lastModifiedBy>
  <cp:revision>2</cp:revision>
  <dcterms:created xsi:type="dcterms:W3CDTF">2019-07-26T09:48:00Z</dcterms:created>
  <dcterms:modified xsi:type="dcterms:W3CDTF">2019-07-26T09:49:00Z</dcterms:modified>
</cp:coreProperties>
</file>