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Harbor Plan</w:t>
      </w:r>
    </w:p>
    <w:p>
      <w:pPr>
        <w:numPr>
          <w:ilvl w:val="0"/>
          <w:numId w:val="1"/>
        </w:numPr>
      </w:pPr>
      <w:r>
        <w:t>First item</w:t>
      </w:r>
    </w:p>
    <w:tbl>
      <w:tr>
        <w:tc>
          <w:tcPr>
            <w:gridSpan w:val="2"/>
          </w:tcPr>
          <w:p>
            <w:r>
              <w:t>Merged header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