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B81A773" Type="http://schemas.openxmlformats.org/officeDocument/2006/relationships/officeDocument" Target="/word/document.xml" /><Relationship Id="coreR5B81A77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9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 32/2009/QH12</w:t>
            </w:r>
          </w:p>
        </w:tc>
        <w:tc>
          <w:tcPr>
            <w:tcW w:w="59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18 tháng 6 năm 2009</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SỬA ĐỔI, BỔ SUNG MỘT SỐ ĐIỀU CỦA LUẬT DI SẢN VĂN HÓA</w:t>
      </w:r>
      <w:bookmarkEnd w:id="1"/>
      <w:r>
        <w:t xml:space="preserve"> </w:t>
      </w:r>
    </w:p>
    <w:p>
      <w:pPr>
        <w:spacing w:after="120" w:afterAutospacing="0"/>
        <w:jc w:val="center"/>
      </w:pPr>
      <w:r>
        <w:rPr>
          <w:b w:val="1"/>
          <w:sz w:val="24"/>
        </w:rPr>
        <w:t>CỦA QUỐC HỘI KHÓA XII, KỲ HỌP THỨ 5</w:t>
      </w:r>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i w:val="1"/>
        </w:rPr>
        <w:t xml:space="preserve">Quốc hội ban hành Luật sửa đổi, bổ sung một số điều của Luật di sản văn hóa số </w:t>
      </w:r>
      <w:bookmarkStart w:id="4" w:name="tvpllink_krytolxmtz"/>
      <w:r>
        <w:rPr>
          <w:i w:val="1"/>
        </w:rPr>
        <w:t>28/2001/QH10</w:t>
      </w:r>
      <w:bookmarkEnd w:id="4"/>
      <w:r>
        <w:rPr>
          <w:i w:val="1"/>
        </w:rPr>
        <w:t>.</w:t>
      </w:r>
    </w:p>
    <w:p>
      <w:pPr>
        <w:spacing w:after="120" w:afterAutospacing="0"/>
      </w:pPr>
      <w:bookmarkStart w:id="5" w:name="dieu_1_1"/>
      <w:r>
        <w:rPr>
          <w:b w:val="1"/>
        </w:rPr>
        <w:t>Điều 1.</w:t>
      </w:r>
      <w:bookmarkEnd w:id="5"/>
      <w:r>
        <w:rPr>
          <w:b w:val="1"/>
        </w:rPr>
        <w:t xml:space="preserve"> </w:t>
      </w:r>
      <w:bookmarkStart w:id="6" w:name="dieu_1_1_name"/>
      <w:r>
        <w:t>Sửa đổi, bổ sung một số điều của Luật di sản văn hóa.</w:t>
      </w:r>
      <w:bookmarkEnd w:id="6"/>
    </w:p>
    <w:p>
      <w:pPr>
        <w:spacing w:after="120" w:afterAutospacing="0"/>
      </w:pPr>
      <w:bookmarkStart w:id="7" w:name="dieu_1"/>
      <w:r>
        <w:rPr>
          <w:b w:val="1"/>
        </w:rPr>
        <w:t>1.</w:t>
      </w:r>
      <w:bookmarkEnd w:id="7"/>
      <w:r>
        <w:rPr>
          <w:b w:val="1"/>
        </w:rPr>
        <w:t xml:space="preserve"> </w:t>
      </w:r>
      <w:bookmarkStart w:id="8" w:name="dc_1"/>
      <w:r>
        <w:rPr>
          <w:b w:val="1"/>
        </w:rPr>
        <w:t>Khoản 1 Điều 4</w:t>
      </w:r>
      <w:bookmarkEnd w:id="8"/>
      <w:r>
        <w:rPr>
          <w:b w:val="1"/>
        </w:rPr>
        <w:t xml:space="preserve"> </w:t>
      </w:r>
      <w:bookmarkStart w:id="9" w:name="dieu_1_name"/>
      <w:r>
        <w:rPr>
          <w:b w:val="1"/>
        </w:rPr>
        <w:t>được sửa đổi, bổ sung như sau:</w:t>
      </w:r>
      <w:bookmarkEnd w:id="9"/>
    </w:p>
    <w:p>
      <w:pPr>
        <w:spacing w:after="120" w:afterAutospacing="0"/>
      </w:pPr>
      <w:r>
        <w:t>“1. Di sản văn hóa phi vật thể là sản phẩm tinh thần gắn với cộng đồng hoặc cá nhân, vật thể và không gian văn hóa liên quan, có giá trị lịch sử, văn hóa, khoa học, thể hiện bản sắc của cộng đồng, không ngừng được tái tạo và được lưu truyền từ thế hệ này sang thế hệ khác bằng truyền miệng, truyền nghề, trình diễn và các hình thức khác.”</w:t>
      </w:r>
    </w:p>
    <w:p>
      <w:pPr>
        <w:spacing w:after="120" w:afterAutospacing="0"/>
      </w:pPr>
      <w:bookmarkStart w:id="10" w:name="dieu_2"/>
      <w:r>
        <w:rPr>
          <w:b w:val="1"/>
        </w:rPr>
        <w:t>2. Bổ sung các khoản 14, 15 và 16</w:t>
      </w:r>
      <w:bookmarkEnd w:id="10"/>
      <w:r>
        <w:rPr>
          <w:b w:val="1"/>
        </w:rPr>
        <w:t xml:space="preserve"> </w:t>
      </w:r>
      <w:bookmarkStart w:id="11" w:name="dc_2"/>
      <w:r>
        <w:rPr>
          <w:b w:val="1"/>
        </w:rPr>
        <w:t>Điều 4</w:t>
      </w:r>
      <w:bookmarkEnd w:id="11"/>
      <w:r>
        <w:rPr>
          <w:b w:val="1"/>
        </w:rPr>
        <w:t xml:space="preserve"> </w:t>
      </w:r>
      <w:bookmarkStart w:id="12" w:name="dieu_2_name"/>
      <w:r>
        <w:rPr>
          <w:b w:val="1"/>
        </w:rPr>
        <w:t>như sau:</w:t>
      </w:r>
      <w:bookmarkEnd w:id="12"/>
    </w:p>
    <w:p>
      <w:pPr>
        <w:spacing w:after="120" w:afterAutospacing="0"/>
      </w:pPr>
      <w:r>
        <w:t>“14. Kiểm kê di sản văn hóa là hoạt động nhận diện, xác định giá trị và lập danh mục di sản văn hóa.</w:t>
      </w:r>
    </w:p>
    <w:p>
      <w:pPr>
        <w:spacing w:after="120" w:afterAutospacing="0"/>
      </w:pPr>
      <w:r>
        <w:t>15. Yếu tố gốc cấu thành di tích là yếu tố có giá trị lịch sử, văn hóa, khoa học, thẩm mỹ, thể hiện đặc trưng của di tích lịch sử - văn hóa, danh lam thắng cảnh.</w:t>
      </w:r>
    </w:p>
    <w:p>
      <w:pPr>
        <w:spacing w:after="120" w:afterAutospacing="0"/>
      </w:pPr>
      <w:r>
        <w:t>16. Bảo tàng là thiết chế văn hóa có chức năng sưu tầm, bảo quản, nghiên cứu, trưng bày, giới thiệu di sản văn hóa, bằng chứng vật chất về thiên nhiên, con người và môi trường sống của con người, nhằm phục vụ nhu cầu nghiên cứu, học tập, tham quan và hưởng thụ văn hóa của công chúng.”</w:t>
      </w:r>
    </w:p>
    <w:p>
      <w:pPr>
        <w:spacing w:after="120" w:afterAutospacing="0"/>
      </w:pPr>
      <w:bookmarkStart w:id="13" w:name="dieu_3"/>
      <w:r>
        <w:rPr>
          <w:b w:val="1"/>
        </w:rPr>
        <w:t>3. Các</w:t>
      </w:r>
      <w:bookmarkEnd w:id="13"/>
      <w:r>
        <w:rPr>
          <w:b w:val="1"/>
        </w:rPr>
        <w:t xml:space="preserve"> </w:t>
      </w:r>
      <w:bookmarkStart w:id="14" w:name="dc_3"/>
      <w:r>
        <w:rPr>
          <w:b w:val="1"/>
        </w:rPr>
        <w:t>khoản 1, 4 và 5 Điều 13</w:t>
      </w:r>
      <w:bookmarkEnd w:id="14"/>
      <w:r>
        <w:rPr>
          <w:b w:val="1"/>
        </w:rPr>
        <w:t xml:space="preserve"> </w:t>
      </w:r>
      <w:bookmarkStart w:id="15" w:name="dieu_3_name"/>
      <w:r>
        <w:rPr>
          <w:b w:val="1"/>
        </w:rPr>
        <w:t>được sửa đổi, bổ sung như sau:</w:t>
      </w:r>
      <w:bookmarkEnd w:id="15"/>
    </w:p>
    <w:p>
      <w:pPr>
        <w:spacing w:after="120" w:afterAutospacing="0"/>
      </w:pPr>
      <w:r>
        <w:t>“1. Chiếm đoạt, làm sai lệch di tích lịch sử - văn hoá, danh lam thắng cảnh.</w:t>
      </w:r>
    </w:p>
    <w:p>
      <w:pPr>
        <w:spacing w:after="120" w:afterAutospacing="0"/>
      </w:pPr>
      <w:r>
        <w:t>4. Mua bán, trao đổi, vận chuyển trái phép di vật, cổ vật, bảo vật quốc gia thuộc di tích lịch sử - văn hoá, danh lam thắng cảnh và di vật, cổ vật, bảo vật quốc gia có nguồn gốc bất hợp pháp; đưa trái phép di vật, cổ vật, bảo vật quốc gia ra nước ngoài.</w:t>
      </w:r>
    </w:p>
    <w:p>
      <w:pPr>
        <w:spacing w:after="120" w:afterAutospacing="0"/>
      </w:pPr>
      <w:r>
        <w:t>5. Lợi dụng việc bảo vệ và phát huy giá trị di sản văn hóa để trục lợi, hoạt động mê tín dị đoan và thực hiện những hành vi khác trái pháp luật.”</w:t>
      </w:r>
    </w:p>
    <w:p>
      <w:pPr>
        <w:spacing w:after="120" w:afterAutospacing="0"/>
      </w:pPr>
      <w:bookmarkStart w:id="16" w:name="dieu_4"/>
      <w:r>
        <w:rPr>
          <w:b w:val="1"/>
        </w:rPr>
        <w:t>4.</w:t>
      </w:r>
      <w:bookmarkEnd w:id="16"/>
      <w:r>
        <w:rPr>
          <w:b w:val="1"/>
        </w:rPr>
        <w:t xml:space="preserve"> </w:t>
      </w:r>
      <w:bookmarkStart w:id="17" w:name="dc_4"/>
      <w:r>
        <w:rPr>
          <w:b w:val="1"/>
        </w:rPr>
        <w:t>Điều 17</w:t>
      </w:r>
      <w:bookmarkEnd w:id="17"/>
      <w:r>
        <w:rPr>
          <w:b w:val="1"/>
        </w:rPr>
        <w:t xml:space="preserve"> </w:t>
      </w:r>
      <w:bookmarkStart w:id="18" w:name="dieu_4_name"/>
      <w:r>
        <w:rPr>
          <w:b w:val="1"/>
        </w:rPr>
        <w:t>được sửa đổi, bổ sung như sau:</w:t>
      </w:r>
      <w:bookmarkEnd w:id="18"/>
    </w:p>
    <w:p>
      <w:pPr>
        <w:spacing w:after="120" w:afterAutospacing="0"/>
      </w:pPr>
      <w:r>
        <w:t>“Điều 17. Nhà nước bảo vệ và phát huy giá trị di sản văn hóa phi vật thể thông qua các biện pháp sau đây:</w:t>
      </w:r>
    </w:p>
    <w:p>
      <w:pPr>
        <w:spacing w:after="120" w:afterAutospacing="0"/>
      </w:pPr>
      <w:r>
        <w:t>1. Tổ chức nghiên cứu, sưu tầm, kiểm kê, phân loại di sản văn hóa phi vật thể;</w:t>
      </w:r>
    </w:p>
    <w:p>
      <w:pPr>
        <w:spacing w:after="120" w:afterAutospacing="0"/>
      </w:pPr>
      <w:r>
        <w:t>2. Tổ chức truyền dạy, phổ biến, xuất bản, trình diễn và phục dựng các loại hình di sản văn hóa phi vật thể;</w:t>
      </w:r>
    </w:p>
    <w:p>
      <w:pPr>
        <w:spacing w:after="120" w:afterAutospacing="0"/>
      </w:pPr>
      <w:r>
        <w:t>3. Khuyến khích và tạo điều kiện để tổ chức, cá nhân nghiên cứu, sưu tầm, lưu giữ, truyền dạy và giới thiệu di sản văn hóa phi vật thể;</w:t>
      </w:r>
    </w:p>
    <w:p>
      <w:pPr>
        <w:spacing w:after="120" w:afterAutospacing="0"/>
      </w:pPr>
      <w:r>
        <w:t>4. Hướng dẫn nghiệp vụ bảo vệ và phát huy giá trị di sản văn hóa phi vật thể theo đề nghị của tổ chức, cá nhân nắm giữ di sản văn hóa phi vật thể;</w:t>
      </w:r>
    </w:p>
    <w:p>
      <w:pPr>
        <w:spacing w:after="120" w:afterAutospacing="0"/>
      </w:pPr>
      <w:r>
        <w:t>5. Đầu tư kinh phí cho hoạt động bảo vệ và phát huy giá trị di sản văn hóa phi vật thể, ngăn ngừa nguy cơ làm mai một, thất truyền di sản văn hóa phi vật thể.”</w:t>
      </w:r>
    </w:p>
    <w:p>
      <w:pPr>
        <w:spacing w:after="120" w:afterAutospacing="0"/>
      </w:pPr>
      <w:bookmarkStart w:id="19" w:name="dieu_5"/>
      <w:r>
        <w:rPr>
          <w:b w:val="1"/>
        </w:rPr>
        <w:t>5.</w:t>
      </w:r>
      <w:bookmarkEnd w:id="19"/>
      <w:r>
        <w:rPr>
          <w:b w:val="1"/>
        </w:rPr>
        <w:t xml:space="preserve"> </w:t>
      </w:r>
      <w:bookmarkStart w:id="20" w:name="dc_5"/>
      <w:r>
        <w:rPr>
          <w:b w:val="1"/>
        </w:rPr>
        <w:t>Điều 18</w:t>
      </w:r>
      <w:bookmarkEnd w:id="20"/>
      <w:r>
        <w:rPr>
          <w:b w:val="1"/>
        </w:rPr>
        <w:t xml:space="preserve"> </w:t>
      </w:r>
      <w:bookmarkStart w:id="21" w:name="dieu_5_name"/>
      <w:r>
        <w:rPr>
          <w:b w:val="1"/>
        </w:rPr>
        <w:t>được sửa đổi, bổ sung như sau:</w:t>
      </w:r>
      <w:bookmarkEnd w:id="21"/>
    </w:p>
    <w:p>
      <w:pPr>
        <w:spacing w:after="120" w:afterAutospacing="0"/>
      </w:pPr>
      <w:r>
        <w:t>“Điều 18</w:t>
      </w:r>
    </w:p>
    <w:p>
      <w:pPr>
        <w:spacing w:after="120" w:afterAutospacing="0"/>
      </w:pPr>
      <w:r>
        <w:t xml:space="preserve">1. </w:t>
      </w:r>
      <w:bookmarkStart w:id="22" w:name="cumtu_5"/>
      <w:r>
        <w:t>Chủ tịch Ủy ban nhân dân tỉnh, thành phố trực thuộc trung ương (sau đây gọi chung là cấp tỉnh) tổ chức kiểm kê di sản văn hóa phi vật thể ở địa phương và lựa chọn, lập hồ sơ khoa học để đề nghị Bộ trưởng Bộ Văn hoá, Thể thao và Du lịch đưa vào Danh mục di sản văn hóa phi vật thể quốc gia.</w:t>
      </w:r>
      <w:bookmarkEnd w:id="22"/>
    </w:p>
    <w:p>
      <w:pPr>
        <w:spacing w:after="120" w:afterAutospacing="0"/>
      </w:pPr>
      <w:r>
        <w:t>2. Bộ trưởng Bộ Văn hóa, Thể thao và Du lịch quyết định công bố Danh mục di sản văn hóa phi vật thể quốc gia và cấp Giấy chứng nhận di sản văn hoá phi vật thể được đưa vào Danh mục di sản văn hóa phi vật thể quốc gia.</w:t>
      </w:r>
    </w:p>
    <w:p>
      <w:pPr>
        <w:spacing w:after="120" w:afterAutospacing="0"/>
      </w:pPr>
      <w:r>
        <w:t>Trong trường hợp di sản văn hóa phi vật thể đã được đưa vào Danh mục di sản văn hóa phi vật thể quốc gia mà sau đó có cơ sở xác định không đủ tiêu chuẩn thì Bộ trưởng Bộ Văn hóa, Thể thao và Du lịch quyết định đưa ra khỏi Danh mục di sản văn hóa phi vật thể quốc gia.</w:t>
      </w:r>
    </w:p>
    <w:p>
      <w:pPr>
        <w:spacing w:after="120" w:afterAutospacing="0"/>
      </w:pPr>
      <w:r>
        <w:t>3. Bộ trưởng Bộ Văn hóa, Thể thao và Du lịch quy định chi tiết khoản 1 Điều này.”</w:t>
      </w:r>
    </w:p>
    <w:p>
      <w:pPr>
        <w:spacing w:after="120" w:afterAutospacing="0"/>
      </w:pPr>
      <w:bookmarkStart w:id="23" w:name="dieu_6"/>
      <w:r>
        <w:rPr>
          <w:b w:val="1"/>
        </w:rPr>
        <w:t>6.</w:t>
      </w:r>
      <w:bookmarkEnd w:id="23"/>
      <w:r>
        <w:rPr>
          <w:b w:val="1"/>
        </w:rPr>
        <w:t xml:space="preserve"> </w:t>
      </w:r>
      <w:bookmarkStart w:id="24" w:name="dc_6"/>
      <w:r>
        <w:rPr>
          <w:b w:val="1"/>
        </w:rPr>
        <w:t>Điều 21</w:t>
      </w:r>
      <w:bookmarkEnd w:id="24"/>
      <w:r>
        <w:rPr>
          <w:b w:val="1"/>
        </w:rPr>
        <w:t xml:space="preserve"> </w:t>
      </w:r>
      <w:bookmarkStart w:id="25" w:name="dieu_6_name"/>
      <w:r>
        <w:rPr>
          <w:b w:val="1"/>
        </w:rPr>
        <w:t>được sửa đổi, bổ sung như sau:</w:t>
      </w:r>
      <w:bookmarkEnd w:id="25"/>
    </w:p>
    <w:p>
      <w:pPr>
        <w:spacing w:after="120" w:afterAutospacing="0"/>
      </w:pPr>
      <w:r>
        <w:t>“Điều 21. Nhà nước bảo vệ và phát triển tiếng nói, chữ viết của các dân tộc Việt Nam thông qua các biện pháp sau đây:</w:t>
      </w:r>
    </w:p>
    <w:p>
      <w:pPr>
        <w:spacing w:after="120" w:afterAutospacing="0"/>
      </w:pPr>
      <w:r>
        <w:t>1. Nghiên cứu, sưu tầm, lưu giữ tiếng nói, chữ viết của cộng đồng các dân tộc; ban hành quy tắc phiên âm tiếng nói của những dân tộc chưa có chữ viết; có biện pháp bảo vệ đặc biệt đối với tiếng nói, chữ viết có nguy cơ mai một;</w:t>
      </w:r>
    </w:p>
    <w:p>
      <w:pPr>
        <w:spacing w:after="120" w:afterAutospacing="0"/>
      </w:pPr>
      <w:r>
        <w:t>2. Dạy tiếng nói, chữ viết của dân tộc thiểu số cho cán bộ, công chức, viên chức và cán bộ, chiến sĩ lực lượng vũ trang nhân dân công tác ở vùng đồng bào dân tộc thiểu số theo yêu cầu công việc; dạy tiếng nói, chữ viết của dân tộc thiểu số cho học sinh người dân tộc thiểu số theo quy định của Luật giáo dục; xuất bản sách, báo, thực hiện các chương trình phát thanh, truyền hình, sân khấu bằng tiếng dân tộc thiểu số;</w:t>
      </w:r>
    </w:p>
    <w:p>
      <w:pPr>
        <w:spacing w:after="120" w:afterAutospacing="0"/>
      </w:pPr>
      <w:r>
        <w:t>3. Ban hành văn bản quy phạm pháp luật, tổ chức hoạt động thông tin tuyên truyền để bảo vệ sự trong sáng của tiếng Việt và phát triển tiếng Việt.”</w:t>
      </w:r>
    </w:p>
    <w:p>
      <w:pPr>
        <w:spacing w:after="120" w:afterAutospacing="0"/>
      </w:pPr>
      <w:bookmarkStart w:id="26" w:name="dieu_7"/>
      <w:r>
        <w:rPr>
          <w:b w:val="1"/>
        </w:rPr>
        <w:t>7.</w:t>
      </w:r>
      <w:bookmarkEnd w:id="26"/>
      <w:r>
        <w:rPr>
          <w:b w:val="1"/>
        </w:rPr>
        <w:t xml:space="preserve"> </w:t>
      </w:r>
      <w:bookmarkStart w:id="27" w:name="dc_7"/>
      <w:r>
        <w:rPr>
          <w:b w:val="1"/>
        </w:rPr>
        <w:t>Điều 25</w:t>
      </w:r>
      <w:bookmarkEnd w:id="27"/>
      <w:r>
        <w:rPr>
          <w:b w:val="1"/>
        </w:rPr>
        <w:t xml:space="preserve"> </w:t>
      </w:r>
      <w:bookmarkStart w:id="28" w:name="dieu_7_name"/>
      <w:r>
        <w:rPr>
          <w:b w:val="1"/>
        </w:rPr>
        <w:t>được sửa đổi, bổ sung như sau:</w:t>
      </w:r>
      <w:bookmarkEnd w:id="28"/>
    </w:p>
    <w:p>
      <w:pPr>
        <w:spacing w:after="120" w:afterAutospacing="0"/>
      </w:pPr>
      <w:r>
        <w:t>“Điều 25. Nhà nước tạo điều kiện duy trì và phát huy giá trị văn hóa của lễ hội truyền thống thông qua các biện pháp sau đây:</w:t>
      </w:r>
    </w:p>
    <w:p>
      <w:pPr>
        <w:spacing w:after="120" w:afterAutospacing="0"/>
      </w:pPr>
      <w:r>
        <w:t>1. Tạo điều kiện thuận lợi cho việc tổ chức lễ hội;</w:t>
      </w:r>
    </w:p>
    <w:p>
      <w:pPr>
        <w:spacing w:after="120" w:afterAutospacing="0"/>
      </w:pPr>
      <w:r>
        <w:t>2. Khuyến khích việc tổ chức hoạt động văn hóa, văn nghệ dân gian truyền thống gắn với lễ hội;</w:t>
      </w:r>
    </w:p>
    <w:p>
      <w:pPr>
        <w:spacing w:after="120" w:afterAutospacing="0"/>
      </w:pPr>
      <w:r>
        <w:t>3. Phục dựng có chọn lọc nghi thức lễ hội truyền thống;</w:t>
      </w:r>
    </w:p>
    <w:p>
      <w:pPr>
        <w:spacing w:after="120" w:afterAutospacing="0"/>
      </w:pPr>
      <w:r>
        <w:t>4. Khuyến khích việc hướng dẫn, phổ biến rộng rãi ở trong nước và nước ngoài về nguồn gốc, nội dung giá trị truyền thống tiêu biểu, độc đáo của lễ hội.”</w:t>
      </w:r>
    </w:p>
    <w:p>
      <w:pPr>
        <w:spacing w:after="120" w:afterAutospacing="0"/>
      </w:pPr>
      <w:bookmarkStart w:id="29" w:name="dieu_8"/>
      <w:r>
        <w:rPr>
          <w:b w:val="1"/>
        </w:rPr>
        <w:t>8.</w:t>
      </w:r>
      <w:bookmarkEnd w:id="29"/>
      <w:r>
        <w:rPr>
          <w:b w:val="1"/>
        </w:rPr>
        <w:t xml:space="preserve"> </w:t>
      </w:r>
      <w:bookmarkStart w:id="30" w:name="dc_8"/>
      <w:r>
        <w:rPr>
          <w:b w:val="1"/>
        </w:rPr>
        <w:t>Điều 26</w:t>
      </w:r>
      <w:bookmarkEnd w:id="30"/>
      <w:r>
        <w:rPr>
          <w:b w:val="1"/>
        </w:rPr>
        <w:t xml:space="preserve"> </w:t>
      </w:r>
      <w:bookmarkStart w:id="31" w:name="dieu_8_name"/>
      <w:r>
        <w:rPr>
          <w:b w:val="1"/>
        </w:rPr>
        <w:t>được sửa đổi, bổ sung như sau:</w:t>
      </w:r>
      <w:bookmarkEnd w:id="31"/>
    </w:p>
    <w:p>
      <w:pPr>
        <w:spacing w:after="120" w:afterAutospacing="0"/>
      </w:pPr>
      <w:r>
        <w:t xml:space="preserve">“Điều 26. </w:t>
      </w:r>
    </w:p>
    <w:p>
      <w:pPr>
        <w:spacing w:after="120" w:afterAutospacing="0"/>
      </w:pPr>
      <w:r>
        <w:t>1. Nhà nước tôn vinh và có chính sách đãi ngộ đối với nghệ nhân có tài năng xuất sắc, nắm giữ và có công bảo vệ và phát huy giá trị di sản văn hóa phi vật thể thông qua các biện pháp sau đây:</w:t>
      </w:r>
    </w:p>
    <w:p>
      <w:pPr>
        <w:spacing w:after="120" w:afterAutospacing="0"/>
      </w:pPr>
      <w:r>
        <w:t>a) Tặng, truy tặng Huân chương, danh hiệu vinh dự nhà nước và thực hiện các hình thức tôn vinh khác;</w:t>
      </w:r>
    </w:p>
    <w:p>
      <w:pPr>
        <w:spacing w:after="120" w:afterAutospacing="0"/>
      </w:pPr>
      <w:r>
        <w:t>b) Tạo điều kiện và hỗ trợ kinh phí cho hoạt động sáng tạo, trình diễn, trưng bày, giới thiệu sản phẩm của nghệ nhân;</w:t>
      </w:r>
    </w:p>
    <w:p>
      <w:pPr>
        <w:spacing w:after="120" w:afterAutospacing="0"/>
      </w:pPr>
      <w:r>
        <w:t>c) Trợ cấp sinh hoạt hằng tháng và ưu đãi khác đối với nghệ nhân đã được phong tặng danh hiệu vinh dự nhà nước có thu nhập thấp, hoàn cảnh khó khăn.</w:t>
      </w:r>
    </w:p>
    <w:p>
      <w:pPr>
        <w:spacing w:after="120" w:afterAutospacing="0"/>
      </w:pPr>
      <w:r>
        <w:t>2. Chính phủ ban hành chính sách đãi ngộ đối với nghệ nhân quy định tại điểm b và điểm c khoản 1 Điều này.”</w:t>
      </w:r>
    </w:p>
    <w:p>
      <w:pPr>
        <w:spacing w:after="120" w:afterAutospacing="0"/>
      </w:pPr>
      <w:bookmarkStart w:id="32" w:name="dieu_9"/>
      <w:r>
        <w:rPr>
          <w:b w:val="1"/>
        </w:rPr>
        <w:t>9.</w:t>
      </w:r>
      <w:bookmarkEnd w:id="32"/>
      <w:r>
        <w:rPr>
          <w:b w:val="1"/>
        </w:rPr>
        <w:t xml:space="preserve"> </w:t>
      </w:r>
      <w:bookmarkStart w:id="33" w:name="dc_9"/>
      <w:r>
        <w:rPr>
          <w:b w:val="1"/>
        </w:rPr>
        <w:t>Khoản 1 Điều 28</w:t>
      </w:r>
      <w:bookmarkEnd w:id="33"/>
      <w:r>
        <w:rPr>
          <w:b w:val="1"/>
        </w:rPr>
        <w:t xml:space="preserve"> </w:t>
      </w:r>
      <w:bookmarkStart w:id="34" w:name="dieu_9_name"/>
      <w:r>
        <w:rPr>
          <w:b w:val="1"/>
        </w:rPr>
        <w:t>được sửa đổi, bổ sung như sau:</w:t>
      </w:r>
      <w:bookmarkEnd w:id="34"/>
    </w:p>
    <w:p>
      <w:pPr>
        <w:spacing w:after="120" w:afterAutospacing="0"/>
      </w:pPr>
      <w:r>
        <w:t>“1. Di tích lịch sử - văn hóa phải có một trong các tiêu chí sau đây:</w:t>
      </w:r>
    </w:p>
    <w:p>
      <w:pPr>
        <w:spacing w:after="120" w:afterAutospacing="0"/>
      </w:pPr>
      <w:r>
        <w:t>a) Công trình xây dựng, địa điểm gắn với sự kiện lịch sử, văn hóa tiêu biểu của quốc gia hoặc của địa phương;</w:t>
      </w:r>
    </w:p>
    <w:p>
      <w:pPr>
        <w:spacing w:after="120" w:afterAutospacing="0"/>
      </w:pPr>
      <w:r>
        <w:t>b) Công trình xây dựng, địa điểm gắn với thân thế và sự nghiệp của anh hùng dân tộc, danh nhân, nhân vật lịch sử có ảnh hưởng tích cực đến sự phát triển của quốc gia hoặc của địa phương trong các thời kỳ lịch sử;</w:t>
      </w:r>
    </w:p>
    <w:p>
      <w:pPr>
        <w:spacing w:after="120" w:afterAutospacing="0"/>
      </w:pPr>
      <w:r>
        <w:t>c) Địa điểm khảo cổ có giá trị tiêu biểu;</w:t>
      </w:r>
    </w:p>
    <w:p>
      <w:pPr>
        <w:spacing w:after="120" w:afterAutospacing="0"/>
      </w:pPr>
      <w:r>
        <w:t>d) Công trình kiến trúc, nghệ thuật, quần thể kiến trúc, tổng thể kiến trúc đô thị và địa điểm cư trú có giá trị tiêu biểu cho một hoặc nhiều giai đoạn phát triển kiến trúc, nghệ thuật.”</w:t>
      </w:r>
    </w:p>
    <w:p>
      <w:pPr>
        <w:spacing w:after="120" w:afterAutospacing="0"/>
      </w:pPr>
      <w:bookmarkStart w:id="35" w:name="dieu_10"/>
      <w:r>
        <w:rPr>
          <w:b w:val="1"/>
        </w:rPr>
        <w:t>10.</w:t>
      </w:r>
      <w:bookmarkEnd w:id="35"/>
      <w:r>
        <w:rPr>
          <w:b w:val="1"/>
        </w:rPr>
        <w:t xml:space="preserve"> </w:t>
      </w:r>
      <w:bookmarkStart w:id="36" w:name="dc_10"/>
      <w:r>
        <w:rPr>
          <w:b w:val="1"/>
        </w:rPr>
        <w:t>Điều 29</w:t>
      </w:r>
      <w:bookmarkEnd w:id="36"/>
      <w:r>
        <w:rPr>
          <w:b w:val="1"/>
        </w:rPr>
        <w:t xml:space="preserve"> </w:t>
      </w:r>
      <w:bookmarkStart w:id="37" w:name="dieu_10_name"/>
      <w:r>
        <w:rPr>
          <w:b w:val="1"/>
        </w:rPr>
        <w:t>được sửa đổi, bổ sung như sau:</w:t>
      </w:r>
      <w:bookmarkEnd w:id="37"/>
    </w:p>
    <w:p>
      <w:pPr>
        <w:spacing w:after="120" w:afterAutospacing="0"/>
      </w:pPr>
      <w:r>
        <w:t>“Điều 29. Di tích lịch sử - văn hóa, danh lam thắng cảnh (sau đây gọi chung là di tích) được xếp hạng như sau:</w:t>
      </w:r>
    </w:p>
    <w:p>
      <w:pPr>
        <w:spacing w:after="120" w:afterAutospacing="0"/>
      </w:pPr>
      <w:r>
        <w:t>1. Di tích cấp tỉnh là di tích có giá trị tiêu biểu của địa phương, bao gồm:</w:t>
      </w:r>
    </w:p>
    <w:p>
      <w:pPr>
        <w:spacing w:after="120" w:afterAutospacing="0"/>
      </w:pPr>
      <w:r>
        <w:t>a) Công trình xây dựng, địa điểm ghi dấu sự kiện, mốc lịch sử quan trọng của địa phương hoặc gắn với nhân vật có ảnh hưởng tích cực đến sự phát triển của địa phương trong các thời kỳ lịch sử;</w:t>
      </w:r>
    </w:p>
    <w:p>
      <w:pPr>
        <w:spacing w:after="120" w:afterAutospacing="0"/>
      </w:pPr>
      <w:r>
        <w:t>b) Công trình kiến trúc, nghệ thuật, quần thể kiến trúc, tổng thể kiến trúc đô thị và địa điểm cư trú có giá trị trong phạm vi địa phương;</w:t>
      </w:r>
    </w:p>
    <w:p>
      <w:pPr>
        <w:spacing w:after="120" w:afterAutospacing="0"/>
      </w:pPr>
      <w:r>
        <w:t>c) Địa điểm khảo cổ có giá trị trong phạm vi địa phương;</w:t>
      </w:r>
    </w:p>
    <w:p>
      <w:pPr>
        <w:spacing w:after="120" w:afterAutospacing="0"/>
      </w:pPr>
      <w:r>
        <w:t>d) Cảnh quan thiên nhiên hoặc địa điểm có sự kết hợp giữa cảnh quan thiên nhiên với công trình kiến trúc, nghệ thuật có giá trị trong phạm vi địa phương.</w:t>
      </w:r>
    </w:p>
    <w:p>
      <w:pPr>
        <w:spacing w:after="120" w:afterAutospacing="0"/>
      </w:pPr>
      <w:r>
        <w:t>2. Di tích quốc gia là di tích có giá trị tiêu biểu của quốc gia, bao gồm:</w:t>
      </w:r>
    </w:p>
    <w:p>
      <w:pPr>
        <w:spacing w:after="120" w:afterAutospacing="0"/>
      </w:pPr>
      <w:r>
        <w:t>a) Công trình xây dựng, địa điểm ghi dấu sự kiện, mốc lịch sử quan trọng của dân tộc hoặc gắn với anh hùng dân tộc, danh nhân, nhà hoạt động chính trị, văn hóa, nghệ thuật, khoa học nổi tiếng có ảnh hưởng quan trọng đối với tiến trình lịch sử của dân tộc;</w:t>
      </w:r>
    </w:p>
    <w:p>
      <w:pPr>
        <w:spacing w:after="120" w:afterAutospacing="0"/>
      </w:pPr>
      <w:r>
        <w:t>b) Công trình kiến trúc, nghệ thuật, quần thể kiến trúc, tổng thể kiến trúc đô thị và địa điểm cư trú có giá trị tiêu biểu trong các giai đoạn phát triển kiến trúc, nghệ thuật Việt Nam;</w:t>
      </w:r>
    </w:p>
    <w:p>
      <w:pPr>
        <w:spacing w:after="120" w:afterAutospacing="0"/>
      </w:pPr>
      <w:r>
        <w:t>c) Địa điểm khảo cổ có giá trị nổi bật đánh dấu các giai đoạn phát triển của văn hóa khảo cổ;</w:t>
      </w:r>
    </w:p>
    <w:p>
      <w:pPr>
        <w:spacing w:after="120" w:afterAutospacing="0"/>
      </w:pPr>
      <w:r>
        <w:t>d) Cảnh quan thiên nhiên đẹp hoặc địa điểm có sự kết hợp giữa cảnh quan thiên nhiên với công trình kiến trúc, nghệ thuật hoặc khu vực thiên nhiên có giá trị khoa học về địa chất, địa mạo, địa lý, đa dạng sinh học, hệ sinh thái đặc thù.</w:t>
      </w:r>
    </w:p>
    <w:p>
      <w:pPr>
        <w:spacing w:after="120" w:afterAutospacing="0"/>
      </w:pPr>
      <w:r>
        <w:t>3. Di tích quốc gia đặc biệt là di tích có giá trị đặc biệt tiêu biểu của quốc gia, bao gồm:</w:t>
      </w:r>
    </w:p>
    <w:p>
      <w:pPr>
        <w:spacing w:after="120" w:afterAutospacing="0"/>
      </w:pPr>
      <w:r>
        <w:t>a) Công trình xây dựng, địa điểm gắn với sự kiện đánh dấu bước chuyển biến đặc biệt quan trọng của lịch sử dân tộc hoặc gắn với anh hùng dân tộc, danh nhân tiêu biểu có ảnh hưởng to lớn đối với tiến trình lịch sử của dân tộc;</w:t>
      </w:r>
    </w:p>
    <w:p>
      <w:pPr>
        <w:spacing w:after="120" w:afterAutospacing="0"/>
      </w:pPr>
      <w:r>
        <w:t>b) Công trình kiến trúc, nghệ thuật, quần thể kiến trúc, tổng thể kiến trúc đô thị và địa điểm cư trú có giá trị đặc biệt đánh dấu các giai đoạn phát triển kiến trúc, nghệ thuật Việt Nam;</w:t>
      </w:r>
    </w:p>
    <w:p>
      <w:pPr>
        <w:spacing w:after="120" w:afterAutospacing="0"/>
      </w:pPr>
      <w:r>
        <w:t>c) Địa điểm khảo cổ có giá trị nổi bật đánh dấu các giai đoạn phát triển văn hóa khảo cổ quan trọng của Việt Nam và thế giới;</w:t>
      </w:r>
    </w:p>
    <w:p>
      <w:pPr>
        <w:spacing w:after="120" w:afterAutospacing="0"/>
      </w:pPr>
      <w:r>
        <w:t>d) Cảnh quan thiên nhiên nổi tiếng hoặc địa điểm có sự kết hợp giữa cảnh quan thiên nhiên với công trình kiến trúc, nghệ thuật có giá trị đặc biệt của quốc gia hoặc khu vực thiên nhiên có giá trị về địa chất, địa mạo, địa lý, đa dạng sinh học và hệ sinh thái đặc thù nổi tiếng của Việt Nam và thế giới.”</w:t>
      </w:r>
    </w:p>
    <w:p>
      <w:pPr>
        <w:spacing w:after="120" w:afterAutospacing="0"/>
      </w:pPr>
      <w:bookmarkStart w:id="38" w:name="dieu_11"/>
      <w:r>
        <w:rPr>
          <w:b w:val="1"/>
        </w:rPr>
        <w:t>11.</w:t>
      </w:r>
      <w:bookmarkEnd w:id="38"/>
      <w:r>
        <w:rPr>
          <w:b w:val="1"/>
        </w:rPr>
        <w:t xml:space="preserve"> </w:t>
      </w:r>
      <w:bookmarkStart w:id="39" w:name="dc_11"/>
      <w:r>
        <w:rPr>
          <w:b w:val="1"/>
        </w:rPr>
        <w:t>Khoản 1 Điều 30</w:t>
      </w:r>
      <w:bookmarkEnd w:id="39"/>
      <w:r>
        <w:rPr>
          <w:b w:val="1"/>
        </w:rPr>
        <w:t xml:space="preserve"> </w:t>
      </w:r>
      <w:bookmarkStart w:id="40" w:name="dieu_11_name"/>
      <w:r>
        <w:rPr>
          <w:b w:val="1"/>
        </w:rPr>
        <w:t>được sửa đổi, bổ sung như sau:</w:t>
      </w:r>
      <w:bookmarkEnd w:id="40"/>
    </w:p>
    <w:p>
      <w:pPr>
        <w:spacing w:after="120" w:afterAutospacing="0"/>
      </w:pPr>
      <w:r>
        <w:t>“1. Thẩm quyền quyết định xếp hạng di tích được quy định như sau:</w:t>
      </w:r>
    </w:p>
    <w:p>
      <w:pPr>
        <w:spacing w:after="120" w:afterAutospacing="0"/>
      </w:pPr>
      <w:r>
        <w:t>a) Chủ tịch Ủy ban nhân dân cấp tỉnh quyết định xếp hạng di tích cấp tỉnh, cấp bằng xếp hạng di tích cấp tỉnh;</w:t>
      </w:r>
    </w:p>
    <w:p>
      <w:pPr>
        <w:spacing w:after="120" w:afterAutospacing="0"/>
      </w:pPr>
      <w:r>
        <w:t>b) Bộ trưởng Bộ Văn hóa, Thể thao và Du lịch quyết định xếp hạng di tích quốc gia, cấp bằng xếp hạng di tích quốc gia;</w:t>
      </w:r>
    </w:p>
    <w:p>
      <w:pPr>
        <w:spacing w:after="120" w:afterAutospacing="0"/>
      </w:pPr>
      <w:r>
        <w:t>c) Thủ tướng Chính phủ quyết định xếp hạng di tích quốc gia đặc biệt, cấp bằng xếp hạng di tích quốc gia đặc biệt; quyết định việc đề nghị Tổ chức Giáo dục, Khoa học và Văn hóa của Liên hợp quốc xem xét đưa di tích tiêu biểu của Việt Nam vào Danh mục di sản thế giới.”</w:t>
      </w:r>
    </w:p>
    <w:p>
      <w:pPr>
        <w:spacing w:after="120" w:afterAutospacing="0"/>
      </w:pPr>
      <w:bookmarkStart w:id="41" w:name="dieu_12"/>
      <w:r>
        <w:rPr>
          <w:b w:val="1"/>
        </w:rPr>
        <w:t>12.</w:t>
      </w:r>
      <w:bookmarkEnd w:id="41"/>
      <w:r>
        <w:rPr>
          <w:b w:val="1"/>
        </w:rPr>
        <w:t xml:space="preserve"> </w:t>
      </w:r>
      <w:bookmarkStart w:id="42" w:name="dc_12"/>
      <w:r>
        <w:rPr>
          <w:b w:val="1"/>
        </w:rPr>
        <w:t>Điều 31</w:t>
      </w:r>
      <w:bookmarkEnd w:id="42"/>
      <w:r>
        <w:rPr>
          <w:b w:val="1"/>
        </w:rPr>
        <w:t xml:space="preserve"> </w:t>
      </w:r>
      <w:bookmarkStart w:id="43" w:name="dieu_12_name"/>
      <w:r>
        <w:rPr>
          <w:b w:val="1"/>
        </w:rPr>
        <w:t>được sửa đổi, bổ sung như sau:</w:t>
      </w:r>
      <w:bookmarkEnd w:id="43"/>
    </w:p>
    <w:p>
      <w:pPr>
        <w:spacing w:after="120" w:afterAutospacing="0"/>
      </w:pPr>
      <w:r>
        <w:t>“Điều 31. Thủ tục xếp hạng di tích được quy định như sau:</w:t>
      </w:r>
    </w:p>
    <w:p>
      <w:pPr>
        <w:spacing w:after="120" w:afterAutospacing="0"/>
      </w:pPr>
      <w:r>
        <w:t>1. Chủ tịch Ủy ban nhân dân cấp tỉnh tổ chức kiểm kê di tích ở địa phương và lựa chọn, lập hồ sơ khoa học để quyết định xếp hạng di tích cấp tỉnh; trình Bộ trưởng Bộ Văn hóa, Thể thao và Du lịch quyết định xếp hạng di tích quốc gia.</w:t>
      </w:r>
    </w:p>
    <w:p>
      <w:pPr>
        <w:spacing w:after="120" w:afterAutospacing="0"/>
      </w:pPr>
      <w:r>
        <w:t>2. Bộ trưởng Bộ Văn hóa, Thể thao và Du lịch chỉ đạo lập hồ sơ khoa học trình Thủ tướng Chính phủ quyết định xếp hạng di tích quốc gia đặc biệt, lập hồ sơ khoa học di tích tiêu biểu của Việt Nam trình Thủ tướng Chính phủ quyết định đề nghị Tổ chức Giáo dục, Khoa học và Văn hóa của Liên hợp quốc xem xét đưa vào Danh mục di sản thế giới.</w:t>
      </w:r>
    </w:p>
    <w:p>
      <w:pPr>
        <w:spacing w:after="120" w:afterAutospacing="0"/>
      </w:pPr>
      <w:r>
        <w:t>Hồ sơ trình Thủ tướng Chính phủ phải có ý kiến thẩm định bằng văn bản của Hội đồng Di sản văn hóa quốc gia.”</w:t>
      </w:r>
    </w:p>
    <w:p>
      <w:pPr>
        <w:spacing w:after="120" w:afterAutospacing="0"/>
      </w:pPr>
      <w:bookmarkStart w:id="44" w:name="dieu_13"/>
      <w:r>
        <w:rPr>
          <w:b w:val="1"/>
        </w:rPr>
        <w:t>13.</w:t>
      </w:r>
      <w:bookmarkEnd w:id="44"/>
      <w:r>
        <w:rPr>
          <w:b w:val="1"/>
        </w:rPr>
        <w:t xml:space="preserve"> </w:t>
      </w:r>
      <w:bookmarkStart w:id="45" w:name="dc_13"/>
      <w:r>
        <w:rPr>
          <w:b w:val="1"/>
        </w:rPr>
        <w:t>Điều 32</w:t>
      </w:r>
      <w:bookmarkEnd w:id="45"/>
      <w:r>
        <w:rPr>
          <w:b w:val="1"/>
        </w:rPr>
        <w:t xml:space="preserve"> </w:t>
      </w:r>
      <w:bookmarkStart w:id="46" w:name="dieu_13_name"/>
      <w:r>
        <w:rPr>
          <w:b w:val="1"/>
        </w:rPr>
        <w:t>được sửa đổi, bổ sung như sau:</w:t>
      </w:r>
      <w:bookmarkEnd w:id="46"/>
    </w:p>
    <w:p>
      <w:pPr>
        <w:spacing w:after="120" w:afterAutospacing="0"/>
      </w:pPr>
      <w:r>
        <w:t>“Điều 32</w:t>
      </w:r>
    </w:p>
    <w:p>
      <w:pPr>
        <w:spacing w:after="120" w:afterAutospacing="0"/>
      </w:pPr>
      <w:r>
        <w:t>1. Các khu vực bảo vệ di tích bao gồm:</w:t>
      </w:r>
    </w:p>
    <w:p>
      <w:pPr>
        <w:spacing w:after="120" w:afterAutospacing="0"/>
      </w:pPr>
      <w:r>
        <w:t>a) Khu vực bảo vệ I là vùng có các yếu tố gốc cấu thành di tích;</w:t>
      </w:r>
    </w:p>
    <w:p>
      <w:pPr>
        <w:spacing w:after="120" w:afterAutospacing="0"/>
      </w:pPr>
      <w:r>
        <w:t>b) Khu vực bảo vệ II là vùng bao quanh hoặc tiếp giáp khu vực bảo vệ I.</w:t>
      </w:r>
    </w:p>
    <w:p>
      <w:pPr>
        <w:spacing w:after="120" w:afterAutospacing="0"/>
      </w:pPr>
      <w:r>
        <w:t>Trong trường hợp không xác định được khu vực bảo vệ II thì việc xác định chỉ có khu vực bảo vệ I đối với di tích cấp tỉnh do Chủ tịch Ủy ban nhân dân cấp tỉnh quyết định, đối với di tích quốc gia do Bộ trưởng Bộ Văn hóa, Thể thao và Du lịch quyết định, đối với di tích quốc gia đặc biệt do Thủ tướng Chính phủ quyết định.</w:t>
      </w:r>
    </w:p>
    <w:p>
      <w:pPr>
        <w:spacing w:after="120" w:afterAutospacing="0"/>
      </w:pPr>
      <w:r>
        <w:t>2. Các khu vực bảo vệ quy định tại khoản 1 Điều này phải được các cơ quan nhà nước có thẩm quyền xác định trên bản đồ địa chính, trong biên bản khoanh vùng bảo vệ của hồ sơ di tích và phải được cắm mốc giới trên thực địa.</w:t>
      </w:r>
    </w:p>
    <w:p>
      <w:pPr>
        <w:spacing w:after="120" w:afterAutospacing="0"/>
      </w:pPr>
      <w:r>
        <w:t>3. Khu vực bảo vệ I phải được bảo vệ nguyên trạng về mặt bằng và không gian. Trường hợp đặc biệt có yêu cầu xây dựng công trình trực tiếp phục vụ việc bảo vệ và phát huy giá trị di tích, việc xây dựng phải được sự đồng ý bằng văn bản của người có thẩm quyền xếp hạng di tích đó.</w:t>
      </w:r>
    </w:p>
    <w:p>
      <w:pPr>
        <w:spacing w:after="120" w:afterAutospacing="0"/>
      </w:pPr>
      <w:r>
        <w:t>Việc xây dựng công trình bảo vệ và phát huy giá trị di tích ở khu vực bảo vệ II đối với di tích cấp tỉnh phải được sự đồng ý bằng văn bản của Chủ tịch Ủy ban nhân dân cấp tỉnh, đối với di tích quốc gia và di tích quốc gia đặc biệt phải được sự đồng ý bằng văn bản của Bộ trưởng Bộ Văn hóa, Thể thao và Du lịch.</w:t>
      </w:r>
    </w:p>
    <w:p>
      <w:pPr>
        <w:spacing w:after="120" w:afterAutospacing="0"/>
      </w:pPr>
      <w:r>
        <w:t>Việc xây dựng công trình quy định tại khoản này không được làm ảnh hưởng đến yếu tố gốc cấu thành di tích, cảnh quan thiên nhiên và môi trường - sinh thái của di tích.”</w:t>
      </w:r>
    </w:p>
    <w:p>
      <w:pPr>
        <w:spacing w:after="120" w:afterAutospacing="0"/>
      </w:pPr>
      <w:bookmarkStart w:id="47" w:name="dieu_14"/>
      <w:r>
        <w:rPr>
          <w:b w:val="1"/>
        </w:rPr>
        <w:t>14. Bổ sung khoản 4</w:t>
      </w:r>
      <w:bookmarkEnd w:id="47"/>
      <w:r>
        <w:rPr>
          <w:b w:val="1"/>
        </w:rPr>
        <w:t xml:space="preserve"> </w:t>
      </w:r>
      <w:bookmarkStart w:id="48" w:name="dc_14"/>
      <w:r>
        <w:rPr>
          <w:b w:val="1"/>
        </w:rPr>
        <w:t>Điều 33</w:t>
      </w:r>
      <w:bookmarkEnd w:id="48"/>
      <w:r>
        <w:rPr>
          <w:b w:val="1"/>
        </w:rPr>
        <w:t xml:space="preserve"> </w:t>
      </w:r>
      <w:bookmarkStart w:id="49" w:name="dieu_14_name"/>
      <w:r>
        <w:rPr>
          <w:b w:val="1"/>
        </w:rPr>
        <w:t>như sau:</w:t>
      </w:r>
      <w:bookmarkEnd w:id="49"/>
    </w:p>
    <w:p>
      <w:pPr>
        <w:spacing w:after="120" w:afterAutospacing="0"/>
      </w:pPr>
      <w:r>
        <w:t>“4. Các công trình xây dựng, địa điểm, cảnh quan thiên nhiên, khu vực thiên nhiên có tiêu chí như quy định tại Điều 28 của Luật này, đã được Ủy ban nhân dân cấp tỉnh đưa vào danh mục kiểm kê di tích của địa phương, được bảo vệ theo quy định của Luật này.</w:t>
      </w:r>
    </w:p>
    <w:p>
      <w:pPr>
        <w:spacing w:after="120" w:afterAutospacing="0"/>
      </w:pPr>
      <w:r>
        <w:t>Ít nhất 5 năm một lần, Ủy ban nhân dân cấp tỉnh tổ chức rà soát và quyết định đưa ra khỏi danh mục kiểm kê di tích của địa phương các công trình xây dựng, địa điểm, cảnh quan thiên nhiên, khu vực thiên nhiên không đủ tiêu chuẩn xếp hạng di tích.”</w:t>
      </w:r>
    </w:p>
    <w:p>
      <w:pPr>
        <w:spacing w:after="120" w:afterAutospacing="0"/>
      </w:pPr>
      <w:bookmarkStart w:id="50" w:name="dieu_15"/>
      <w:r>
        <w:rPr>
          <w:b w:val="1"/>
        </w:rPr>
        <w:t>15.</w:t>
      </w:r>
      <w:bookmarkEnd w:id="50"/>
      <w:r>
        <w:rPr>
          <w:b w:val="1"/>
        </w:rPr>
        <w:t xml:space="preserve"> </w:t>
      </w:r>
      <w:bookmarkStart w:id="51" w:name="dc_15"/>
      <w:r>
        <w:rPr>
          <w:b w:val="1"/>
        </w:rPr>
        <w:t>Điều 34</w:t>
      </w:r>
      <w:bookmarkEnd w:id="51"/>
      <w:r>
        <w:rPr>
          <w:b w:val="1"/>
        </w:rPr>
        <w:t xml:space="preserve"> </w:t>
      </w:r>
      <w:bookmarkStart w:id="52" w:name="dieu_15_name"/>
      <w:r>
        <w:rPr>
          <w:b w:val="1"/>
        </w:rPr>
        <w:t>được sửa đổi, bổ sung như sau:</w:t>
      </w:r>
      <w:bookmarkEnd w:id="52"/>
    </w:p>
    <w:p>
      <w:pPr>
        <w:spacing w:after="120" w:afterAutospacing="0"/>
      </w:pPr>
      <w:r>
        <w:t>“Điều 34</w:t>
      </w:r>
    </w:p>
    <w:p>
      <w:pPr>
        <w:spacing w:after="120" w:afterAutospacing="0"/>
      </w:pPr>
      <w:r>
        <w:t xml:space="preserve">1. </w:t>
      </w:r>
      <w:bookmarkStart w:id="53" w:name="cumtu_4"/>
      <w:r>
        <w:t>Việc bảo quản, tu bổ, phục hồi di tích phải bảo đảm các yêu cầu sau đây</w:t>
      </w:r>
      <w:bookmarkEnd w:id="53"/>
      <w:r>
        <w:t>:</w:t>
      </w:r>
    </w:p>
    <w:p>
      <w:pPr>
        <w:spacing w:after="120" w:afterAutospacing="0"/>
      </w:pPr>
      <w:r>
        <w:t>a) Giữ gìn tối đa các yếu tố gốc cấu thành di tích;</w:t>
      </w:r>
    </w:p>
    <w:p>
      <w:pPr>
        <w:spacing w:after="120" w:afterAutospacing="0"/>
      </w:pPr>
      <w:r>
        <w:t>b) Lập quy hoạch, dự án trình cơ quan nhà nước có thẩm quyền phê duyệt, trừ trường hợp sửa chữa nhỏ không ảnh hưởng đến yếu tố gốc cấu thành di tích. Đối với di tích cấp tỉnh, phải được sự đồng ý bằng văn bản của cơ quan có thẩm quyền về văn hóa, thể thao và du lịch cấp tỉnh; đối với di tích quốc gia và di tích quốc gia đặc biệt, phải được sự đồng ý bằng văn bản của Bộ trưởng Bộ Văn hóa, Thể thao và Du lịch;</w:t>
      </w:r>
    </w:p>
    <w:p>
      <w:pPr>
        <w:spacing w:after="120" w:afterAutospacing="0"/>
      </w:pPr>
      <w:r>
        <w:t>c) Công bố công khai quy hoạch, dự án đã được phê duyệt tại địa phương nơi có di tích.</w:t>
      </w:r>
    </w:p>
    <w:p>
      <w:pPr>
        <w:spacing w:after="120" w:afterAutospacing="0"/>
      </w:pPr>
      <w:r>
        <w:t>2. Tổ chức, cá nhân chủ trì lập quy hoạch, dự án hoặc chủ trì tổ chức thi công, giám sát thi công dự án bảo quản, tu bổ và phục hồi di tích phải có giấy chứng nhận đủ điều kiện hành nghề đối với tổ chức và chứng chỉ hành nghề đối với cá nhân.</w:t>
      </w:r>
    </w:p>
    <w:p>
      <w:pPr>
        <w:spacing w:after="120" w:afterAutospacing="0"/>
      </w:pPr>
      <w:r>
        <w:t xml:space="preserve">3. </w:t>
      </w:r>
      <w:bookmarkStart w:id="54" w:name="cumtu_3"/>
      <w:r>
        <w:t>Chính phủ quy định thẩm quyền, trình tự, thủ tục lập, phê duyệt quy hoạch, dự án bảo quản, tu bổ, phục hồi di tích.</w:t>
      </w:r>
      <w:bookmarkEnd w:id="54"/>
    </w:p>
    <w:p>
      <w:pPr>
        <w:spacing w:after="120" w:afterAutospacing="0"/>
      </w:pPr>
      <w:bookmarkStart w:id="55" w:name="cumtu_1_15"/>
      <w:r>
        <w:t>Bộ trưởng Bộ Văn hóa, Thể thao và Du lịch ban hành quy chế bảo quản, tu bổ, phục hồi di tích và quy chế cấp giấy chứng nhận đủ điều kiện hành nghề, chứng chỉ hành nghề cho các đối tượng quy định tại khoản 2 Điều này.</w:t>
      </w:r>
      <w:bookmarkEnd w:id="55"/>
      <w:r>
        <w:t>”</w:t>
      </w:r>
    </w:p>
    <w:p>
      <w:pPr>
        <w:spacing w:after="120" w:afterAutospacing="0"/>
      </w:pPr>
      <w:bookmarkStart w:id="56" w:name="dieu_16"/>
      <w:r>
        <w:rPr>
          <w:b w:val="1"/>
        </w:rPr>
        <w:t>16. Bãi bỏ</w:t>
      </w:r>
      <w:bookmarkEnd w:id="56"/>
      <w:r>
        <w:rPr>
          <w:b w:val="1"/>
        </w:rPr>
        <w:t xml:space="preserve"> </w:t>
      </w:r>
      <w:bookmarkStart w:id="57" w:name="dc_16"/>
      <w:r>
        <w:rPr>
          <w:b w:val="1"/>
        </w:rPr>
        <w:t>Điều 35</w:t>
      </w:r>
      <w:bookmarkEnd w:id="57"/>
      <w:r>
        <w:rPr>
          <w:b w:val="1"/>
        </w:rPr>
        <w:t>.</w:t>
      </w:r>
    </w:p>
    <w:p>
      <w:pPr>
        <w:spacing w:after="120" w:afterAutospacing="0"/>
      </w:pPr>
      <w:bookmarkStart w:id="58" w:name="dieu_17"/>
      <w:r>
        <w:rPr>
          <w:b w:val="1"/>
        </w:rPr>
        <w:t>17. Bổ sung khoản 3</w:t>
      </w:r>
      <w:bookmarkEnd w:id="58"/>
      <w:r>
        <w:rPr>
          <w:b w:val="1"/>
        </w:rPr>
        <w:t xml:space="preserve"> </w:t>
      </w:r>
      <w:bookmarkStart w:id="59" w:name="dc_17"/>
      <w:r>
        <w:rPr>
          <w:b w:val="1"/>
        </w:rPr>
        <w:t>Điều 36</w:t>
      </w:r>
      <w:bookmarkEnd w:id="59"/>
      <w:r>
        <w:rPr>
          <w:b w:val="1"/>
        </w:rPr>
        <w:t xml:space="preserve"> </w:t>
      </w:r>
      <w:bookmarkStart w:id="60" w:name="dieu_17_name"/>
      <w:r>
        <w:rPr>
          <w:b w:val="1"/>
        </w:rPr>
        <w:t>như sau:</w:t>
      </w:r>
      <w:bookmarkEnd w:id="60"/>
    </w:p>
    <w:p>
      <w:pPr>
        <w:spacing w:after="120" w:afterAutospacing="0"/>
      </w:pPr>
      <w:r>
        <w:t>“3. Chủ đầu tư dự án cải tạo, xây dựng công trình ở nơi có ảnh hưởng tới di tích có trách nhiệm phối hợp và tạo điều kiện để cơ quan nhà nước có thẩm quyền về văn hóa, thể thao và du lịch giám sát quá trình cải tạo, xây dựng công trình đó.”</w:t>
      </w:r>
    </w:p>
    <w:p>
      <w:pPr>
        <w:spacing w:after="120" w:afterAutospacing="0"/>
      </w:pPr>
      <w:bookmarkStart w:id="61" w:name="dieu_18"/>
      <w:r>
        <w:rPr>
          <w:b w:val="1"/>
        </w:rPr>
        <w:t>18.</w:t>
      </w:r>
      <w:bookmarkEnd w:id="61"/>
      <w:r>
        <w:rPr>
          <w:b w:val="1"/>
        </w:rPr>
        <w:t xml:space="preserve"> </w:t>
      </w:r>
      <w:bookmarkStart w:id="62" w:name="dc_18"/>
      <w:r>
        <w:rPr>
          <w:b w:val="1"/>
        </w:rPr>
        <w:t>Điều 37</w:t>
      </w:r>
      <w:bookmarkEnd w:id="62"/>
      <w:r>
        <w:rPr>
          <w:b w:val="1"/>
        </w:rPr>
        <w:t xml:space="preserve"> </w:t>
      </w:r>
      <w:bookmarkStart w:id="63" w:name="dieu_18_name"/>
      <w:r>
        <w:rPr>
          <w:b w:val="1"/>
        </w:rPr>
        <w:t>được sửa đổi, bổ sung như sau:</w:t>
      </w:r>
      <w:bookmarkEnd w:id="63"/>
    </w:p>
    <w:p>
      <w:pPr>
        <w:spacing w:after="120" w:afterAutospacing="0"/>
      </w:pPr>
      <w:r>
        <w:t>“Điều 37</w:t>
      </w:r>
    </w:p>
    <w:p>
      <w:pPr>
        <w:spacing w:after="120" w:afterAutospacing="0"/>
      </w:pPr>
      <w:r>
        <w:t>1. Chủ tịch Ủy ban nhân dân cấp tỉnh tổ chức việc lập quy hoạch khảo cổ ở địa phương; phê duyệt và công bố quy hoạch sau khi được sự đồng ý bằng văn bản của Bộ trưởng Bộ Văn hóa, Thể thao và Du lịch.</w:t>
      </w:r>
    </w:p>
    <w:p>
      <w:pPr>
        <w:spacing w:after="120" w:afterAutospacing="0"/>
      </w:pPr>
      <w:r>
        <w:t>2. Chủ đầu tư dự án cải tạo, xây dựng công trình ở địa điểm thuộc quy hoạch khảo cổ có trách nhiệm phối hợp, tạo điều kiện để cơ quan nhà nước có thẩm quyền về văn hóa, thể thao và du lịch tiến hành thăm dò, khai quật khảo cổ trước khi triển khai dự án và thực hiện việc giám sát quá trình cải tạo, xây dựng công trình đó.</w:t>
      </w:r>
    </w:p>
    <w:p>
      <w:pPr>
        <w:spacing w:after="120" w:afterAutospacing="0"/>
      </w:pPr>
      <w:r>
        <w:t>3. Trong quá trình cải tạo, xây dựng công trình mà thấy có khả năng có di tích, di vật, cổ vật, bảo vật quốc gia hoặc phát hiện được di tích, di vật, cổ vật, bảo vật quốc gia thì chủ dự án phải tạm ngừng thi công và thông báo kịp thời cho cơ quan nhà nước có thẩm quyền về văn hóa, thể thao và du lịch.</w:t>
      </w:r>
    </w:p>
    <w:p>
      <w:pPr>
        <w:spacing w:after="120" w:afterAutospacing="0"/>
      </w:pPr>
      <w:r>
        <w:t>Khi nhận được thông báo, cơ quan nhà nước có thẩm quyền về văn hóa, thể thao và du lịch phải có biện pháp xử lý kịp thời để bảo đảm tiến độ xây dựng. Trường hợp xét thấy cần đình chỉ xây dựng công trình tại địa điểm đó để bảo vệ di tích thì cơ quan nhà nước có thẩm quyền về văn hóa, thể thao và du lịch phải báo cáo lên cơ quan cấp trên có thẩm quyền quyết định.</w:t>
      </w:r>
    </w:p>
    <w:p>
      <w:pPr>
        <w:spacing w:after="120" w:afterAutospacing="0"/>
      </w:pPr>
      <w:r>
        <w:t>4. Trong trường hợp cần tổ chức thăm dò, khai quật khảo cổ tại địa điểm cải tạo, xây dựng công trình thì kinh phí thăm dò, khai quật khảo cổ được quy định như sau:</w:t>
      </w:r>
    </w:p>
    <w:p>
      <w:pPr>
        <w:spacing w:after="120" w:afterAutospacing="0"/>
      </w:pPr>
      <w:r>
        <w:t>a) Đối với công trình được cải tạo, xây dựng bằng vốn của Nhà nước thì kinh phí thăm dò, khai quật được tính trong tổng vốn đầu tư của công trình đó;</w:t>
      </w:r>
    </w:p>
    <w:p>
      <w:pPr>
        <w:spacing w:after="120" w:afterAutospacing="0"/>
      </w:pPr>
      <w:r>
        <w:t>b) Đối với công trình được cải tạo, xây dựng không phải bằng vốn của Nhà nước thì kinh phí thăm dò, khai quật được Nhà nước cấp.</w:t>
      </w:r>
    </w:p>
    <w:p>
      <w:pPr>
        <w:spacing w:after="120" w:afterAutospacing="0"/>
      </w:pPr>
      <w:r>
        <w:t>Bộ trưởng Bộ Tài chính chủ trì phối hợp với Bộ trưởng Bộ Văn hóa, Thể thao và Du lịch hướng dẫn thủ tục và cấp kinh phí thăm dò, khai quật đối với các trường hợp quy định tại khoản này.”</w:t>
      </w:r>
    </w:p>
    <w:p>
      <w:pPr>
        <w:spacing w:after="120" w:afterAutospacing="0"/>
      </w:pPr>
      <w:bookmarkStart w:id="64" w:name="dieu_19"/>
      <w:r>
        <w:rPr>
          <w:b w:val="1"/>
        </w:rPr>
        <w:t>19.</w:t>
      </w:r>
      <w:bookmarkEnd w:id="64"/>
      <w:r>
        <w:rPr>
          <w:b w:val="1"/>
        </w:rPr>
        <w:t xml:space="preserve"> </w:t>
      </w:r>
      <w:bookmarkStart w:id="65" w:name="dc_19"/>
      <w:r>
        <w:rPr>
          <w:b w:val="1"/>
        </w:rPr>
        <w:t>Điều 38</w:t>
      </w:r>
      <w:bookmarkEnd w:id="65"/>
      <w:r>
        <w:rPr>
          <w:b w:val="1"/>
        </w:rPr>
        <w:t xml:space="preserve"> </w:t>
      </w:r>
      <w:bookmarkStart w:id="66" w:name="dieu_19_name"/>
      <w:r>
        <w:rPr>
          <w:b w:val="1"/>
        </w:rPr>
        <w:t>được sửa đổi, bổ sung như sau:</w:t>
      </w:r>
      <w:bookmarkEnd w:id="66"/>
    </w:p>
    <w:p>
      <w:pPr>
        <w:spacing w:after="120" w:afterAutospacing="0"/>
      </w:pPr>
      <w:r>
        <w:t>“Điều 38</w:t>
      </w:r>
    </w:p>
    <w:p>
      <w:pPr>
        <w:spacing w:after="120" w:afterAutospacing="0"/>
      </w:pPr>
      <w:r>
        <w:t>1. Việc thăm dò, khai quật khảo cổ chỉ được tiến hành sau khi có giấy phép của Bộ trưởng Bộ Văn hóa, Thể thao và Du lịch.</w:t>
      </w:r>
    </w:p>
    <w:p>
      <w:pPr>
        <w:spacing w:after="120" w:afterAutospacing="0"/>
      </w:pPr>
      <w:r>
        <w:t>2. Trong trường hợp địa điểm khảo cổ đang bị hủy hoại hoặc có nguy cơ bị hủy hoại, Chủ tịch Ủy ban nhân dân cấp tỉnh cấp giấy phép khai quật khẩn cấp và báo cáo ngay cho Bộ Văn hóa, Thể thao và Du lịch. Thời hạn cấp giấy phép khai quật khẩn cấp không quá 3 ngày, kể từ ngày nhận được văn bản đề nghị; trường hợp không cấp giấy phép, phải nêu rõ lý do bằng văn bản.”</w:t>
      </w:r>
    </w:p>
    <w:p>
      <w:pPr>
        <w:spacing w:after="120" w:afterAutospacing="0"/>
      </w:pPr>
      <w:bookmarkStart w:id="67" w:name="dieu_20"/>
      <w:r>
        <w:rPr>
          <w:b w:val="1"/>
        </w:rPr>
        <w:t>20.</w:t>
      </w:r>
      <w:bookmarkEnd w:id="67"/>
      <w:r>
        <w:rPr>
          <w:b w:val="1"/>
        </w:rPr>
        <w:t xml:space="preserve"> </w:t>
      </w:r>
      <w:bookmarkStart w:id="68" w:name="dc_20"/>
      <w:r>
        <w:rPr>
          <w:b w:val="1"/>
        </w:rPr>
        <w:t>Điều 41</w:t>
      </w:r>
      <w:bookmarkEnd w:id="68"/>
      <w:r>
        <w:rPr>
          <w:b w:val="1"/>
        </w:rPr>
        <w:t xml:space="preserve"> </w:t>
      </w:r>
      <w:bookmarkStart w:id="69" w:name="dieu_20_name"/>
      <w:r>
        <w:rPr>
          <w:b w:val="1"/>
        </w:rPr>
        <w:t>được sửa đổi, bổ sung như sau:</w:t>
      </w:r>
      <w:bookmarkEnd w:id="69"/>
    </w:p>
    <w:p>
      <w:pPr>
        <w:spacing w:after="120" w:afterAutospacing="0"/>
      </w:pPr>
      <w:r>
        <w:t>“Điều 41</w:t>
      </w:r>
    </w:p>
    <w:p>
      <w:pPr>
        <w:spacing w:after="120" w:afterAutospacing="0"/>
      </w:pPr>
      <w:r>
        <w:t>1. Mọi di vật, cổ vật thu được trong quá trình thăm dò, khai quật khảo cổ hoặc do tổ chức, cá nhân phát hiện, giao nộp phải được tạm nhập vào bảo tàng cấp tỉnh nơi phát hiện. Bảo tàng cấp tỉnh có trách nhiệm tiếp nhận, quản lý và báo cáo Bộ trưởng Bộ Văn hóa, Thể thao và Du lịch.</w:t>
      </w:r>
    </w:p>
    <w:p>
      <w:pPr>
        <w:spacing w:after="120" w:afterAutospacing="0"/>
      </w:pPr>
      <w:r>
        <w:t>2. Căn cứ giá trị và yêu cầu bảo quản di vật, cổ vật quy định tại khoản 1 Điều này, Bộ trưởng Bộ Văn hóa, Thể thao và Du lịch quyết định giao di vật, cổ vật đó cho bảo tàng công lập có chức năng thích hợp để bảo vệ và phát huy giá trị.</w:t>
      </w:r>
    </w:p>
    <w:p>
      <w:pPr>
        <w:spacing w:after="120" w:afterAutospacing="0"/>
      </w:pPr>
      <w:r>
        <w:t>3. Tổ chức, cá nhân phát hiện, giao nộp di vật, cổ vật được bồi hoàn chi phí phát hiện, bảo quản và được thưởng một khoản tiền theo quy định của Chính phủ.”</w:t>
      </w:r>
    </w:p>
    <w:p>
      <w:pPr>
        <w:spacing w:after="120" w:afterAutospacing="0"/>
      </w:pPr>
      <w:bookmarkStart w:id="70" w:name="dieu_21"/>
      <w:r>
        <w:rPr>
          <w:b w:val="1"/>
        </w:rPr>
        <w:t>21. Bổ sung Điều 41a như sau:</w:t>
      </w:r>
      <w:bookmarkEnd w:id="70"/>
    </w:p>
    <w:p>
      <w:pPr>
        <w:spacing w:after="120" w:afterAutospacing="0"/>
      </w:pPr>
      <w:r>
        <w:t>“Điều 41a</w:t>
      </w:r>
    </w:p>
    <w:p>
      <w:pPr>
        <w:spacing w:after="120" w:afterAutospacing="0"/>
      </w:pPr>
      <w:r>
        <w:t>1. Bảo vật quốc gia phải có các tiêu chí sau đây:</w:t>
      </w:r>
    </w:p>
    <w:p>
      <w:pPr>
        <w:spacing w:after="120" w:afterAutospacing="0"/>
      </w:pPr>
      <w:r>
        <w:t>a) Là hiện vật gốc độc bản;</w:t>
      </w:r>
    </w:p>
    <w:p>
      <w:pPr>
        <w:spacing w:after="120" w:afterAutospacing="0"/>
      </w:pPr>
      <w:r>
        <w:t>b) Là hiện vật có hình thức độc đáo;</w:t>
      </w:r>
    </w:p>
    <w:p>
      <w:pPr>
        <w:spacing w:after="120" w:afterAutospacing="0"/>
      </w:pPr>
      <w:r>
        <w:t>c) Là hiện vật có giá trị đặc biệt liên quan đến một sự kiện trọng đại của đất nước hoặc liên quan đến sự nghiệp của anh hùng dân tộc, danh nhân tiêu biểu; hoặc là tác phẩm nghệ thuật nổi tiếng về giá trị tư tưởng, nhân văn, giá trị thẩm mỹ tiêu biểu cho một khuynh hướng, một phong cách, một thời đại; hoặc là sản phẩm được phát minh, sáng chế tiêu biểu, có giá trị thực tiễn cao, có tác dụng thúc đẩy xã hội phát triển ở một giai đoạn lịch sử nhất định; hoặc là mẫu vật tự nhiên chứng minh cho các giai đoạn hình thành và phát triển của lịch sử trái đất, lịch sử tự nhiên.</w:t>
      </w:r>
    </w:p>
    <w:p>
      <w:pPr>
        <w:spacing w:after="120" w:afterAutospacing="0"/>
      </w:pPr>
      <w:r>
        <w:t xml:space="preserve">2. Bảo vật quốc gia phải được đăng ký với cơ quan nhà nước có thẩm quyền về văn hóa, thể thao và du lịch. Tổ chức, cá nhân sở hữu bảo vật quốc gia đã đăng ký có các quyền quy định tại </w:t>
      </w:r>
      <w:bookmarkStart w:id="71" w:name="tc_1"/>
      <w:r>
        <w:t>khoản 3 Điều 42 của Luật này</w:t>
      </w:r>
      <w:bookmarkEnd w:id="71"/>
      <w:r>
        <w:t>. Khi chuyển quyền sở hữu bảo vật quốc gia, tổ chức, cá nhân sở hữu bảo vật quốc gia phải thông báo cho cơ quan nhà nước có thẩm quyền về văn hóa, thể thao và du lịch về chủ sở hữu mới trong thời hạn 15 ngày, kể từ ngày chuyển quyền sở hữu.</w:t>
      </w:r>
    </w:p>
    <w:p>
      <w:pPr>
        <w:spacing w:after="120" w:afterAutospacing="0"/>
      </w:pPr>
      <w:r>
        <w:t>3. Bảo vật quốc gia được bảo vệ và bảo quản theo chế độ đặc biệt.</w:t>
      </w:r>
    </w:p>
    <w:p>
      <w:pPr>
        <w:spacing w:after="120" w:afterAutospacing="0"/>
      </w:pPr>
      <w:r>
        <w:t>4. Nhà nước dành ngân sách thích đáng để mua bảo vật quốc gia.</w:t>
      </w:r>
    </w:p>
    <w:p>
      <w:pPr>
        <w:spacing w:after="120" w:afterAutospacing="0"/>
      </w:pPr>
      <w:r>
        <w:t>5. Thủ tướng Chính phủ quyết định công nhận bảo vật quốc gia sau khi có ý kiến thẩm định của Hội đồng Di sản văn hóa quốc gia.</w:t>
      </w:r>
    </w:p>
    <w:p>
      <w:pPr>
        <w:spacing w:after="120" w:afterAutospacing="0"/>
      </w:pPr>
      <w:bookmarkStart w:id="72" w:name="cumtu_1"/>
      <w:r>
        <w:t>6. Bộ trưởng Bộ Văn hóa, Thể thao và Du lịch quy định trình tự, thủ tục công nhận bảo vật quốc gia.</w:t>
      </w:r>
      <w:bookmarkEnd w:id="72"/>
      <w:r>
        <w:t>”</w:t>
      </w:r>
    </w:p>
    <w:p>
      <w:pPr>
        <w:spacing w:after="120" w:afterAutospacing="0"/>
      </w:pPr>
      <w:bookmarkStart w:id="73" w:name="dieu_22"/>
      <w:r>
        <w:rPr>
          <w:b w:val="1"/>
        </w:rPr>
        <w:t>22.</w:t>
      </w:r>
      <w:bookmarkEnd w:id="73"/>
      <w:r>
        <w:rPr>
          <w:b w:val="1"/>
        </w:rPr>
        <w:t xml:space="preserve"> </w:t>
      </w:r>
      <w:bookmarkStart w:id="74" w:name="dc_21"/>
      <w:r>
        <w:rPr>
          <w:b w:val="1"/>
        </w:rPr>
        <w:t>Điều 42</w:t>
      </w:r>
      <w:bookmarkEnd w:id="74"/>
      <w:r>
        <w:rPr>
          <w:b w:val="1"/>
        </w:rPr>
        <w:t xml:space="preserve"> </w:t>
      </w:r>
      <w:bookmarkStart w:id="75" w:name="dieu_22_name"/>
      <w:r>
        <w:rPr>
          <w:b w:val="1"/>
        </w:rPr>
        <w:t>được sửa đổi, bổ sung như sau:</w:t>
      </w:r>
      <w:bookmarkEnd w:id="75"/>
    </w:p>
    <w:p>
      <w:pPr>
        <w:spacing w:after="120" w:afterAutospacing="0"/>
      </w:pPr>
      <w:r>
        <w:t>“Điều 42</w:t>
      </w:r>
    </w:p>
    <w:p>
      <w:pPr>
        <w:spacing w:after="120" w:afterAutospacing="0"/>
      </w:pPr>
      <w:r>
        <w:t>1. Nhà nước khuyến khích tổ chức, cá nhân đăng ký di vật, cổ vật thuộc sở hữu của mình với cơ quan nhà nước có thẩm quyền về văn hóa, thể thao và du lịch.</w:t>
      </w:r>
    </w:p>
    <w:p>
      <w:pPr>
        <w:spacing w:after="120" w:afterAutospacing="0"/>
      </w:pPr>
      <w:r>
        <w:t>2. Di vật, cổ vật phải được giám định tại cơ sở giám định cổ vật trước khi đăng ký. Cơ sở giám định cổ vật chịu trách nhiệm trước pháp luật về kết quả giám định của mình.</w:t>
      </w:r>
    </w:p>
    <w:p>
      <w:pPr>
        <w:spacing w:after="120" w:afterAutospacing="0"/>
      </w:pPr>
      <w:r>
        <w:t>3. Tổ chức, cá nhân sở hữu di vật, cổ vật đã đăng ký có các quyền sau đây:</w:t>
      </w:r>
    </w:p>
    <w:p>
      <w:pPr>
        <w:spacing w:after="120" w:afterAutospacing="0"/>
      </w:pPr>
      <w:r>
        <w:t>a) Được cơ quan nhà nước có thẩm quyền về văn hóa, thể thao và du lịch cấp giấy chứng nhận đăng ký di vật, cổ vật; được giữ bí mật thông tin về di vật, cổ vật đã đăng ký, nếu có yêu cầu;</w:t>
      </w:r>
    </w:p>
    <w:p>
      <w:pPr>
        <w:spacing w:after="120" w:afterAutospacing="0"/>
      </w:pPr>
      <w:r>
        <w:t>b) Được cơ quan nhà nước có thẩm quyền về văn hóa, thể thao và du lịch hướng dẫn nghiệp vụ, tạo điều kiện bảo vệ và phát huy giá trị di vật, cổ vật.</w:t>
      </w:r>
    </w:p>
    <w:p>
      <w:pPr>
        <w:spacing w:after="120" w:afterAutospacing="0"/>
      </w:pPr>
      <w:bookmarkStart w:id="76" w:name="cumtu_1_22"/>
      <w:r>
        <w:t>4. Bộ trưởng Bộ Văn hóa, Thể thao và Du lịch quy định cụ thể thủ tục đăng ký di vật, cổ vật;</w:t>
      </w:r>
      <w:bookmarkEnd w:id="76"/>
      <w:r>
        <w:t xml:space="preserve"> </w:t>
      </w:r>
      <w:bookmarkStart w:id="77" w:name="cumtu_2"/>
      <w:r>
        <w:t>điều kiện thành lập và hoạt động của cơ sở giám định cổ vật.</w:t>
      </w:r>
      <w:bookmarkEnd w:id="77"/>
      <w:r>
        <w:t>”</w:t>
      </w:r>
    </w:p>
    <w:p>
      <w:pPr>
        <w:spacing w:after="120" w:afterAutospacing="0"/>
      </w:pPr>
      <w:bookmarkStart w:id="78" w:name="dieu_23"/>
      <w:r>
        <w:rPr>
          <w:b w:val="1"/>
        </w:rPr>
        <w:t>23.</w:t>
      </w:r>
      <w:bookmarkEnd w:id="78"/>
      <w:r>
        <w:rPr>
          <w:b w:val="1"/>
        </w:rPr>
        <w:t xml:space="preserve"> </w:t>
      </w:r>
      <w:bookmarkStart w:id="79" w:name="dc_22"/>
      <w:r>
        <w:rPr>
          <w:b w:val="1"/>
        </w:rPr>
        <w:t>Điều 47</w:t>
      </w:r>
      <w:bookmarkEnd w:id="79"/>
      <w:r>
        <w:rPr>
          <w:b w:val="1"/>
        </w:rPr>
        <w:t xml:space="preserve"> </w:t>
      </w:r>
      <w:bookmarkStart w:id="80" w:name="dieu_23_name"/>
      <w:r>
        <w:rPr>
          <w:b w:val="1"/>
        </w:rPr>
        <w:t>được sửa đổi, bổ sung như sau:</w:t>
      </w:r>
      <w:bookmarkEnd w:id="80"/>
    </w:p>
    <w:p>
      <w:pPr>
        <w:spacing w:after="120" w:afterAutospacing="0"/>
      </w:pPr>
      <w:r>
        <w:t>“Điều 47</w:t>
      </w:r>
    </w:p>
    <w:p>
      <w:pPr>
        <w:spacing w:after="120" w:afterAutospacing="0"/>
      </w:pPr>
      <w:r>
        <w:t>1. Hệ thống bảo tàng bao gồm bảo tàng công lập và bảo tàng ngoài công lập.</w:t>
      </w:r>
    </w:p>
    <w:p>
      <w:pPr>
        <w:spacing w:after="120" w:afterAutospacing="0"/>
      </w:pPr>
      <w:r>
        <w:t>2. Bảo tàng công lập bao gồm:</w:t>
      </w:r>
    </w:p>
    <w:p>
      <w:pPr>
        <w:spacing w:after="120" w:afterAutospacing="0"/>
      </w:pPr>
      <w:r>
        <w:t>a) Bảo tàng quốc gia;</w:t>
      </w:r>
    </w:p>
    <w:p>
      <w:pPr>
        <w:spacing w:after="120" w:afterAutospacing="0"/>
      </w:pPr>
      <w:r>
        <w:t>b) Bảo tàng chuyên ngành thuộc bộ, ngành, tổ chức chính trị, tổ chức chính trị - xã hội ở trung ương;</w:t>
      </w:r>
    </w:p>
    <w:p>
      <w:pPr>
        <w:spacing w:after="120" w:afterAutospacing="0"/>
      </w:pPr>
      <w:r>
        <w:t>c) Bảo tàng chuyên ngành thuộc các đơn vị trực thuộc bộ, ngành, tổ chức chính trị, tổ chức chính trị - xã hội ở trung ương;</w:t>
      </w:r>
    </w:p>
    <w:p>
      <w:pPr>
        <w:spacing w:after="120" w:afterAutospacing="0"/>
      </w:pPr>
      <w:r>
        <w:t>d) Bảo tàng cấp tỉnh.</w:t>
      </w:r>
    </w:p>
    <w:p>
      <w:pPr>
        <w:spacing w:after="120" w:afterAutospacing="0"/>
      </w:pPr>
      <w:bookmarkStart w:id="81" w:name="khoan_3_23"/>
      <w:r>
        <w:t>3. Bộ trưởng Bộ Văn hóa, Thể thao và Du lịch ban hành quy chế về tổ chức và hoạt động của bảo tàng.</w:t>
      </w:r>
      <w:bookmarkEnd w:id="81"/>
      <w:r>
        <w:t>”</w:t>
      </w:r>
    </w:p>
    <w:p>
      <w:pPr>
        <w:spacing w:after="120" w:afterAutospacing="0"/>
      </w:pPr>
      <w:bookmarkStart w:id="82" w:name="dieu_24"/>
      <w:r>
        <w:rPr>
          <w:b w:val="1"/>
        </w:rPr>
        <w:t>24.</w:t>
      </w:r>
      <w:bookmarkEnd w:id="82"/>
      <w:r>
        <w:rPr>
          <w:b w:val="1"/>
        </w:rPr>
        <w:t xml:space="preserve"> </w:t>
      </w:r>
      <w:bookmarkStart w:id="83" w:name="dc_23"/>
      <w:r>
        <w:rPr>
          <w:b w:val="1"/>
        </w:rPr>
        <w:t>Điều 48</w:t>
      </w:r>
      <w:bookmarkEnd w:id="83"/>
      <w:r>
        <w:rPr>
          <w:b w:val="1"/>
        </w:rPr>
        <w:t xml:space="preserve"> </w:t>
      </w:r>
      <w:bookmarkStart w:id="84" w:name="dieu_24_name"/>
      <w:r>
        <w:rPr>
          <w:b w:val="1"/>
        </w:rPr>
        <w:t>được sửa đổi, bổ sung như sau:</w:t>
      </w:r>
      <w:bookmarkEnd w:id="84"/>
    </w:p>
    <w:p>
      <w:pPr>
        <w:spacing w:after="120" w:afterAutospacing="0"/>
      </w:pPr>
      <w:r>
        <w:t>“Điều 48. Bảo tàng có các nhiệm vụ sau đây:</w:t>
      </w:r>
    </w:p>
    <w:p>
      <w:pPr>
        <w:spacing w:after="120" w:afterAutospacing="0"/>
      </w:pPr>
      <w:r>
        <w:t>1. Sưu tầm, kiểm kê, bảo quản và trưng bày các sưu tập hiện vật;</w:t>
      </w:r>
    </w:p>
    <w:p>
      <w:pPr>
        <w:spacing w:after="120" w:afterAutospacing="0"/>
      </w:pPr>
      <w:r>
        <w:t>2. Nghiên cứu khoa học phục vụ việc bảo vệ và phát huy giá trị di sản văn hoá;</w:t>
      </w:r>
    </w:p>
    <w:p>
      <w:pPr>
        <w:spacing w:after="120" w:afterAutospacing="0"/>
      </w:pPr>
      <w:r>
        <w:t>3. Tổ chức phát huy giá trị di sản văn hoá phục vụ xã hội;</w:t>
      </w:r>
    </w:p>
    <w:p>
      <w:pPr>
        <w:spacing w:after="120" w:afterAutospacing="0"/>
      </w:pPr>
      <w:r>
        <w:t>4. Xây dựng, đào tạo, bồi dưỡng nguồn nhân lực của bảo tàng;</w:t>
      </w:r>
    </w:p>
    <w:p>
      <w:pPr>
        <w:spacing w:after="120" w:afterAutospacing="0"/>
      </w:pPr>
      <w:r>
        <w:t>5. Quản lý cơ sở vật chất và trang thiết bị kỹ thuật;</w:t>
      </w:r>
    </w:p>
    <w:p>
      <w:pPr>
        <w:spacing w:after="120" w:afterAutospacing="0"/>
      </w:pPr>
      <w:r>
        <w:t>6. Thực hiện hợp tác quốc tế theo quy định của pháp luật;</w:t>
      </w:r>
    </w:p>
    <w:p>
      <w:pPr>
        <w:spacing w:after="120" w:afterAutospacing="0"/>
      </w:pPr>
      <w:r>
        <w:t>7. Tổ chức hoạt động dịch vụ phục vụ khách tham quan phù hợp với nhiệm vụ của bảo tàng;</w:t>
      </w:r>
    </w:p>
    <w:p>
      <w:pPr>
        <w:spacing w:after="120" w:afterAutospacing="0"/>
      </w:pPr>
      <w:r>
        <w:t>8. Thực hiện các nhiệm vụ khác theo quy định của pháp luật.”</w:t>
      </w:r>
    </w:p>
    <w:p>
      <w:pPr>
        <w:spacing w:after="120" w:afterAutospacing="0"/>
      </w:pPr>
      <w:bookmarkStart w:id="85" w:name="dieu_25"/>
      <w:r>
        <w:rPr>
          <w:b w:val="1"/>
        </w:rPr>
        <w:t>25.</w:t>
      </w:r>
      <w:bookmarkEnd w:id="85"/>
      <w:r>
        <w:rPr>
          <w:b w:val="1"/>
        </w:rPr>
        <w:t xml:space="preserve"> </w:t>
      </w:r>
      <w:bookmarkStart w:id="86" w:name="dc_24"/>
      <w:r>
        <w:rPr>
          <w:b w:val="1"/>
        </w:rPr>
        <w:t>Điều 50</w:t>
      </w:r>
      <w:bookmarkEnd w:id="86"/>
      <w:r>
        <w:rPr>
          <w:b w:val="1"/>
        </w:rPr>
        <w:t xml:space="preserve"> </w:t>
      </w:r>
      <w:bookmarkStart w:id="87" w:name="dieu_25_name"/>
      <w:r>
        <w:rPr>
          <w:b w:val="1"/>
        </w:rPr>
        <w:t>được sửa đổi, bổ sung như sau:</w:t>
      </w:r>
      <w:bookmarkEnd w:id="87"/>
    </w:p>
    <w:p>
      <w:pPr>
        <w:spacing w:after="120" w:afterAutospacing="0"/>
      </w:pPr>
      <w:r>
        <w:t>“Điều 50</w:t>
      </w:r>
    </w:p>
    <w:p>
      <w:pPr>
        <w:spacing w:after="120" w:afterAutospacing="0"/>
      </w:pPr>
      <w:r>
        <w:t>1. Thẩm quyền quyết định thành lập bảo tàng được quy định như sau:</w:t>
      </w:r>
    </w:p>
    <w:p>
      <w:pPr>
        <w:spacing w:after="120" w:afterAutospacing="0"/>
      </w:pPr>
      <w:r>
        <w:t>a) Thủ tướng Chính phủ quyết định thành lập bảo tàng quốc gia, bảo tàng chuyên ngành thuộc bộ, ngành, tổ chức chính trị, tổ chức chính trị - xã hội ở trung ương theo đề nghị của Bộ trưởng, người đứng đầu ngành, tổ chức chính trị, tổ chức chính trị - xã hội ở trung ương;</w:t>
      </w:r>
    </w:p>
    <w:p>
      <w:pPr>
        <w:spacing w:after="120" w:afterAutospacing="0"/>
      </w:pPr>
      <w:r>
        <w:t>b) Bộ trưởng, người đứng đầu ngành, tổ chức chính trị, tổ chức chính trị - xã hội ở trung ương quyết định thành lập bảo tàng chuyên ngành thuộc đơn vị trực thuộc theo đề nghị của người đứng đầu đơn vị trực thuộc;</w:t>
      </w:r>
    </w:p>
    <w:p>
      <w:pPr>
        <w:spacing w:after="120" w:afterAutospacing="0"/>
      </w:pPr>
      <w:r>
        <w:t>c) Chủ tịch Ủy ban nhân dân cấp tỉnh quyết định thành lập bảo tàng cấp tỉnh theo đề nghị của cơ quan có thẩm quyền về văn hóa, thể thao và du lịch ở địa phương; cấp giấy phép hoạt động cho bảo tàng ngoài công lập theo đề nghị của tổ chức, cá nhân thành lập bảo tàng.</w:t>
      </w:r>
    </w:p>
    <w:p>
      <w:pPr>
        <w:spacing w:after="120" w:afterAutospacing="0"/>
      </w:pPr>
      <w:r>
        <w:t>2. Thủ tục thành lập, cấp giấy phép hoạt động bảo tàng được quy định như sau:</w:t>
      </w:r>
    </w:p>
    <w:p>
      <w:pPr>
        <w:spacing w:after="120" w:afterAutospacing="0"/>
      </w:pPr>
      <w:r>
        <w:t>a) Tổ chức, cá nhân có yêu cầu thành lập hoặc đề nghị cấp giấy phép hoạt động bảo tàng phải gửi hồ sơ đến người có thẩm quyền quy định tại khoản 1 Điều này. Hồ sơ gồm văn bản đề nghị thành lập hoặc văn bản đề nghị cấp giấy phép hoạt động bảo tàng và văn bản của Bộ Văn hóa, Thể thao và Du lịch xác nhận đủ điều kiện quy định tại Điều 49 của Luật này đối với bảo tàng quốc gia, bảo tàng chuyên ngành; văn bản của cơ quan có thẩm quyền về văn hóa, thể thao và du lịch cấp tỉnh xác nhận đủ điều kiện quy định tại Điều 49 của Luật này đối với bảo tàng cấp tỉnh, bảo tàng ngoài công lập;</w:t>
      </w:r>
    </w:p>
    <w:p>
      <w:pPr>
        <w:spacing w:after="120" w:afterAutospacing="0"/>
      </w:pPr>
      <w:r>
        <w:t>b) Trong thời hạn 30 ngày, kể từ ngày nhận được hồ sơ, người có thẩm quyền quyết định thành lập hoặc cấp giấy phép hoạt động bảo tàng có trách nhiệm xem xét, quyết định; trường hợp từ chối phải nêu rõ lý do bằng văn bản.”</w:t>
      </w:r>
    </w:p>
    <w:p>
      <w:pPr>
        <w:spacing w:after="120" w:afterAutospacing="0"/>
      </w:pPr>
      <w:bookmarkStart w:id="88" w:name="dieu_2_1"/>
      <w:r>
        <w:rPr>
          <w:b w:val="1"/>
        </w:rPr>
        <w:t>Điều 2</w:t>
      </w:r>
      <w:bookmarkEnd w:id="88"/>
    </w:p>
    <w:p>
      <w:pPr>
        <w:spacing w:after="120" w:afterAutospacing="0"/>
      </w:pPr>
      <w:r>
        <w:t xml:space="preserve">1. Thay cụm từ “Bộ Văn hóa - Thông tin” bằng cụm từ “Bộ Văn hóa, Thể thao và Du lịch” tại </w:t>
      </w:r>
      <w:bookmarkStart w:id="89" w:name="dc_26"/>
      <w:r>
        <w:t>khoản 3 Điều 33, các khoản 1, 2 và 3 Điều 39, điểm c khoản 1 Điều 40, khoản 2 Điều 44, Điều 45, khoản 2 và khoản 3 Điều 55 của Luật di sản văn hóa</w:t>
      </w:r>
      <w:bookmarkEnd w:id="89"/>
      <w:r>
        <w:t>.</w:t>
      </w:r>
    </w:p>
    <w:p>
      <w:pPr>
        <w:spacing w:after="120" w:afterAutospacing="0"/>
      </w:pPr>
      <w:r>
        <w:t xml:space="preserve">2. Thay cụm từ “văn hóa - thông tin” bằng cụm từ “văn hóa, thể thao và du lịch” tại </w:t>
      </w:r>
      <w:bookmarkStart w:id="90" w:name="dc_27"/>
      <w:r>
        <w:t>khoản 1 và khoản 2 Điều 33, khoản 1 và khoản 2 Điều 36, khoản 1 Điều 43, khoản 5 Điều 46, Điều 53, Điều 66 của Luật di sản văn hóa</w:t>
      </w:r>
      <w:bookmarkEnd w:id="90"/>
      <w:r>
        <w:t>.</w:t>
      </w:r>
    </w:p>
    <w:p>
      <w:pPr>
        <w:spacing w:after="120" w:afterAutospacing="0"/>
      </w:pPr>
      <w:r>
        <w:t xml:space="preserve">3. Thay thế cụm từ “sở hữu toàn dân” bằng cụm từ “sở hữu nhà nước” tại </w:t>
      </w:r>
      <w:bookmarkStart w:id="91" w:name="dc_28"/>
      <w:r>
        <w:t>Điều 5, Điều 6, Điều 7, khoản 1 Điều 43 của Luật di sản văn hoá</w:t>
      </w:r>
      <w:bookmarkEnd w:id="91"/>
      <w:r>
        <w:t>.</w:t>
      </w:r>
    </w:p>
    <w:p>
      <w:pPr>
        <w:spacing w:after="120" w:afterAutospacing="0"/>
      </w:pPr>
      <w:bookmarkStart w:id="92" w:name="dieu_3_1"/>
      <w:r>
        <w:rPr>
          <w:b w:val="1"/>
        </w:rPr>
        <w:t>Điều 3.</w:t>
      </w:r>
      <w:bookmarkEnd w:id="92"/>
      <w:r>
        <w:rPr>
          <w:b w:val="1"/>
        </w:rPr>
        <w:t xml:space="preserve"> </w:t>
      </w:r>
      <w:bookmarkStart w:id="93" w:name="dc_25"/>
      <w:r>
        <w:t>Điều 65 của Luật thi đua, khen thưởng</w:t>
      </w:r>
      <w:bookmarkEnd w:id="93"/>
      <w:r>
        <w:t xml:space="preserve"> </w:t>
      </w:r>
      <w:bookmarkStart w:id="94" w:name="dieu_3_1_name"/>
      <w:r>
        <w:t>được sửa đổi, bổ sung như sau:</w:t>
      </w:r>
      <w:bookmarkEnd w:id="94"/>
      <w:r>
        <w:t xml:space="preserve"> </w:t>
      </w:r>
    </w:p>
    <w:p>
      <w:pPr>
        <w:spacing w:after="120" w:afterAutospacing="0"/>
      </w:pPr>
      <w:r>
        <w:t>“</w:t>
      </w:r>
      <w:bookmarkStart w:id="95" w:name="cumtu_6"/>
      <w:r>
        <w:t>Điều 65</w:t>
      </w:r>
      <w:bookmarkEnd w:id="95"/>
    </w:p>
    <w:p>
      <w:pPr>
        <w:spacing w:after="120" w:afterAutospacing="0"/>
      </w:pPr>
      <w:r>
        <w:t>1. Danh hiệu “Nghệ nhân nhân dân”, “Nghệ nhân ưu tú” để tặng cho cá nhân có công bảo vệ và phát huy giá trị di sản văn hoá phi vật thể.</w:t>
      </w:r>
    </w:p>
    <w:p>
      <w:pPr>
        <w:spacing w:after="120" w:afterAutospacing="0"/>
      </w:pPr>
      <w:bookmarkStart w:id="96" w:name="khoan_1"/>
      <w:r>
        <w:t>2. Danh hiệu “Nghệ nhân nhân dân” được xét tặng cho cá nhân đạt các tiêu chuẩn sau:</w:t>
      </w:r>
      <w:bookmarkEnd w:id="96"/>
    </w:p>
    <w:p>
      <w:pPr>
        <w:spacing w:after="120" w:afterAutospacing="0"/>
      </w:pPr>
      <w:r>
        <w:t>a) Trung thành với Tổ quốc Việt Nam xã hội chủ nghĩa;</w:t>
      </w:r>
    </w:p>
    <w:p>
      <w:pPr>
        <w:spacing w:after="120" w:afterAutospacing="0"/>
      </w:pPr>
      <w:r>
        <w:t>b) Có phẩm chất đạo đức tốt, có tài năng đặc biệt xuất sắc;</w:t>
      </w:r>
    </w:p>
    <w:p>
      <w:pPr>
        <w:spacing w:after="120" w:afterAutospacing="0"/>
      </w:pPr>
      <w:r>
        <w:t>c) Có công lớn trong việc bảo vệ và phát huy giá trị di sản văn hoá phi vật thể;</w:t>
      </w:r>
    </w:p>
    <w:p>
      <w:pPr>
        <w:spacing w:after="120" w:afterAutospacing="0"/>
      </w:pPr>
      <w:r>
        <w:t>d) Được đồng nghiệp và quần chúng mến mộ, kính trọng; tiêu biểu cho sự nghiệp bảo vệ và phát huy giá trị di sản văn hoá phi vật thể trong cả nước.</w:t>
      </w:r>
    </w:p>
    <w:p>
      <w:pPr>
        <w:spacing w:after="120" w:afterAutospacing="0"/>
      </w:pPr>
      <w:bookmarkStart w:id="97" w:name="khoan_2"/>
      <w:r>
        <w:t>3. Danh hiệu “Nghệ nhân ưu tú” được xét tặng cho cá nhân đạt các tiêu chuẩn sau:</w:t>
      </w:r>
      <w:bookmarkEnd w:id="97"/>
    </w:p>
    <w:p>
      <w:pPr>
        <w:spacing w:after="120" w:afterAutospacing="0"/>
      </w:pPr>
      <w:r>
        <w:t>a) Trung thành với Tổ quốc Việt Nam xã hội chủ nghĩa;</w:t>
      </w:r>
    </w:p>
    <w:p>
      <w:pPr>
        <w:spacing w:after="120" w:afterAutospacing="0"/>
      </w:pPr>
      <w:r>
        <w:t>b) Có phẩm chất đạo đức tốt, có tài năng xuất sắc;</w:t>
      </w:r>
    </w:p>
    <w:p>
      <w:pPr>
        <w:spacing w:after="120" w:afterAutospacing="0"/>
      </w:pPr>
      <w:r>
        <w:t>c) Có công trong việc bảo vệ và phát huy giá trị di sản văn hoá phi vật thể;</w:t>
      </w:r>
    </w:p>
    <w:p>
      <w:pPr>
        <w:spacing w:after="120" w:afterAutospacing="0"/>
      </w:pPr>
      <w:r>
        <w:t>d) Được đồng nghiệp, quần chúng mến mộ; tiêu biểu cho sự nghiệp bảo vệ và phát huy giá trị di sản văn hoá phi vật thể của địa phương.</w:t>
      </w:r>
    </w:p>
    <w:p>
      <w:pPr>
        <w:spacing w:after="120" w:afterAutospacing="0"/>
      </w:pPr>
      <w:r>
        <w:t>4. Danh hiệu “Nghệ nhân nhân dân”, “Nghệ nhân ưu tú” được xét và công bố hai năm một lần vào dịp Quốc khánh 2-9.”</w:t>
      </w:r>
    </w:p>
    <w:p>
      <w:pPr>
        <w:spacing w:after="120" w:afterAutospacing="0"/>
      </w:pPr>
      <w:bookmarkStart w:id="98" w:name="dieu_4_1"/>
      <w:r>
        <w:rPr>
          <w:b w:val="1"/>
        </w:rPr>
        <w:t>Điều 4</w:t>
      </w:r>
      <w:bookmarkEnd w:id="98"/>
    </w:p>
    <w:p>
      <w:pPr>
        <w:spacing w:after="120" w:afterAutospacing="0"/>
      </w:pPr>
      <w:r>
        <w:t>1. Luật này có hiệu lực thi hành từ ngày 01 tháng 01 năm 2010.</w:t>
      </w:r>
    </w:p>
    <w:p>
      <w:pPr>
        <w:spacing w:after="120" w:afterAutospacing="0"/>
      </w:pPr>
      <w:r>
        <w:t>2. Chính phủ quy định chi tiết và hướng dẫn thi hành các điều, khoản được giao trong Luật; hướng dẫn những nội dung cần thiết khác của Luật này để đáp ứng yêu cầu quản lý nhà nước.</w:t>
      </w:r>
    </w:p>
    <w:p>
      <w:pPr>
        <w:spacing w:after="120" w:afterAutospacing="0"/>
      </w:pPr>
      <w:r>
        <w:rPr>
          <w:i w:val="1"/>
        </w:rPr>
        <w:t>Luật này đã được Quốc hội nước Cộng hòa xã hội chủ nghĩa Việt Nam khóa XII, kỳ họp thứ 5 thông qua ngày 18 tháng 6 năm 2009.</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w:t>
            </w:r>
          </w:p>
        </w:tc>
        <w:tc>
          <w:tcPr>
            <w:tcW w:w="59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xml:space="preserve">CHỦ TỊCH QUỐC HỘI </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2024-10-05T16:00:15Z</dcterms:modified>
  <cp:revision>1</cp:revision>
</cp:coreProperties>
</file>