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F388922" Type="http://schemas.openxmlformats.org/officeDocument/2006/relationships/officeDocument" Target="/word/document.xml" /><Relationship Id="coreR5F38892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03/2016/QH14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22 tháng 11 năm 2016</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SỬA ĐỔI, BỔ SUNG ĐIỀU 6 VÀ PHỤ LỤC 4 VỀ DANH MỤC NGÀNH, NGHỀ ĐẦU TƯ KINH DOANH CÓ ĐIỀU KIỆN CỦA LUẬT ĐẦU TƯ</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Điều 6 và Phụ lục 4 về Danh mục ngành, nghề đầu tư kinh doanh có điều kiện của </w:t>
      </w:r>
      <w:bookmarkStart w:id="3" w:name="tvpllink_qekqrbrvnp"/>
      <w:r>
        <w:rPr>
          <w:i w:val="1"/>
        </w:rPr>
        <w:t>Luật đầu tư số 67/2014/QH13</w:t>
      </w:r>
      <w:bookmarkEnd w:id="3"/>
      <w:r>
        <w:rPr>
          <w:i w:val="1"/>
        </w:rPr>
        <w:t>.</w:t>
      </w:r>
    </w:p>
    <w:p>
      <w:pPr>
        <w:spacing w:after="120" w:afterAutospacing="0"/>
      </w:pPr>
      <w:bookmarkStart w:id="4" w:name="dieu_1"/>
      <w:r>
        <w:rPr>
          <w:b w:val="1"/>
        </w:rPr>
        <w:t>Điều 1</w:t>
      </w:r>
      <w:bookmarkEnd w:id="4"/>
      <w:r>
        <w:rPr>
          <w:b w:val="1"/>
        </w:rPr>
        <w:t xml:space="preserve"> </w:t>
      </w:r>
    </w:p>
    <w:p>
      <w:pPr>
        <w:spacing w:after="120" w:afterAutospacing="0"/>
      </w:pPr>
      <w:bookmarkStart w:id="5" w:name="dieu_1_name"/>
      <w:r>
        <w:t>Sửa đổi, bổ sung Luật đầu tư:</w:t>
      </w:r>
      <w:bookmarkEnd w:id="5"/>
    </w:p>
    <w:p>
      <w:pPr>
        <w:spacing w:after="120" w:afterAutospacing="0"/>
      </w:pPr>
      <w:bookmarkStart w:id="6" w:name="khoan_1_1"/>
      <w:r>
        <w:t>1. Bổ sung điểm g vào</w:t>
      </w:r>
      <w:bookmarkEnd w:id="6"/>
      <w:r>
        <w:t xml:space="preserve"> </w:t>
      </w:r>
      <w:bookmarkStart w:id="7" w:name="dc_1"/>
      <w:r>
        <w:t>khoản 1 Điều 6</w:t>
      </w:r>
      <w:bookmarkEnd w:id="7"/>
      <w:r>
        <w:t xml:space="preserve"> </w:t>
      </w:r>
      <w:bookmarkStart w:id="8" w:name="khoan_1_1_name"/>
      <w:r>
        <w:t>như sau:</w:t>
      </w:r>
      <w:bookmarkEnd w:id="8"/>
    </w:p>
    <w:p>
      <w:pPr>
        <w:spacing w:after="120" w:afterAutospacing="0"/>
      </w:pPr>
      <w:r>
        <w:t>“g) Kinh doanh pháo nổ.”;</w:t>
      </w:r>
    </w:p>
    <w:p>
      <w:pPr>
        <w:spacing w:after="120" w:afterAutospacing="0"/>
      </w:pPr>
      <w:bookmarkStart w:id="9" w:name="khoan_2_1"/>
      <w:r>
        <w:t>2. Thay thế Phụ lục 4 về Danh mục ngành, nghề đầu tư kinh doanh có điều kiện bằng Phụ lục 4 về Danh mục ngành, nghề đầu tư kinh doanh có điều kiện ban hành kèm theo Luật này.</w:t>
      </w:r>
      <w:bookmarkEnd w:id="9"/>
    </w:p>
    <w:p>
      <w:pPr>
        <w:spacing w:after="120" w:afterAutospacing="0"/>
      </w:pPr>
      <w:bookmarkStart w:id="10" w:name="dieu_2"/>
      <w:r>
        <w:rPr>
          <w:b w:val="1"/>
        </w:rPr>
        <w:t>Điều 2</w:t>
      </w:r>
      <w:bookmarkEnd w:id="10"/>
      <w:r>
        <w:rPr>
          <w:b w:val="1"/>
        </w:rPr>
        <w:t xml:space="preserve"> </w:t>
      </w:r>
    </w:p>
    <w:p>
      <w:pPr>
        <w:spacing w:after="120" w:afterAutospacing="0"/>
      </w:pPr>
      <w:r>
        <w:t xml:space="preserve">1. </w:t>
      </w:r>
      <w:bookmarkStart w:id="11" w:name="dieu_2_name"/>
      <w:r>
        <w:t>Luật này có hiệu lực thi hành từ ngày 01 tháng 01 năm 2017, trừ quy định tại khoản 2 Điều này.</w:t>
      </w:r>
      <w:bookmarkEnd w:id="11"/>
    </w:p>
    <w:p>
      <w:pPr>
        <w:spacing w:after="120" w:afterAutospacing="0"/>
      </w:pPr>
      <w:r>
        <w:t>2. Quy định về các ngành, nghề đầu tư kinh doanh có điều kiện sau đây có hiệu lực thi hành từ ngày 01 tháng 7 năm 2017:</w:t>
      </w:r>
    </w:p>
    <w:p>
      <w:pPr>
        <w:spacing w:after="120" w:afterAutospacing="0"/>
      </w:pPr>
      <w:bookmarkStart w:id="12" w:name="diem_a_2_2"/>
      <w:r>
        <w:t>a) Kinh doanh thiết bị, phần mềm ngụy trang dùng để ghi âm, ghi hình, định vị;</w:t>
      </w:r>
      <w:bookmarkEnd w:id="12"/>
    </w:p>
    <w:p>
      <w:pPr>
        <w:spacing w:after="120" w:afterAutospacing="0"/>
      </w:pPr>
      <w:bookmarkStart w:id="13" w:name="diem_b_2_2"/>
      <w:r>
        <w:t>b) Sản xuất, lắp ráp, nhập khẩu xe ô tô.</w:t>
      </w:r>
      <w:bookmarkEnd w:id="13"/>
    </w:p>
    <w:p>
      <w:pPr>
        <w:spacing w:after="120" w:afterAutospacing="0"/>
      </w:pPr>
      <w:r>
        <w:t>Chính phủ quy định việc áp dụng chuyển tiếp đối với tổ chức, cá nhân đang đầu tư kinh doanh trong các ngành, nghề quy định tại khoản này.</w:t>
      </w:r>
    </w:p>
    <w:p>
      <w:pPr>
        <w:spacing w:after="120" w:afterAutospacing="0"/>
      </w:pPr>
      <w:bookmarkStart w:id="14" w:name="khoan_3_2"/>
      <w:r>
        <w:t>3. Bãi bỏ một số điều, khoản của các luật sau đây:</w:t>
      </w:r>
      <w:bookmarkEnd w:id="14"/>
    </w:p>
    <w:p>
      <w:pPr>
        <w:spacing w:after="120" w:afterAutospacing="0"/>
      </w:pPr>
      <w:r>
        <w:t xml:space="preserve">a) </w:t>
      </w:r>
      <w:bookmarkStart w:id="15" w:name="dc_2"/>
      <w:r>
        <w:t>Khoản 1 Điều 19 của Luật đấu thầu số 43/2013/QH13</w:t>
      </w:r>
      <w:bookmarkEnd w:id="15"/>
      <w:r>
        <w:t>;</w:t>
      </w:r>
    </w:p>
    <w:p>
      <w:pPr>
        <w:spacing w:after="120" w:afterAutospacing="0"/>
      </w:pPr>
      <w:r>
        <w:t xml:space="preserve">b) </w:t>
      </w:r>
      <w:bookmarkStart w:id="16" w:name="dc_3"/>
      <w:r>
        <w:t>Điều 151 của Luật xây dựng số 50/2014/QH13</w:t>
      </w:r>
      <w:bookmarkEnd w:id="16"/>
      <w:r>
        <w:t>.</w:t>
      </w:r>
    </w:p>
    <w:p>
      <w:pPr>
        <w:spacing w:after="120" w:afterAutospacing="0"/>
      </w:pPr>
      <w:r>
        <w:rPr>
          <w:i w:val="1"/>
          <w:color w:val="000000"/>
        </w:rPr>
        <w:t>Luật này đã được Quốc hội nước Cộng hoà xã hội chủ nghĩa Việt Nam khoá XIV, kỳ họp thứ 2 thông qua ngày 22 tháng 11 năm 2016.</w:t>
      </w:r>
    </w:p>
    <w:p>
      <w:pPr>
        <w:spacing w:after="120" w:afterAutospacing="0"/>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r>
            <w:r>
              <w:rPr>
                <w:b w:val="1"/>
                <w:color w:val="000000"/>
                <w:sz w:val="26"/>
              </w:rPr>
              <w:br w:type="textWrapping"/>
              <w:br w:type="textWrapping"/>
              <w:br w:type="textWrapping"/>
              <w:br w:type="textWrapping"/>
            </w:r>
            <w:r>
              <w:rPr>
                <w:b w:val="1"/>
                <w:color w:val="000000"/>
              </w:rPr>
              <w:t>Nguyễn Thị Kim Ngân</w:t>
            </w:r>
          </w:p>
        </w:tc>
      </w:tr>
    </w:tbl>
    <w:p>
      <w:pPr>
        <w:spacing w:after="120" w:afterAutospacing="0"/>
      </w:pPr>
      <w:r>
        <w:rPr>
          <w:i w:val="1"/>
          <w:color w:val="000000"/>
        </w:rPr>
        <w:t> </w:t>
      </w:r>
    </w:p>
    <w:p>
      <w:pPr>
        <w:spacing w:after="120" w:afterAutospacing="0"/>
        <w:jc w:val="center"/>
      </w:pPr>
      <w:bookmarkStart w:id="17" w:name="chuong_pl_1"/>
      <w:r>
        <w:rPr>
          <w:b w:val="1"/>
          <w:color w:val="000000"/>
          <w:sz w:val="24"/>
        </w:rPr>
        <w:t>PHỤ LỤC 4</w:t>
      </w:r>
      <w:bookmarkEnd w:id="17"/>
    </w:p>
    <w:p>
      <w:pPr>
        <w:spacing w:after="120" w:afterAutospacing="0"/>
        <w:jc w:val="center"/>
      </w:pPr>
      <w:bookmarkStart w:id="18" w:name="chuong_pl_1_name"/>
      <w:r>
        <w:rPr>
          <w:color w:val="000000"/>
        </w:rPr>
        <w:t>DANH MỤC NGÀNH, NGHỀ ĐẦU TƯ KINH DOANH CÓ ĐIỀU KIỆN</w:t>
      </w:r>
      <w:bookmarkEnd w:id="18"/>
      <w:r>
        <w:rPr>
          <w:b w:val="1"/>
          <w:color w:val="000000"/>
        </w:rPr>
        <w:br w:type="textWrapping"/>
      </w:r>
      <w:r>
        <w:rPr>
          <w:color w:val="000000"/>
        </w:rPr>
        <w:t>(</w:t>
      </w:r>
      <w:r>
        <w:rPr>
          <w:i w:val="1"/>
          <w:color w:val="000000"/>
        </w:rPr>
        <w:t>Ban hành kèm theo Luật số 03/2016/QH14 sửa đổi, bổ sung Điều 6 và Phụ lục 4 về Danh mục ngành, nghề đầu tư kinh doanh có điều kiện của Luật đầu tư</w:t>
      </w:r>
      <w:r>
        <w:rPr>
          <w:color w:val="000000"/>
        </w:rPr>
        <w:t>)</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75"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STT</w:t>
            </w:r>
          </w:p>
        </w:tc>
        <w:tc>
          <w:tcPr>
            <w:tcW w:w="8364"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NGÀNH, NGHỀ</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con dấu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công cụ hỗ trợ (bao gồm cả sửa chữa)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các loại pháo, trừ pháo nổ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19" w:name="khoan_4"/>
            <w:r>
              <w:rPr>
                <w:color w:val="000000"/>
              </w:rPr>
              <w:t>4.</w:t>
            </w:r>
            <w:bookmarkEnd w:id="19"/>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0" w:name="khoan_4_name"/>
            <w:r>
              <w:rPr>
                <w:color w:val="000000"/>
              </w:rPr>
              <w:t>Kinh doanh thiết bị, phần mềm ngụy trang dùng để ghi âm, ghi hình, định vị</w:t>
            </w:r>
            <w:bookmarkEnd w:id="20"/>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súng bắn sơn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cầm đồ</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xoa bóp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thiết bị phát tín hiệu của xe được quyền ưu tiên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đòi nợ</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vệ</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phòng cháy, chữa cháy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luật sư</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công chứng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giám định tư pháp trong các lĩnh vực tài chính, ngân hàng, xây dựng, cổ vật, di vật, bản quyền tác giả</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đấu giá tài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dịch vụ của tổ chức trọng tài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thừa phát lại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Hành nghề quản lý, thanh lý tài sản của doanh nghiệp, hợp tác xã trong quá trình giải quyết phá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kế toán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toán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làm thủ tục về thuế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làm thủ tục hải quan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hàng miễn thuế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kho ngoại quan, địa điểm thu gom hàng lẻ</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địa điểm làm thủ tục hải quan, tập kết, kiểm tra, giám sát hải quan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chứng khoán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đăng ký, lưu ký, bù trừ và thanh toán chứng khoán của Trung tâm lưu ký chứng khoán/ Tổ chức thị trường giao dịch chứng khoán niêm yết và các loại chứng khoán khác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bảo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tái bảo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Môi giới bảo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1" w:name="cumtu_1"/>
            <w:r>
              <w:rPr>
                <w:color w:val="000000"/>
              </w:rPr>
              <w:t>Đại lý bảo hiểm</w:t>
            </w:r>
            <w:bookmarkEnd w:id="21"/>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thẩm định giá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xổ số</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trò chơi điện tử có thưởng dành cho người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mua bán nợ</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xếp hạng tín nhiệm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casino</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39.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đặt cược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quỹ hưu trí tự nguyện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xăng dầu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sửa chữa chai chứa khí dầu mỏ hóa lỏng (chai LPG)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giám định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vật liệu nổ công nghiệp (bao gồm cả hoạt động tiêu hủy)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tiền chất thuốc nổ</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ngành, nghề có sử dụng vật liệu nổ công nghiệp và tiền chất thuốc nổ</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nổ mìn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49.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hóa chất, trừ hóa chất bị cấm theo Công ước Quốc tế về cấm phát triển, sản xuất, tàng trữ, sử dụng và phá hủy vũ khí hóa học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rượu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thuốc lá, nguyên liệu thuốc lá, máy móc, thiết bị thuộc chuyên ngành thuốc lá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phẩm thuộc lĩnh vực quản lý chuyên ngành của Bộ Công Thương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Sở giao dịch hàng hóa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phát điện, truyền tải, phân phối, bán buôn, bán lẻ, xuất khẩu, nhập khẩu điện, tư vấn chuyên ngành điện lực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gạo</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tạm nhập, tái xuất hàng hóa có thuế tiêu thụ đặc biệt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tạm nhập, tái xuất hàng thực phẩm đông lạnh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tạm nhập, tái xuất hàng hóa thuộc Danh mục hàng hóa đã qua sử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59.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Nhượng quyền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Lô-gi-stíc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khoáng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tiền chất công nghiệp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mua bán hàng hóa và các hoạt động liên quan trực tiếp đến hoạt động mua bán hàng hóa của nhà đầu tư nước ngoài, tổ chức kinh tế có vốn đầu tư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theo phương thức bán hàng đa cấp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thương mại điện tử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dầu khí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Kiểm toán năng lượng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2" w:name="khoan_68"/>
            <w:r>
              <w:rPr>
                <w:color w:val="000000"/>
              </w:rPr>
              <w:t>68.</w:t>
            </w:r>
            <w:bookmarkEnd w:id="22"/>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3" w:name="khoan_68_name"/>
            <w:r>
              <w:rPr>
                <w:color w:val="000000"/>
              </w:rPr>
              <w:t>Hoạt động giáo dục nghề nghiệp</w:t>
            </w:r>
            <w:bookmarkEnd w:id="23"/>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69.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Kiểm định chất lượng giáo dục nghề nghiệp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đánh giá kỹ năng nghề</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kỹ thuật an toàn lao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huấn luyện an toàn lao động, vệ sinh lao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việc làm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đưa người lao động đi làm việc ở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cai nghiện ma tuý tự nguyện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cho thuê lại lao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bộ</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78.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hành, bảo dưỡng xe ô tô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4" w:name="khoan_79"/>
            <w:r>
              <w:rPr>
                <w:color w:val="000000"/>
              </w:rPr>
              <w:t>79.</w:t>
            </w:r>
            <w:bookmarkEnd w:id="24"/>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5" w:name="khoan_79_name"/>
            <w:r>
              <w:rPr>
                <w:color w:val="000000"/>
              </w:rPr>
              <w:t>Sản xuất, lắp ráp, nhập khẩu xe ô tô</w:t>
            </w:r>
            <w:bookmarkEnd w:id="25"/>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xe cơ giới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lái xe ô tô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thẩm tra viên an toàn giao thông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sát hạch lái xe</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thẩm tra an toàn giao thông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thủy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đóng mới, hoán cải, sửa chữa, phục hồi phương tiện thủy nội địa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thuyền viên và người lái phương tiện thủy nội địa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Đào tạo, huấn luyện thuyền viên hàng hải và tổ chức tuyển dụng, cung ứng thuyền viên hàng hải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89.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đảm an toàn hàng hải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biển, dịch vụ đại lý tàu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lai dắt tàu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Nhập khẩu, phá dỡ tàu biển đã qua sử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đóng mới, hoán cải, sửa chữa tàu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khai thác cảng biển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hàng không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thiết kế, sản xuất, bảo dưỡng, thử nghiệm tàu bay, động cơ tàu bay, cánh quạt tàu bay và trang bị, thiết bị tàu bay tại Việt Nam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cảng hàng không, sân bay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hàng không tại cảng hàng không, sân bay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99.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đảm hoạt động bay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huấn luyện nghiệp vụ nhân viên hàng không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sắt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kết cấu hạ tầng đường sắt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đường sắt đô thị</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vận tải đa phương thức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vận chuyển hàng nguy hiểm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vận tải đường ống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bất động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bồi dưỡng kiến thức về môi giới bất động sản, điều hành sàn giao dịch bất động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109.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đào tạo, bồi dưỡng kiến thức chuyên môn, nghiệp vụ quản lý, vận hành nhà chung cư</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quản lý dự án đầu tư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sát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tổ chức thiết kế, thẩm tra thiết kế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giám sát thi công xây dựng công trình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thi công xây dựng công trình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xây dựng của nhà thầu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chi phí đầu tư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chất lượng công trình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thí nghiệm chuyên ngành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119.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vận hành nhà chung cư</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quản lý, vận hành cơ sở hỏa táng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lập thiết kế quy hoạch xây dựng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lập quy hoạch đô thị do tổ chức, cá nhân nước ngoài thực hiện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amiang trắng thuộc nhóm Serpentine</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bưu chính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viễn thông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chứng thực chữ ký số</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của nhà xuất bản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in, trừ in bao bì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129.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phát hành xuất bản phẩm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mạng xã hội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trò chơi trên mạng viễn thông, mạng Internet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phát thanh, truyền hình trả tiền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thiết lập trang thông tin điện tử tổng hợp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Dịch vụ gia công, tái chế, sửa chữa, làm mới sản phẩm công nghệ thông tin đã qua sử dụng thuộc Danh mục sản phẩm công nghệ thông tin đã qua sử dụng cấm nhập khẩu cho đối tác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nội dung thông tin trên mạng viễn thông di động, mạng Internet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đăng ký, duy trì tên miền ".vn"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dịch vụ an toàn thông tin mạng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dịch vụ mật mã dân sự</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139.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các thiết bị gây nhiễu, phá sóng thông tin di động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6" w:name="khoan_140"/>
            <w:r>
              <w:rPr>
                <w:color w:val="000000"/>
              </w:rPr>
              <w:t>140.</w:t>
            </w:r>
            <w:bookmarkEnd w:id="26"/>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7" w:name="khoan_140_name"/>
            <w:r>
              <w:rPr>
                <w:color w:val="000000"/>
              </w:rPr>
              <w:t>Hoạt động của cơ sở giáo dục mầm non</w:t>
            </w:r>
            <w:bookmarkEnd w:id="27"/>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28" w:name="khoan_141"/>
            <w:r>
              <w:rPr>
                <w:color w:val="000000"/>
              </w:rPr>
              <w:t>141.</w:t>
            </w:r>
            <w:bookmarkEnd w:id="28"/>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29" w:name="khoan_141_name"/>
            <w:r>
              <w:rPr>
                <w:color w:val="000000"/>
              </w:rPr>
              <w:t>Hoạt động của cơ sở giáo dục phổ thông</w:t>
            </w:r>
            <w:bookmarkEnd w:id="29"/>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0" w:name="khoan_142"/>
            <w:r>
              <w:rPr>
                <w:color w:val="000000"/>
              </w:rPr>
              <w:t>142.</w:t>
            </w:r>
            <w:bookmarkEnd w:id="30"/>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1" w:name="khoan_142_name"/>
            <w:r>
              <w:rPr>
                <w:color w:val="000000"/>
              </w:rPr>
              <w:t>Hoạt động của cơ sở giáo dục đại học</w:t>
            </w:r>
            <w:bookmarkEnd w:id="31"/>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2" w:name="khoan_143"/>
            <w:r>
              <w:rPr>
                <w:color w:val="000000"/>
              </w:rPr>
              <w:t>143.</w:t>
            </w:r>
            <w:bookmarkEnd w:id="32"/>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3" w:name="khoan_143_name"/>
            <w:r>
              <w:rPr>
                <w:color w:val="000000"/>
              </w:rPr>
              <w:t>Hoạt động của cơ sở giáo dục có vốn đầu tư nước ngoài, văn phòng đại diện giáo dục nước ngoài tại Việt Nam, phân hiệu cơ sở giáo dục có vốn đầu tư nước ngoài</w:t>
            </w:r>
            <w:bookmarkEnd w:id="33"/>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4" w:name="khoan_144"/>
            <w:r>
              <w:rPr>
                <w:color w:val="000000"/>
              </w:rPr>
              <w:t>144.</w:t>
            </w:r>
            <w:bookmarkEnd w:id="34"/>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5" w:name="khoan_144_name"/>
            <w:r>
              <w:rPr>
                <w:color w:val="000000"/>
              </w:rPr>
              <w:t>Hoạt động của cơ sở giáo dục thường xuyên</w:t>
            </w:r>
            <w:bookmarkEnd w:id="35"/>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của trường chuyên biệt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liên kết đào tạo với nước ngoài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6" w:name="khoan_147"/>
            <w:r>
              <w:rPr>
                <w:color w:val="000000"/>
              </w:rPr>
              <w:t>147.</w:t>
            </w:r>
            <w:bookmarkEnd w:id="36"/>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7" w:name="khoan_147_name"/>
            <w:r>
              <w:rPr>
                <w:color w:val="000000"/>
              </w:rPr>
              <w:t>Kiểm định chất lượng giáo dục</w:t>
            </w:r>
            <w:bookmarkEnd w:id="37"/>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bookmarkStart w:id="38" w:name="khoan_148"/>
            <w:r>
              <w:rPr>
                <w:color w:val="000000"/>
              </w:rPr>
              <w:t>148.</w:t>
            </w:r>
            <w:bookmarkEnd w:id="38"/>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39" w:name="khoan_148_name"/>
            <w:r>
              <w:rPr>
                <w:color w:val="000000"/>
              </w:rPr>
              <w:t>Kinh doanh dịch vụ tư vấn du học</w:t>
            </w:r>
            <w:bookmarkEnd w:id="39"/>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149.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Khai thác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thủy sản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thức ăn thuỷ sản, thức ăn chăn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thức ăn thủy sản, thức ăn chăn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chế phẩm sinh học, vi sinh vật, hóa chất, chất xử lý cải tạo môi trường trong nuôi trồng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đóng mới, cải hoán tàu cá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Nuôi sinh sản, nuôi sinh trưởng, trồng cấy nhân tạo các loài động vật, thực vật hoang dã theo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Nuôi sinh sản, nuôi sinh trưởng, trồng cấy nhân tạo các loài động vật, thực vật hoang dã, nguy cấp, quý, hiếm không quy định tại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Nuôi sinh sản, nuôi sinh trưởng động vật hoang dã thông thường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nhập khẩu, tái xuất khẩu, quá cảnh và nhập nội từ biển mẫu vật từ tự nhiên quy định tại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159.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nhập khẩu, tái xuất khẩu mẫu vật nuôi sinh sản, nuôi sinh trưởng, trồng cấy nhân tạo quy định tại Phụ lục của Công ước CITES</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vật rừng, động vật rừng hạn chế khai thác, sử dụng vì mục đích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thuốc bảo vệ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xử lý vật thể thuộc diện kiểm dịch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thuốc bảo vệ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vệ thực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thuốc thú y, vắc xin, chế phẩm sinh học, vi sinh vật, hóa chất dùng trong thú 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kỹ thuật về thú 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xét nghiệm, phẫu thuật động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tiêm phòng, chẩn đoán bệnh, kê đơn, chữa bệnh, chăm sóc sức khỏe động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169.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thử nghiệm, khảo nghiệm thuốc thú y (bao gồm thuốc thú y, thuốc thú y thủy sản, vắc xin, chế phẩm sinh học, vi sinh vật, hóa chất dùng trong thú y, thú y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chăn nuôi tập trung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cơ sở giết mổ gia súc, gia cầm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phẩm thuộc lĩnh vực quản lý chuyên ngành của Bộ Nông nghiệp và Phát triển nông thôn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dịch vụ cách ly kiểm dịch động vật, sản phẩm động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phân bón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phân bón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giống cây trồng, giống vật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giống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giống cây trồng, giống vật nuôi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179.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khảo nghiệm giống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thử nghiệm, khảo nghiệm chế phẩm sinh học, vi sinh vật, hóa chất, chất xử lý cải tạo môi trường trong nuôi trồng thủy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sản phẩm biến đổi gen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khám bệnh, chữa bệnh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xét nghiệm HIV</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ngân hàng mô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hỗ trợ sinh sản, lưu giữ tinh trùng, lưu giữ phôi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xét nghiệm vi sinh vật gây bệnh truyền nhiễm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tiêm chủng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điều trị nghiện chất dạng thuốc phiện bằng thuốc thay thế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189.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phẫu thuật thẩm mỹ</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thực hiện kỹ thuật mang thai hộ</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dược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mỹ phẩm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hóa chất, chế phẩm diệt côn trùng, diệt khuẩn dùng trong lĩnh vực gia dụng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thực phẩm thuộc lĩnh vực quản lý chuyên ngành của Bộ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trang thiết bị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của cơ sở phân loại trang thiết bị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trang thiết bị y tế</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giám định về sở hữu trí tuệ (bao gồm: giám định về quyền tác giả và quyền liên quan, giám định sở hữu công nghiệp và giám định về quyền đối với giống cây trồng)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199.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tiến hành công việc bức xạ</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hỗ trợ ứng dụng năng lượng nguyên tử</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đánh giá sự phù hợp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kiểm định, hiệu chuẩn, thử nghiệm phương tiện đo, chuẩn đo lường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Sản xuất mũ bảo hiểm cho người đi mô tô, xe gắn máy</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đánh giá, định giá và giám định công nghệ</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đại diện quyền sở hữu trí tuệ</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dịch vụ sản xuất, phát hành và phổ biến phim</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giám định cổ vật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lập quy hoạch dự án, tổ chức thi công, giám sát thi công dự án bảo quản, tu bổ và phục hồi di tích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209.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karaoke, vũ trường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lữ hành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hoạt động thể thao của doanh nghiệp thể thao, câu lạc bộ thể thao chuyên nghiệp</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biểu diễn nghệ thuật, trình diễn thời trang, tổ chức thi người đẹp, người mẫu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bản ghi âm, ghi hình ca múa nhạc, sân khấu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lưu trú</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giới thiệu sản phẩm quảng cáo đến công chúng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Mua bán di vật, cổ vật, bảo vật quốc gia</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Xuất khẩu di vật, cổ vật không thuộc sở hữu nhà nước, sở hữu của tổ chức chính trị, tổ chức chính trị - xã hội; nhập khẩu hàng hóa văn hóa thuộc diện quản lý chuyên ngành của Bộ Văn hóa, Thể thao và Du lịch</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bảo tàng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219.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trò chơi điện tử (trừ kinh doanh trò chơi điện tử có thưởng dành cho người nước ngoài và kinh doanh trò chơi điện tử có thưởng trên mạng)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tư vấn điều tra, đánh giá đất đai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về lập quy hoạch, kế hoạch sử dụng đất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xây dựng hạ tầng kỹ thuật công nghệ thông tin, xây dựng phần mềm của hệ thống thông tin đất đai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xây dựng cơ sở dữ liệu đất đai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xác định giá đất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đo đạc và bản đồ</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dự báo, cảnh báo khí tượng thủy văn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khoan nước dưới đất, thăm dò nước dưới đất</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khai thác, sử dụng tài nguyên nước, xả nước thải vào nguồn nước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229.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điều tra cơ bản, tư vấn lập quy hoạch, đề án, báo cáo tài nguyên nước</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thăm dò khoáng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Khai thác khoáng sản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vận chuyển, xử lý chất thải nguy hại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Nhập khẩu phế liệu</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234.</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dịch vụ quan trắc môi trường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235.</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chế phẩm sinh học trong xử lý chất thải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236.</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kinh doanh của ngân hàng thương mại</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237.</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kinh doanh của tổ chức tín dụng phi ngân hàng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238.</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kinh doanh của ngân hàng hợp tác xã, quỹ tín dụng nhân dân, tổ chức tài chính vi mô</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239.</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Cung ứng dịch vụ trung gian thanh toán</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240.</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Cung ứng dịch vụ thông tin tín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241.</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ngoại hối của tổ chức không phải là tổ chức tín dụng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242.</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Kinh doanh vàng</w:t>
            </w:r>
          </w:p>
        </w:tc>
      </w:tr>
      <w:tr>
        <w:tblPrEx>
          <w:jc w:val="left"/>
          <w:tblLayout w:type="autofit"/>
          <w:tblCellMar>
            <w:top w:w="0" w:type="dxa"/>
            <w:left w:w="0" w:type="dxa"/>
            <w:bottom w:w="0" w:type="dxa"/>
            <w:right w:w="0" w:type="dxa"/>
          </w:tblCellMar>
        </w:tblPrEx>
        <w:tc>
          <w:tcPr>
            <w:tcW w:w="67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rPr>
                <w:color w:val="000000"/>
              </w:rPr>
              <w:t>243.</w:t>
            </w:r>
          </w:p>
        </w:tc>
        <w:tc>
          <w:tcPr>
            <w:tcW w:w="836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color w:val="000000"/>
              </w:rPr>
              <w:t>Hoạt động in, đúc tiền</w:t>
            </w:r>
          </w:p>
        </w:tc>
      </w:tr>
    </w:tbl>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