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1610640" Type="http://schemas.openxmlformats.org/officeDocument/2006/relationships/officeDocument" Target="/word/document.xml" /><Relationship Id="coreR7161064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01/2021/QH15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11 năm 2021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VÀ PHỤ LỤC DANH MỤC CHỈ TIÊU THỐNG KÊ QUỐC GIA CỦA LUẬT THỐNG KÊ</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và Phụ lục Danh mục chỉ tiêu thống kê quốc gia của </w:t>
      </w:r>
      <w:bookmarkStart w:id="3" w:name="tvpllink_byllmhywoj"/>
      <w:r>
        <w:rPr>
          <w:i w:val="1"/>
        </w:rPr>
        <w:t>Luật Thống kê số 89/2015/QH13</w:t>
      </w:r>
      <w:bookmarkEnd w:id="3"/>
      <w:r>
        <w:rPr>
          <w:i w:val="1"/>
        </w:rPr>
        <w:t>.</w:t>
      </w:r>
    </w:p>
    <w:p>
      <w:pPr>
        <w:spacing w:after="120" w:afterAutospacing="0"/>
      </w:pPr>
      <w:bookmarkStart w:id="4" w:name="dieu_1"/>
      <w:r>
        <w:rPr>
          <w:b w:val="1"/>
        </w:rPr>
        <w:t>Điều 1. Sửa đổi, bổ sung một số điều và Phụ lục Danh mục chỉ tiêu thống kê quốc gia của Luật Thống kê</w:t>
      </w:r>
      <w:bookmarkEnd w:id="4"/>
    </w:p>
    <w:p>
      <w:pPr>
        <w:spacing w:after="120" w:afterAutospacing="0"/>
      </w:pPr>
      <w:bookmarkStart w:id="5" w:name="khoan_1_1"/>
      <w:r>
        <w:t>1. Sửa đổi, bổ sung</w:t>
      </w:r>
      <w:bookmarkEnd w:id="5"/>
      <w:r>
        <w:t xml:space="preserve"> </w:t>
      </w:r>
      <w:bookmarkStart w:id="6" w:name="dc_1"/>
      <w:r>
        <w:t>khoản 6 Điều 17</w:t>
      </w:r>
      <w:bookmarkEnd w:id="6"/>
      <w:r>
        <w:t xml:space="preserve"> </w:t>
      </w:r>
      <w:bookmarkStart w:id="7" w:name="khoan_1_1_name"/>
      <w:r>
        <w:t>như sau:</w:t>
      </w:r>
      <w:bookmarkEnd w:id="7"/>
    </w:p>
    <w:p>
      <w:pPr>
        <w:spacing w:after="120" w:afterAutospacing="0"/>
      </w:pPr>
      <w:r>
        <w:t>“6. Bộ trưởng Bộ Kế hoạch và Đầu tư chủ trì, phối hợp với bộ, ngành và địa phương thực hiện các nhiệm vụ sau đây:</w:t>
      </w:r>
    </w:p>
    <w:p>
      <w:pPr>
        <w:spacing w:after="120" w:afterAutospacing="0"/>
      </w:pPr>
      <w:bookmarkStart w:id="8" w:name="cumtu_1"/>
      <w:r>
        <w:rPr>
          <w:shd w:val="solid" w:color="FFFFFF" w:fill="auto"/>
        </w:rPr>
        <w:t>a) Xây dựng, trình Chính phủ ban hành nội dung chỉ tiêu thống kê thuộc hệ thống chỉ tiêu thống kê quốc gia và quy trình biên soạn chỉ tiêu tổng sản phẩm trong nước, chỉ tiêu tổng sản phẩm trên địa bàn tỉnh, thành phố trực thuộc trung ương;</w:t>
      </w:r>
      <w:bookmarkEnd w:id="8"/>
    </w:p>
    <w:p>
      <w:pPr>
        <w:spacing w:after="120" w:afterAutospacing="0"/>
      </w:pPr>
      <w:r>
        <w:rPr>
          <w:shd w:val="solid" w:color="FFFFFF" w:fill="auto"/>
        </w:rPr>
        <w:t>b) Hướng dẫn, kiểm tra tình hình và báo cáo kết quả thực hiện hệ thống chỉ tiêu thống kê quốc gia;</w:t>
      </w:r>
    </w:p>
    <w:p>
      <w:pPr>
        <w:spacing w:after="120" w:afterAutospacing="0"/>
      </w:pPr>
      <w:r>
        <w:rPr>
          <w:shd w:val="solid" w:color="FFFFFF" w:fill="auto"/>
        </w:rPr>
        <w:t>c) Định kỳ 05 năm, rà soát quy mô tổng sản phẩm trong nước báo cáo Chính phủ để trình Quốc hội xem xét, quyết định về việc đánh giá lại quy mô tổng sản phẩm trong nước.”.</w:t>
      </w:r>
    </w:p>
    <w:p>
      <w:pPr>
        <w:spacing w:after="120" w:afterAutospacing="0"/>
      </w:pPr>
      <w:bookmarkStart w:id="9" w:name="khoan_2_1"/>
      <w:r>
        <w:rPr>
          <w:shd w:val="solid" w:color="FFFFFF" w:fill="auto"/>
        </w:rPr>
        <w:t>2. Sửa đổi, bổ sung</w:t>
      </w:r>
      <w:bookmarkEnd w:id="9"/>
      <w:r>
        <w:rPr>
          <w:shd w:val="solid" w:color="FFFFFF" w:fill="auto"/>
        </w:rPr>
        <w:t xml:space="preserve"> </w:t>
      </w:r>
      <w:bookmarkStart w:id="10" w:name="dc_2"/>
      <w:r>
        <w:rPr>
          <w:shd w:val="solid" w:color="FFFFFF" w:fill="auto"/>
        </w:rPr>
        <w:t>điểm d khoản 2 Điều 48</w:t>
      </w:r>
      <w:bookmarkEnd w:id="10"/>
      <w:r>
        <w:rPr>
          <w:shd w:val="solid" w:color="FFFFFF" w:fill="auto"/>
        </w:rPr>
        <w:t xml:space="preserve"> </w:t>
      </w:r>
      <w:bookmarkStart w:id="11" w:name="khoan_2_1_name"/>
      <w:r>
        <w:rPr>
          <w:shd w:val="solid" w:color="FFFFFF" w:fill="auto"/>
        </w:rPr>
        <w:t>như sau:</w:t>
      </w:r>
      <w:bookmarkEnd w:id="11"/>
    </w:p>
    <w:p>
      <w:pPr>
        <w:spacing w:after="120" w:afterAutospacing="0"/>
      </w:pPr>
      <w:r>
        <w:rPr>
          <w:shd w:val="solid" w:color="FFFFFF" w:fill="auto"/>
        </w:rPr>
        <w:t>“d) Người đứng đầu cơ quan thống kê cấp tỉnh công bố thông tin thống kê thuộc hệ thống chỉ tiêu thống kê cấp tỉnh, cấp huyện, cấp xã; đối với thông tin thống kê của chỉ tiêu thống kê cấp tỉnh là phân tổ của chỉ tiêu thống kê quốc gia phải thống nhất về chuyên môn, nghiệp vụ với cơ quan thống kê trung ương trước khi công bố.”.</w:t>
      </w:r>
    </w:p>
    <w:p>
      <w:pPr>
        <w:spacing w:after="120" w:afterAutospacing="0"/>
      </w:pPr>
      <w:bookmarkStart w:id="12" w:name="khoan_3_1"/>
      <w:r>
        <w:rPr>
          <w:shd w:val="solid" w:color="FFFFFF" w:fill="auto"/>
        </w:rPr>
        <w:t>3. Thay thế Phụ lục Danh mục chỉ tiêu thống kê quốc gia ban hành kèm theo</w:t>
      </w:r>
      <w:bookmarkEnd w:id="12"/>
      <w:r>
        <w:rPr>
          <w:shd w:val="solid" w:color="FFFFFF" w:fill="auto"/>
        </w:rPr>
        <w:t xml:space="preserve"> </w:t>
      </w:r>
      <w:bookmarkStart w:id="13" w:name="tvpllink_byllmhywoj_1"/>
      <w:r>
        <w:rPr>
          <w:shd w:val="solid" w:color="FFFFFF" w:fill="auto"/>
        </w:rPr>
        <w:t>Luật Thống kê số 89/2015/QH13</w:t>
      </w:r>
      <w:bookmarkEnd w:id="13"/>
      <w:r>
        <w:rPr>
          <w:shd w:val="solid" w:color="FFFFFF" w:fill="auto"/>
        </w:rPr>
        <w:t xml:space="preserve"> </w:t>
      </w:r>
      <w:bookmarkStart w:id="14" w:name="khoan_3_1_name"/>
      <w:r>
        <w:rPr>
          <w:shd w:val="solid" w:color="FFFFFF" w:fill="auto"/>
        </w:rPr>
        <w:t>bằng Phụ lục Danh mục chỉ tiêu thống kê quốc gia ban hành kèm theo Luật này.</w:t>
      </w:r>
      <w:bookmarkEnd w:id="14"/>
    </w:p>
    <w:p>
      <w:pPr>
        <w:spacing w:after="120" w:afterAutospacing="0"/>
      </w:pPr>
      <w:bookmarkStart w:id="15" w:name="dieu_2"/>
      <w:r>
        <w:rPr>
          <w:b w:val="1"/>
          <w:shd w:val="solid" w:color="FFFFFF" w:fill="auto"/>
        </w:rPr>
        <w:t>Điều 2. Điều khoản thi hành</w:t>
      </w:r>
      <w:bookmarkEnd w:id="15"/>
    </w:p>
    <w:p>
      <w:pPr>
        <w:spacing w:after="120" w:afterAutospacing="0"/>
      </w:pPr>
      <w:r>
        <w:rPr>
          <w:shd w:val="solid" w:color="FFFFFF" w:fill="auto"/>
        </w:rPr>
        <w:t>1. Luật này có hiệu lực thi hành từ ngày 01 tháng 01 năm 2022.</w:t>
      </w:r>
    </w:p>
    <w:p>
      <w:pPr>
        <w:spacing w:after="120" w:afterAutospacing="0"/>
      </w:pPr>
      <w:r>
        <w:rPr>
          <w:shd w:val="solid" w:color="FFFFFF" w:fill="auto"/>
        </w:rPr>
        <w:t xml:space="preserve">2. Chương trình điều tra thống kê quốc gia, chế độ báo cáo thống kê cấp quốc gia phục vụ biên soạn các chỉ tiêu thống kê quy định tại Phụ lục Danh mục chỉ tiêu thống kê quốc gia ban hành kèm theo </w:t>
      </w:r>
      <w:bookmarkStart w:id="16" w:name="tvpllink_byllmhywoj_2"/>
      <w:r>
        <w:rPr>
          <w:shd w:val="solid" w:color="FFFFFF" w:fill="auto"/>
        </w:rPr>
        <w:t>Luật Thống kê số 89/2015/QH13</w:t>
      </w:r>
      <w:bookmarkEnd w:id="16"/>
      <w:r>
        <w:rPr>
          <w:shd w:val="solid" w:color="FFFFFF" w:fill="auto"/>
        </w:rPr>
        <w:t xml:space="preserve"> được tiếp tục thực hiện đến hết ngày 31 tháng 12 năm 2022.</w:t>
      </w:r>
    </w:p>
    <w:p>
      <w:pPr>
        <w:spacing w:after="120" w:afterAutospacing="0"/>
      </w:pPr>
      <w:r>
        <w:rPr>
          <w:i w:val="1"/>
          <w:shd w:val="solid" w:color="FFFFFF" w:fill="auto"/>
        </w:rPr>
        <w:t>Luật này được Quốc hội nước Cộng hòa xã hội chủ nghĩa Việt Nam khoá XV, kỳ họp thứ 2 thông qua ngày 12 tháng 11 năm 2021.</w:t>
      </w:r>
    </w:p>
    <w:p>
      <w:pPr>
        <w:spacing w:after="120" w:afterAutospacing="0"/>
      </w:pPr>
      <w:r>
        <w:rPr>
          <w:shd w:val="solid" w:color="FFFFFF" w:fill="auto"/>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shd w:val="solid" w:color="FFFFFF" w:fill="auto"/>
              </w:rPr>
              <w:t>CHỦ TỊCH QUỐC HỘI</w:t>
              <w:br w:type="textWrapping"/>
              <w:br w:type="textWrapping"/>
              <w:br w:type="textWrapping"/>
              <w:br w:type="textWrapping"/>
              <w:br w:type="textWrapping"/>
              <w:t>Vương Đình Huệ</w:t>
            </w:r>
          </w:p>
        </w:tc>
      </w:tr>
    </w:tbl>
    <w:p>
      <w:pPr>
        <w:spacing w:after="120" w:afterAutospacing="0"/>
      </w:pPr>
      <w:r>
        <w:rPr>
          <w:shd w:val="solid" w:color="FFFFFF" w:fill="auto"/>
        </w:rPr>
        <w:t> </w:t>
      </w:r>
    </w:p>
    <w:p>
      <w:pPr>
        <w:spacing w:after="120" w:afterAutospacing="0"/>
        <w:jc w:val="center"/>
      </w:pPr>
      <w:bookmarkStart w:id="17" w:name="chuong_pl"/>
      <w:r>
        <w:rPr>
          <w:b w:val="1"/>
          <w:sz w:val="24"/>
          <w:shd w:val="solid" w:color="FFFFFF" w:fill="auto"/>
        </w:rPr>
        <w:t>PHỤ LỤC</w:t>
      </w:r>
      <w:bookmarkEnd w:id="17"/>
    </w:p>
    <w:p>
      <w:pPr>
        <w:spacing w:after="120" w:afterAutospacing="0"/>
        <w:jc w:val="center"/>
      </w:pPr>
      <w:bookmarkStart w:id="18" w:name="chuong_pl_name"/>
      <w:r>
        <w:rPr>
          <w:shd w:val="solid" w:color="FFFFFF" w:fill="auto"/>
        </w:rPr>
        <w:t>DANH MỤC CHỈ TIÊU THỐNG KÊ QUỐC GIA</w:t>
      </w:r>
      <w:bookmarkEnd w:id="18"/>
      <w:r>
        <w:rPr>
          <w:shd w:val="solid" w:color="FFFFFF" w:fill="auto"/>
        </w:rPr>
        <w:br w:type="textWrapping"/>
      </w:r>
      <w:r>
        <w:rPr>
          <w:i w:val="1"/>
          <w:shd w:val="solid" w:color="FFFFFF" w:fill="auto"/>
        </w:rPr>
        <w:t>(Ban hành kèm theo Luật số 01/2021/QH15 sửa đổi, bổ sung một số điều và Phụ lục Danh mục chỉ tiêu thống kê quốc gia của Luật Thống kê)</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716" w:type="pct"/>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Số thứ tự</w:t>
            </w:r>
          </w:p>
        </w:tc>
        <w:tc>
          <w:tcPr>
            <w:tcW w:w="726" w:type="pct"/>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Mã số</w:t>
            </w:r>
          </w:p>
        </w:tc>
        <w:tc>
          <w:tcPr>
            <w:tcW w:w="3558" w:type="pct"/>
            <w:gridSpan w:val="4"/>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Nhóm, tên chỉ tiêu</w:t>
            </w:r>
          </w:p>
        </w:tc>
        <w:tc>
          <w:tcPr>
            <w:tcW w:w="3558" w:type="pct"/>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Nhóm, tên chỉ tiêu</w:t>
            </w:r>
          </w:p>
        </w:tc>
        <w:tc>
          <w:tcPr>
            <w:tcW w:w="3558" w:type="pct"/>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shd w:val="solid" w:color="FFFFFF" w:fill="auto"/>
              </w:rPr>
              <w:t>Nhóm, tên chỉ tiêu</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19" w:name="dieu_01"/>
            <w:r>
              <w:rPr>
                <w:b w:val="1"/>
                <w:shd w:val="solid" w:color="FFFFFF" w:fill="auto"/>
              </w:rPr>
              <w:t>01. Đất đai, dân số</w:t>
            </w:r>
            <w:bookmarkEnd w:id="19"/>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01. Đất đai, dân số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và cơ cấu đất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và cơ cấu đất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và cơ cấu đất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Dân số, mật độ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Dân số, mật độ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Dân số, mật độ dân số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giới tính khi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giới tính khi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giới tính khi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sinh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sinh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sinh thô</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tỷ suất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tỷ suất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tỷ suất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thô</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thô</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tăng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tăng dân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tăng dân số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nhập cư, xuất cư, tỷ suất di cư thuần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nhập cư, xuất cư, tỷ suất di cư thuần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nhập cư, xuất cư, tỷ suất di cư thuần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Tuổi thọ trung bình tính từ lúc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Tuổi thọ trung bình tính từ lúc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Tuổi thọ trung bình tính từ lúc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khuyết tật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khuyết tật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khuyết tật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cuộc kết hôn và tuổi kết hôn trung bình lần đầu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cuộc kết hôn và tuổi kết hôn trung bình lần đầu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cuộc kết hôn và tuổi kết hôn trung bình lần đầu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ly hôn và tuổi ly hôn trung bình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ly hôn và tuổi ly hôn trung bình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ly hôn và tuổi ly hôn trung bình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đã được đăng ký khai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đã được đăng ký khai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đã được đăng ký khai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hợp tử vong được đăng ký khai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hợp tử vong được đăng ký khai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hợp tử vong được đăng ký khai tử</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0115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đô thị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đô thị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đô thị hóa</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0" w:name="dieu_02"/>
            <w:r>
              <w:rPr>
                <w:b w:val="1"/>
                <w:shd w:val="solid" w:color="FFFFFF" w:fill="auto"/>
              </w:rPr>
              <w:t>02. Lao động, việc làm và bình đẳng giới</w:t>
            </w:r>
            <w:bookmarkEnd w:id="20"/>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02. Lao động, việc làm và bình đẳng giới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Lực lượng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Lực lượng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Lực lượng lao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lao động có việc làm trong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lao động có việc làm trong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lao động có việc làm trong nền kinh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đã qua đào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đã qua đào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đã qua đào tạo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thiếu việc làm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thiếu việc làm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thiếu việc làm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có việc làm phi chính thức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có việc làm phi chính thức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lao động có việc làm phi chính thức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05-17 tuổi tham gia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05-17 tuổi tham gia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05-17 tuổi tham gia lao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lao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lao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một lao động đang làm việc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một lao động đang làm việc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một lao động đang làm việc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tham gia cấp ủy đảng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tham gia cấp ủy đảng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tham gia cấp ủy đảng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Quốc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Quốc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Quốc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Hội đồng nhân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Hội đồng nhân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nữ đại biểu Hội đồng nhân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0213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quan quản lý nhà nước, chính quyền địa phương các cấp có lãnh đạo chủ chốt là nữ</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quan quản lý nhà nước, chính quyền địa phương các cấp có lãnh đạo chủ chốt là nữ</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quan quản lý nhà nước, chính quyền địa phương các cấp có lãnh đạo chủ chốt là nữ</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1" w:name="dieu_03"/>
            <w:r>
              <w:rPr>
                <w:b w:val="1"/>
                <w:shd w:val="solid" w:color="FFFFFF" w:fill="auto"/>
              </w:rPr>
              <w:t>03. Doanh nghiệp, cơ sở kinh tế, hành chính, sự nghiệp</w:t>
            </w:r>
            <w:bookmarkEnd w:id="21"/>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03. Doanh nghiệp, cơ sở kinh tế, hành chính, sự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kinh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hành chính, sự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hành chính, sự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cơ sở, số lao động trong các cơ sở hành chính, sự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hộ, số lao động kinh tế cá thể tham gia hoạt động nông nghiệp, lâm nghiệp và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hộ, số lao động kinh tế cá thể tham gia hoạt động nông nghiệp, lâm nghiệp và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hộ, số lao động kinh tế cá thể tham gia hoạt động nông nghiệp, lâm nghiệp và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doanh nghiệp, số lao động, nguồn vốn, tài sản, doanh thu thuần, thu nhập của người lao động,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doanh nghiệp, số lao động, nguồn vốn, tài sản, doanh thu thuần, thu nhập của người lao động,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doanh nghiệp, số lao động, nguồn vốn, tài sản, doanh thu thuần, thu nhập của người lao động, lợi nhuận trước thuế của doanh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Trang bị tài sản cố định bình quân một lao động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Trang bị tài sản cố định bình quân một lao động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Trang bị tài sản cố định bình quân một lao động của doanh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0306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lợi nhuận trước thuế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lợi nhuận trước thuế của doanh nghiệp</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2" w:name="dieu_04"/>
            <w:r>
              <w:rPr>
                <w:b w:val="1"/>
                <w:shd w:val="solid" w:color="FFFFFF" w:fill="auto"/>
              </w:rPr>
              <w:t>04. Đầu tư và xây dựng</w:t>
            </w:r>
            <w:bookmarkEnd w:id="22"/>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04. Đầu tư và xây dựng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Vốn đầu tư thực hiện toàn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Vốn đầu tư thực hiện toàn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Vốn đầu tư thực hiện toàn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đầu tư thực hiện toàn xã hội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đầu tư thực hiện toàn xã hội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đầu tư thực hiện toàn xã hội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Hiệu quả sử dụng vốn đầu tư (ICOR)</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Hiệu quả sử dụng vốn đầu tư (ICOR)</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Hiệu quả sử dụng vốn đầu tư (ICOR)</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mới tăng chủ yếu của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mới tăng chủ yếu của nền kinh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mới tăng chủ yếu của nền kinh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39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sàn xây dựng nhà ở hoàn thành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sàn xây dựng nhà ở hoàn thành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sàn xây dựng nhà ở hoàn thành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nhà ở, tổng diện tích nhà ở hiện có và sử dụng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nhà ở, tổng diện tích nhà ở hiện có và sử dụng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nhà ở, tổng diện tích nhà ở hiện có và sử dụng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nhà ở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nhà ở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nhà ở bình quân đầu người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diện tích nhà ở theo dự án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diện tích nhà ở theo dự án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diện tích nhà ở theo dự án hoàn thành trong năm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0409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nhà ở và tổng diện tích nhà ở xã hội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nhà ở và tổng diện tích nhà ở xã hội hoàn thành trong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nhà ở và tổng diện tích nhà ở xã hội hoàn thành trong năm</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3" w:name="dieu_05"/>
            <w:r>
              <w:rPr>
                <w:b w:val="1"/>
                <w:shd w:val="solid" w:color="FFFFFF" w:fill="auto"/>
              </w:rPr>
              <w:t>05. Tài khoản quốc gia</w:t>
            </w:r>
            <w:bookmarkEnd w:id="23"/>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05. Tài khoản quốc gia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(GDP)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(GDP)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(GDP)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Cơ cấu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Cơ cấu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Cơ cấu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sản phẩm trong nước bình quân đầu người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Tích lũy tài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49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cuối cùng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cuối cùng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cuối cùng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(GNI)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(GNI)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(GNI)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nhập quốc gia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nhập quốc gia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nhập quốc gia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khả dụng (NDI)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khả dụng (NDI)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quốc gia khả dụng (NDI)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tích lũy tài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tiết kiệm so với tích lũy tài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Mức tiêu hao và tăng/giảm mức tiêu hao năng lượng cho sản xuất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Mức tiêu hao và tăng/giảm mức tiêu hao năng lượng cho sản xuất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Mức tiêu hao và tăng/giảm mức tiêu hao năng lượng cho sản xuất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năng suất các nhân tố tổng hợp (TFP)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năng suất các nhân tố tổng hợp (TFP)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năng suất các nhân tố tổng hợp (TFP)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đóng góp của các yếu tố vốn, lao động, năng suất các nhân tố tổng hợp vào tốc độ tăng trưởng chung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đóng góp của các yếu tố vốn, lao động, năng suất các nhân tố tổng hợp vào tốc độ tăng trưởng chung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đóng góp của các yếu tố vốn, lao động, năng suất các nhân tố tổng hợp vào tốc độ tăng trưởng chung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dịch vụ logistics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dịch vụ logistics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dịch vụ logistics trong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59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phí logistics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phí logistics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phí logistics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0517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kinh tế số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kinh tế số trong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tăng thêm của kinh tế số trong tổng sản phẩm trong nước</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4" w:name="dieu_06"/>
            <w:r>
              <w:rPr>
                <w:b w:val="1"/>
                <w:shd w:val="solid" w:color="FFFFFF" w:fill="auto"/>
              </w:rPr>
              <w:t>06. Tài chính công</w:t>
            </w:r>
            <w:bookmarkEnd w:id="24"/>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06. Tài chính công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ngân sách nhà nước và cơ cấu thu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ngân sách nhà nước và cơ cấu thu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ngân sách nhà nước và cơ cấu thu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ngân sách nhà nước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từ thuế, phí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từ thuế, phí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thu từ thuế, phí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ngân sách nhà nước và cơ cấu chi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ngân sách nhà nước và cơ cấu chi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ngân sách nhà nước và cơ cấu chi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ngân sách nhà nước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Bội chi ngân sách nhà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Bội chi ngân sách nhà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Bội chi ngân sách nhà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bội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bội chi ngân sách nhà nước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bội chi ngân sách nhà nước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của Chính phủ</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của Chính phủ</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của Chính phủ</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69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nước ngoài của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nước ngoài của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nước ngoài của quốc gia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0610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công</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5" w:name="dieu_07"/>
            <w:r>
              <w:rPr>
                <w:b w:val="1"/>
                <w:shd w:val="solid" w:color="FFFFFF" w:fill="auto"/>
              </w:rPr>
              <w:t>07. Tiền tệ, bảo hiểm và chứng khoán</w:t>
            </w:r>
            <w:bookmarkEnd w:id="25"/>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07. Tiền tệ, bảo hiểm và chứng khoán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phương tiện thanh toán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tổng phương tiện thanh toán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tổng phương tiện thanh toán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tổng phương tiện thanh toán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phương tiện thanh toán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tổng phương tiện thanh toán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dư huy động vốn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dư huy động vốn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dư huy động vốn của các tổ chức tín dụng, chi nhánh ngân hàng nước ngoài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Dư nợ tín dụng của các tổ chức tín dụng, chi nhánh ngân hàng nước ngoài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dư nợ tín dụng của các tổ chức tín dụng, chi nhánh ngân hàng nước ngoài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dư nợ tín dụng của các tổ chức tín dụng, chi nhánh ngân hàng nước ngoài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15 tuổi trở lên có tài khoản giao dịch tại ngân hàng hoặc các tổ chức được phép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15 tuổi trở lên có tài khoản giao dịch tại ngân hàng hoặc các tổ chức được phép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từ 15 tuổi trở lên có tài khoản giao dịch tại ngân hàng hoặc các tổ chức được phép khác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Lãi suất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Lãi suất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Lãi suất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79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thanh toán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thanh toán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thanh toán quốc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cán cân vãng lai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cán cân vãng lai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cán cân vãng lai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của Đồng Việt Nam (VND) với Đô la Mỹ (USD)</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của Đồng Việt Nam (VND) với Đô la Mỹ (USD)</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của Đồng Việt Nam (VND) với Đô la Mỹ (USD)</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thu phí, chi trả bảo hiểm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thu phí, chi trả bảo hiểm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thu phí, chi trả bảo hiểm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y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y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y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tham gia bảo hiểm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được hưởng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được hưởng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được hưởng bảo hiểm xã hội, bảo hiểm y tế, bảo hiểm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chi quỹ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chi quỹ bảo hiểm xã hội, bảo hiểm y tế, bảo hiểm thất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chi quỹ bảo hiểm xã hội, bảo hiểm y tế, bảo hiểm thất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vốn hóa thị trường cổ phiếu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89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0719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hóa thị trường cổ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hóa thị trường cổ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vốn hóa thị trường cổ phiếu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giá trị vốn hóa thị trường cổ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giá trị vốn hóa thị trường cổ phiếu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huy động vốn qua phát hành cổ phiếu trên thị trường chứng khoán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huy động vốn qua phát hành cổ phiếu trên thị trường chứng khoán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huy động vốn qua phát hành cổ phiếu trên thị trường chứng khoán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Quy mô thị trường trái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Quy mô thị trường trái phiếu so với tổng sản phẩm trong nước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Quy mô thị trường trái phiếu so với tổng sản phẩm trong nước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quy mô thị trường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quy mô thị trường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Tốc độ tăng quy mô thị trường trái phiếu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0724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giá trị phát hành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giá trị phát hành trái phiếu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giá trị phát hành trái phiếu</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6" w:name="dieu_08"/>
            <w:r>
              <w:rPr>
                <w:b w:val="1"/>
                <w:shd w:val="solid" w:color="FFFFFF" w:fill="auto"/>
              </w:rPr>
              <w:t>08. Nông nghiệp, lâm nghiệp và thủy sản</w:t>
            </w:r>
            <w:bookmarkEnd w:id="26"/>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08. Nông nghiệp, lâm nghiệp và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hằng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hằng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hằng năm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lâu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lâu năm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cây lâu năm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suất một số loại cây trồng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loại cây trồng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loại cây trồng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99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gia súc, gia cầm và động vật khác trong chăn nuôi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gia súc, gia cầm và động vật khác trong chăn nuôi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gia súc, gia cầm và động vật khác trong chăn nuôi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chăn nuôi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chăn nuôi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chăn nuôi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trồng mới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trồng mới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trồng mới tập trung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gỗ và lâm sản ngoài gỗ</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gỗ và lâm sản ngoài gỗ</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gỗ và lâm sản ngoài gỗ</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thu hoạch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thu hoạch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thu hoạch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thủy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thủy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tàu khai thác thủy sản biển có động cơ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tàu khai thác thủy sản biển có động cơ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tàu khai thác thủy sản biển có động cơ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nông sản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nông sản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nông sản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mất an ninh lương thực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mất an ninh lương thực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mất an ninh lương thực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0814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diện tích đất sản xuất nông nghiệp đạt hiệu quả và bền vững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diện tích đất sản xuất nông nghiệp đạt hiệu quả và bền vững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diện tích đất sản xuất nông nghiệp đạt hiệu quả và bền vững</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7" w:name="dieu_09"/>
            <w:r>
              <w:rPr>
                <w:b w:val="1"/>
                <w:shd w:val="solid" w:color="FFFFFF" w:fill="auto"/>
              </w:rPr>
              <w:t>09. Công nghiệp</w:t>
            </w:r>
            <w:bookmarkEnd w:id="27"/>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09. Công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sản xuất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sản xuất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sản xuất công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công nghiệp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công nghiệp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một số sản phẩm công nghiệp chủ yếu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xuất khẩu ngành công nghiệp công nghệ cao trong tổng giá trị ngành công nghiệp công nghệ cao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xuất khẩu ngành công nghiệp công nghệ cao trong tổng giá trị ngành công nghiệp công nghệ cao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trọng giá trị xuất khẩu ngành công nghiệp công nghệ cao trong tổng giá trị ngành công nghiệp công nghệ cao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tăng thêm ngành công nghiệp chế biến, chế tạo bình quân đầu người theo sức mua tương đương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tăng thêm ngành công nghiệp chế biến, chế tạo bình quân đầu người theo sức mua tương đương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Giá trị tăng thêm ngành công nghiệp chế biến, chế tạo bình quân đầu người theo sức mua tương đương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tiêu thụ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tiêu thụ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tiêu thụ sản phẩm công nghiệp chế biến, chế tạo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tồn kho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tồn kho sản phẩm công nghiệp chế biến, chế tạo</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tồn kho sản phẩm công nghiệp chế biến, chế tạo</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sản xuất sản phẩm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sản xuất sản phẩm công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Năng lực sản xuất sản phẩm công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0908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năng lượng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năng lượng chủ yếu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Cân đối một số năng lượng chủ yếu</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8" w:name="dieu_10"/>
            <w:r>
              <w:rPr>
                <w:b w:val="1"/>
                <w:shd w:val="solid" w:color="FFFFFF" w:fill="auto"/>
              </w:rPr>
              <w:t>10. Thương mại, dịch vụ</w:t>
            </w:r>
            <w:bookmarkEnd w:id="28"/>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10. Thương mại, dịch vụ</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bán lẻ hàng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bán lẻ hàng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bán lẻ hàng hoá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lưu trú và ăn uống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lưu trú và ăn uống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lưu trú và ăn uống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kinh doanh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kinh doanh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kinh doanh bất động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khác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khác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chợ, siêu thị, trung tâm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chợ, siêu thị, trung tâm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chợ, siêu thị, trung tâm thương mại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hàng hóa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hàng hóa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hàng hóa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Mặt hàng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Mặt hàng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Mặt hàng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hàng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hàng hóa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hàng hóa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dịch vụ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dịch vụ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Trị giá dịch vụ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1010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Cán cân thương mại dịch vụ</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29" w:name="dieu_11"/>
            <w:r>
              <w:rPr>
                <w:b w:val="1"/>
                <w:shd w:val="solid" w:color="FFFFFF" w:fill="auto"/>
              </w:rPr>
              <w:t>11. Chỉ số giá</w:t>
            </w:r>
            <w:bookmarkEnd w:id="29"/>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11. Chỉ số giá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tiêu dùng (CPI), chỉ số giá vàng, chỉ số giá Đô la Mỹ</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tiêu dùng (CPI), chỉ số giá vàng, chỉ số giá Đô la Mỹ</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tiêu dùng (CPI), chỉ số giá vàng, chỉ số giá Đô la Mỹ</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lạm phát cơ bản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lạm phát cơ bản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lạm phát cơ bản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sinh hoạt theo không gian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sinh hoạt theo không gian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sinh hoạt theo không gian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nguyên liệu, nhiên liệu, vật liệu dùng cho sản xuất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nguyên liệu, nhiên liệu, vật liệu dùng cho sản xuất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nguyên liệu, nhiên liệu, vật liệu dùng cho sản xuất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sản xuất nông nghiệp, lâm nghiệp, thủy sản, công nghiệp, xây dựng và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sản xuất nông nghiệp, lâm nghiệp, thủy sản, công nghiệp, xây dựng và dịch vụ</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sản xuất nông nghiệp, lâm nghiệp, thủy sản, công nghiệp, xây dựng và dịch vụ</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bất động sản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bất động sản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tiền lương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tiền lương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tiền lương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xuất khẩu, nhập khẩu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giá xuất khẩu, nhập khẩu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1109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thương mại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giá thương mại</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0" w:name="dieu_12"/>
            <w:r>
              <w:rPr>
                <w:b w:val="1"/>
                <w:shd w:val="solid" w:color="FFFFFF" w:fill="auto"/>
              </w:rPr>
              <w:t>12. Giao thông vận tải</w:t>
            </w:r>
            <w:bookmarkEnd w:id="30"/>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12. Giao thông vận tải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vận tải, kho bãi và dịch vụ hỗ trợ vận tải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vận tải, kho bãi và dịch vụ hỗ trợ vận tải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vận tải, kho bãi và dịch vụ hỗ trợ vận tải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hành khách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hành khách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hành khách vận chuyển và luân chuyển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vận chuyển và luân chuyển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vận chuyển và luân chuyển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thông qua cảng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thông qua cảng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Khối lượng hàng hóa thông qua cảng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thủy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thủy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thủy nội địa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khai thác hiện có và mới tăng của cảng hàng không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khai thác hiện có và mới tăng của cảng hàng không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khai thác hiện có và mới tăng của cảng hàng không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biển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biển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năng lực bốc xếp hiện có và mới tăng của cảng biển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sắt hiện có và năng lực mới tăng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sắt hiện có và năng lực mới tăng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sắt hiện có và năng lực mới tăng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cao tốc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cao tốc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cao tốc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1210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quốc lộ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quốc lộ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Chiều dài đường quốc lộ</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1" w:name="dieu_13"/>
            <w:r>
              <w:rPr>
                <w:b w:val="1"/>
                <w:shd w:val="solid" w:color="FFFFFF" w:fill="auto"/>
              </w:rPr>
              <w:t>13. Công nghệ thông tin, bưu chính, viễn thông và truyền thông</w:t>
            </w:r>
            <w:bookmarkEnd w:id="31"/>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13. Công nghệ thông tin, bưu chính, viễn thông và truyền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bưu chính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dịch vụ bưu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Sản lượng dịch vụ bưu chính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viễn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viễn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viễn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điện thoại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điện thoại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điện thoại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điện thoại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điện thoại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điện thoại di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sử dụng Internet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truy nhập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truy nhập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lượng thuê bao truy nhập Internet băng rộng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kết nối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kết nối Internet</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kết nối Internet</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thương nhân có giao dịch thương mại điện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thương nhân có giao dịch thương mại điện tử</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thương nhân có giao dịch thương mại điện tử</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Dung lượng băng thông Internet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Dung lượng băng thông Internet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Dung lượng băng thông Internet quốc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công nghệ thông tin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công nghệ thông tin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công nghệ thông tin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nền tảng số và kinh doanh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nền tảng số và kinh doanh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nền tảng số và kinh doanh trực tuyến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máy tính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máy tính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hộ gia đình có máy tính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phủ sóng bởi mạng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phủ sóng bởi mạng di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phủ sóng bởi mạng di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Lưu lượng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Lưu lượng Internet băng rộng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Lưu lượng Internet băng rộng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chứng thư số đang hoạt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chứng thư số đang hoạt động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Tổng số chứng thư số đang hoạt động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biết kỹ năng về công nghệ thông tin và truyền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biết kỹ năng về công nghệ thông tin và truyền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biết kỹ năng về công nghệ thông tin và truyền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có sử dụng dịch vụ công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có sử dụng dịch vụ công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có sử dụng dịch vụ công trực tuyến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1319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dịch vụ hành chính công có phát sinh hồ sơ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dịch vụ hành chính công có phát sinh hồ sơ trực tuyến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dịch vụ hành chính công có phát sinh hồ sơ trực tuyến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1320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tham gia mạng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tham gia mạng xã hội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người dân tham gia mạng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1321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chuyển đổi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chuyển đổi số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chuyển đổi số</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2" w:name="dieu_14"/>
            <w:r>
              <w:rPr>
                <w:b w:val="1"/>
                <w:shd w:val="solid" w:color="FFFFFF" w:fill="auto"/>
              </w:rPr>
              <w:t>14. Khoa học và công nghệ</w:t>
            </w:r>
            <w:bookmarkEnd w:id="32"/>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14. Khoa học và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tổ chức khoa học và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trong các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trong các tổ chức khoa học và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trong các tổ chức khoa học và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hoạt động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hoạt động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người hoạt động nghiên cứu khoa học và phát triển công nghệ</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sáng chế được cấp văn bằng bảo hộ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sáng chế được cấp văn bằng bảo hộ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sáng chế được cấp văn bằng bảo hộ</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đổi mới công nghệ so với tổng vốn cố định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đổi mới công nghệ so với tổng vốn cố định của doanh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chi đổi mới công nghệ so với tổng vốn cố định của doanh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1406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nghiên cứu khoa học và phát triển công nghệ</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cho nghiên cứu khoa học và phát triển công nghệ</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3" w:name="dieu_15"/>
            <w:r>
              <w:rPr>
                <w:b w:val="1"/>
                <w:shd w:val="solid" w:color="FFFFFF" w:fill="auto"/>
              </w:rPr>
              <w:t>15. Giáo dục</w:t>
            </w:r>
            <w:bookmarkEnd w:id="33"/>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15. Giáo dục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giáo viên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giáo viên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giáo viên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lớp học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lớp học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học sinh phổ thông bình quân một lớp học</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học sinh đi học phổ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học sinh đi học phổ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học sinh đi học phổ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phòng học kiên cố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phòng học kiên cố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phòng học kiên cố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học các cấp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học các cấp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trường học các cấp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phân luồng học sinh tốt nghiệp trung học cơ sở, trung học phổ thông vào học giáo dục nghề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phân luồng học sinh tốt nghiệp trung học cơ sở, trung học phổ thông vào học giáo dục nghề nghiệp</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phân luồng học sinh tốt nghiệp trung học cơ sở, trung học phổ thông vào học giáo dục nghề nghiệp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1507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sinh viên đại học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sinh viên đại học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sinh viên đại học trên 10.000 dân</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4" w:name="dieu_16"/>
            <w:r>
              <w:rPr>
                <w:b w:val="1"/>
                <w:shd w:val="solid" w:color="FFFFFF" w:fill="auto"/>
              </w:rPr>
              <w:t>16. Y tế và chăm sóc sức khỏe</w:t>
            </w:r>
            <w:bookmarkEnd w:id="34"/>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16. Y tế và chăm sóc sức khỏe</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bác sĩ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bác sĩ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bác sĩ trên 10.000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giường bệnh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giường bệnh trên 10.000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giường bệnh trên 10.000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tử vong mẹ trên 100.000 trẻ đẻ sống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tử vong mẹ trên 100.000 trẻ đẻ sống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số tử vong mẹ trên 100.000 trẻ đẻ sống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01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01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01 tuổi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05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05 tuổi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suất chết của trẻ em dưới 05 tuổi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01 tuổi được tiêm chủng đầy đủ các loại vắc xin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01 tuổi được tiêm chủng đầy đủ các loại vắc xin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01 tuổi được tiêm chủng đầy đủ các loại vắc xin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suy dinh dưỡng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suy dinh dưỡng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dưới 05 tuổi suy dinh dưỡng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hiện nhiễm HIV được phát hiện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hiện nhiễm HIV được phát hiện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hiện nhiễm HIV được phát hiện trên 100.000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tử vong do HIV/AIDS được báo cáo hàng năm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tử vong do HIV/AIDS được báo cáo hàng năm trên 100.000 dân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ca tử vong do HIV/AIDS được báo cáo hàng năm trên 100.000 dân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1610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sở khám bệnh, chữa bệnh có triển khai tư vấn khám, chữa bệnh từ xa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sở khám bệnh, chữa bệnh có triển khai tư vấn khám, chữa bệnh từ xa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cơ sở khám bệnh, chữa bệnh có triển khai tư vấn khám, chữa bệnh từ xa</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5" w:name="dieu_17"/>
            <w:r>
              <w:rPr>
                <w:b w:val="1"/>
                <w:shd w:val="solid" w:color="FFFFFF" w:fill="auto"/>
              </w:rPr>
              <w:t>17. Văn hóa, thể thao và du lịch</w:t>
            </w:r>
            <w:bookmarkEnd w:id="35"/>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17. Văn hóa, thể thao và du lịch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di sản văn hóa cấp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di sản văn hóa cấp quốc gia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di sản văn hóa cấp quốc gia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huy chương trong các kỳ thi đấu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huy chương trong các kỳ thi đấu quốc tế</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huy chương trong các kỳ thi đấu quốc tế</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du lịch lữ 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du lịch lữ hành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Doanh thu dịch vụ du lịch lữ hành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nước ngoài nhập cảnh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nước ngoài nhập cảnh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nước ngoài nhập cảnh Việt Nam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công dân Việt Nam xuất cảnh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công dân Việt Nam xuất cảnh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công dân Việt Nam xuất cảnh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nội địa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khách du lịch quốc tế đến Việt Nam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quốc tế đến Việt Nam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quốc tế đến Việt Nam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1709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du lịch nội địa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Chi tiêu của khách du lịch nội địa</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6" w:name="dieu_18"/>
            <w:r>
              <w:rPr>
                <w:b w:val="1"/>
                <w:shd w:val="solid" w:color="FFFFFF" w:fill="auto"/>
              </w:rPr>
              <w:t>18. Mức sống dân cư</w:t>
            </w:r>
            <w:bookmarkEnd w:id="36"/>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18. Mức sống dân cư</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phát triển con người (HDI)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phát triển con người (HDI)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Chỉ số phát triển con người (HDI)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nghèo đa chiều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nghèo đa chiều</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trẻ em nghèo đa chiều</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đầu người 01 tháng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đầu người 01 tháng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Thu nhập bình quân đầu người 01 tháng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bất bình đẳng trong phân phối thu nhập (hệ số Gini)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bất bình đẳng trong phân phối thu nhập (hệ số Gini)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bất bình đẳng trong phân phối thu nhập (hệ số Gini)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đô thị được cung cấp nước sạch qua hệ thống cấp nước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đô thị được cung cấp nước sạch qua hệ thống cấp nước tập trung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đô thị được cung cấp nước sạch qua hệ thống cấp nước tập trung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nông thôn sử dụng nước sạch đáp ứng quy chuẩn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nông thôn sử dụng nước sạch đáp ứng quy chuẩn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nông thôn sử dụng nước sạch đáp ứng quy chuẩn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sử dụng nguồn nước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sử dụng nguồn nước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được sử dụng nguồn nước hợp vệ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sử dụng hố xí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sử dụng hố xí hợp vệ sinh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sử dụng hố xí hợp vệ sinh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1810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năng lượng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năng lượng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Tiêu dùng năng lượng bình quân đầu người</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7" w:name="dieu_19"/>
            <w:r>
              <w:rPr>
                <w:b w:val="1"/>
                <w:shd w:val="solid" w:color="FFFFFF" w:fill="auto"/>
              </w:rPr>
              <w:t>19. Trật tự, an toàn xã hội</w:t>
            </w:r>
            <w:bookmarkEnd w:id="37"/>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19. Trật tự, an toàn xã hội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tai nạn giao thông; số người chết, bị thương do tai nạn giao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tai nạn giao thông; số người chết, bị thương do tai nạn giao thông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tai nạn giao thông; số người chết, bị thương do tai nạn giao thông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cháy, nổ; số người chết, bị thương và thiệt hại về tài sản do cháy, nổ gây ra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cháy, nổ; số người chết, bị thương và thiệt hại về tài sản do cháy, nổ gây ra</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cháy, nổ; số người chết, bị thương và thiệt hại về tài sản do cháy, nổ gây ra</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sự cố, số vụ tai nạn, số người cứu được, số thi thể nạn nhân tìm được trong hoạt động của lực lượng phòng cháy và chữa cháy</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sự cố, số vụ tai nạn, số người cứu được, số thi thể nạn nhân tìm được trong hoạt động của lực lượng phòng cháy và chữa cháy</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sự cố, số vụ tai nạn, số người cứu được, số thi thể nạn nhân tìm được trong hoạt động của lực lượng phòng cháy và chữa cháy</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an toàn giao thông đường bộ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an toàn giao thông đường bộ</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Hệ số an toàn giao thông đường bộ</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1905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bị bạo lực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bị bạo lực</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dân số bị bạo lực</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8" w:name="dieu_20"/>
            <w:r>
              <w:rPr>
                <w:b w:val="1"/>
                <w:shd w:val="solid" w:color="FFFFFF" w:fill="auto"/>
              </w:rPr>
              <w:t>20. Tư pháp</w:t>
            </w:r>
            <w:bookmarkEnd w:id="38"/>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20. Tư pháp</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khởi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khởi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khởi tố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truy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truy tố</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can đã truy tố</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cáo đã xét xử sơ thẩm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cáo đã xét xử sơ thẩm</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án, số bị cáo đã xét xử sơ thẩm</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dân sự</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dân sự</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dân sự</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hành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hành chính</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Kết quả thi hành án hành chính</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2006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đã được trợ giúp pháp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đã được trợ giúp pháp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lượt người đã được trợ giúp pháp lý</w:t>
            </w:r>
          </w:p>
        </w:tc>
      </w:tr>
      <w:tr>
        <w:tblPrEx>
          <w:tblW w:w="5000" w:type="pct"/>
          <w:jc w:val="left"/>
          <w:tblLayout w:type="autofit"/>
          <w:tblCellMar>
            <w:top w:w="0" w:type="dxa"/>
            <w:left w:w="0" w:type="dxa"/>
            <w:bottom w:w="0" w:type="dxa"/>
            <w:right w:w="0" w:type="dxa"/>
          </w:tblCellMar>
        </w:tblPrEx>
        <w:trPr>
          <w:gridAfter w:val="0"/>
        </w:trPr>
        <w:tc>
          <w:tcPr>
            <w:tcW w:w="5000" w:type="pct"/>
            <w:gridSpan w:val="5"/>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bookmarkStart w:id="39" w:name="dieu_21"/>
            <w:r>
              <w:rPr>
                <w:b w:val="1"/>
                <w:shd w:val="solid" w:color="FFFFFF" w:fill="auto"/>
              </w:rPr>
              <w:t>21. Bảo vệ môi trường</w:t>
            </w:r>
            <w:bookmarkEnd w:id="39"/>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c>
          <w:tcPr>
            <w:tcW w:w="5000"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b w:val="1"/>
                <w:shd w:val="solid" w:color="FFFFFF" w:fill="auto"/>
              </w:rPr>
              <w:t>21. Bảo vệ môi trường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hiện có</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hiện có</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rừng hiện có</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221</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2102</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che phủ rừng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che phủ rừng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che phủ rừng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222</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2103</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thiên tai và mức độ thiệt hại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thiên tai và mức độ thiệt hại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vụ thiên tai và mức độ thiệt hại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223</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2104</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khu và diện tích các khu bảo tồn thiên nhiên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khu và diện tích các khu bảo tồn thiên nhiên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Số khu và diện tích các khu bảo tồn thiên nhiên</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224</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2105</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đất bị thoái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đất bị thoái hoá</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Diện tích đất bị thoái hoá</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225</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2106</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nguy hại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nguy hại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nguy hại được thu gom, xử lý</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226</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2107</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rắn sinh hoạt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rắn sinh hoạt được thu gom, xử lý</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chất thải rắn sinh hoạt được thu gom, xử lý</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227</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2108</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khu công nghiệp, khu chế xuất, khu công nghệ cao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khu công nghiệp, khu chế xuất, khu công nghệ cao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khu công nghiệp, khu chế xuất, khu công nghệ cao đang hoạt động có hệ thống xử lý nước thải tập trung đạt tiêu chuẩn môi trường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228</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2109</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cụm công nghiệp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cụm công nghiệp đang hoạt động có hệ thống xử lý nước thải tập trung đạt tiêu chuẩn môi trường</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cụm công nghiệp đang hoạt động có hệ thống xử lý nước thải tập trung đạt tiêu chuẩn môi trường</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229</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2110</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Lượng phát thải khí nhà kính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Lượng phát thải khí nhà kính bình quân đầu người</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Lượng phát thải khí nhà kính bình quân đầu người</w:t>
            </w:r>
          </w:p>
        </w:tc>
      </w:tr>
      <w:tr>
        <w:tblPrEx>
          <w:tblW w:w="5000" w:type="pct"/>
          <w:jc w:val="left"/>
          <w:tblLayout w:type="autofit"/>
          <w:tblCellMar>
            <w:top w:w="0" w:type="dxa"/>
            <w:left w:w="0" w:type="dxa"/>
            <w:bottom w:w="0" w:type="dxa"/>
            <w:right w:w="0" w:type="dxa"/>
          </w:tblCellMar>
        </w:tblPrEx>
        <w:trPr>
          <w:gridAfter w:val="1"/>
        </w:trPr>
        <w:tc>
          <w:tcPr>
            <w:tcW w:w="716" w:type="pct"/>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230</w:t>
            </w:r>
          </w:p>
        </w:tc>
        <w:tc>
          <w:tcPr>
            <w:tcW w:w="726"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shd w:val="solid" w:color="FFFFFF" w:fill="auto"/>
              </w:rPr>
              <w:t>2111</w:t>
            </w:r>
          </w:p>
        </w:tc>
        <w:tc>
          <w:tcPr>
            <w:tcW w:w="3558" w:type="pct"/>
            <w:gridSpan w:val="4"/>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ngày trong năm có nồng độ bụi PM2,5 và PM10 trong môi trường không khí vượt quá quy chuẩn kỹ thuật môi trường cho phép tại các đô thị từ loại IV trở lên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ngày trong năm có nồng độ bụi PM2,5 và PM10 trong môi trường không khí vượt quá quy chuẩn kỹ thuật môi trường cho phép tại các đô thị từ loại IV trở lên</w:t>
            </w:r>
          </w:p>
        </w:tc>
        <w:tc>
          <w:tcPr>
            <w:tcW w:w="3558" w:type="pct"/>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rPr>
                <w:shd w:val="solid" w:color="FFFFFF" w:fill="auto"/>
              </w:rPr>
              <w:t>Tỷ lệ ngày trong năm có nồng độ bụi PM2,5 và PM10 trong môi trường không khí vượt quá quy chuẩn kỹ thuật môi trường cho phép tại các đô thị từ loại IV trở lên</w:t>
            </w:r>
          </w:p>
        </w:tc>
      </w:tr>
      <w:tr>
        <w:tblPrEx>
          <w:tblW w:w="5000" w:type="pct"/>
          <w:jc w:val="left"/>
          <w:tblLayout w:type="autofit"/>
          <w:tblCellMar>
            <w:top w:w="0" w:type="dxa"/>
            <w:left w:w="0" w:type="dxa"/>
            <w:bottom w:w="0" w:type="dxa"/>
            <w:right w:w="0" w:type="dxa"/>
          </w:tblCellMar>
        </w:tblPrEx>
        <w:trPr>
          <w:gridAfter w:val="3"/>
        </w:trPr>
        <w:tc>
          <w:tcPr>
            <w:tcW w:w="716"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726"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11"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11" w:type="pct"/>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c>
          <w:tcPr>
            <w:tcW w:w="3536" w:type="pct"/>
            <w:gridSpan w:val="2"/>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vAlign w:val="center"/>
          </w:tcPr>
          <w:p>
            <w:pPr>
              <w:spacing w:after="0" w:afterAutospacing="0"/>
            </w:pPr>
            <w:r>
              <w:rPr>
                <w:rFonts w:ascii="Times New Roman" w:hAnsi="Times New Roman"/>
                <w:sz w:val="24"/>
              </w:rPr>
              <w:t> </w:t>
            </w:r>
          </w:p>
        </w:tc>
      </w:tr>
    </w:tbl>
    <w:p>
      <w:pPr>
        <w:spacing w:after="120" w:afterAutospacing="0"/>
      </w:pPr>
      <w:r>
        <w:rPr>
          <w:shd w:val="solid" w:color="FFFFFF" w:fill="auto"/>
        </w:rPr>
        <w:t> </w:t>
      </w:r>
    </w:p>
    <w:p>
      <w:pPr>
        <w:spacing w:after="120" w:afterAutospacing="0"/>
      </w:pPr>
      <w:r>
        <w:rPr>
          <w:shd w:val="solid" w:color="FFFFFF" w:fill="auto"/>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