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DF9DB92" Type="http://schemas.openxmlformats.org/officeDocument/2006/relationships/officeDocument" Target="word/document.xml"/><Relationship Id="coreR5DF9DB9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sz w:val="20"/>
              </w:rPr>
              <w:t>Số: 36/2005/QH11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sz w:val="20"/>
              </w:rPr>
              <w:t>Hà Nội, ngày 14 tháng 06 năm 2005</w:t>
            </w:r>
          </w:p>
        </w:tc>
      </w:tr>
    </w:tbl>
    <w:p>
      <w:pPr>
        <w:spacing w:after="120" w:afterAutospacing="0"/>
      </w:pPr>
      <w:r>
        <w:rPr>
          <w:rFonts w:ascii="Arial" w:hAnsi="Arial"/>
          <w:sz w:val="20"/>
        </w:rPr>
        <w:t> </w:t>
      </w:r>
    </w:p>
    <w:p>
      <w:pPr>
        <w:spacing w:after="120" w:afterAutospacing="0"/>
        <w:jc w:val="center"/>
      </w:pPr>
      <w:bookmarkStart w:id="0" w:name="loai_1"/>
      <w:r>
        <w:rPr>
          <w:rFonts w:ascii="Arial" w:hAnsi="Arial"/>
          <w:b w:val="1"/>
          <w:color w:val="000000"/>
        </w:rPr>
        <w:t>LUẬT</w:t>
      </w:r>
      <w:bookmarkEnd w:id="0"/>
    </w:p>
    <w:p>
      <w:pPr>
        <w:spacing w:after="120" w:afterAutospacing="0"/>
        <w:jc w:val="center"/>
      </w:pPr>
      <w:bookmarkStart w:id="1" w:name="loai_1_name"/>
      <w:r>
        <w:rPr>
          <w:rFonts w:ascii="Arial" w:hAnsi="Arial"/>
          <w:b w:val="1"/>
          <w:color w:val="000000"/>
        </w:rPr>
        <w:t>THƯƠNG MẠI</w:t>
      </w:r>
      <w:bookmarkEnd w:id="1"/>
    </w:p>
    <w:p>
      <w:pPr>
        <w:spacing w:after="120" w:afterAutospacing="0"/>
      </w:pPr>
      <w:r>
        <w:rPr>
          <w:rFonts w:ascii="Arial" w:hAnsi="Arial"/>
          <w:i w:val="1"/>
          <w:color w:val="000000"/>
          <w:sz w:val="20"/>
        </w:rPr>
        <w:t xml:space="preserve">Căn cứ vào </w:t>
      </w:r>
      <w:bookmarkStart w:id="2" w:name="tvpllink_clrmocjvvu"/>
      <w:r>
        <w:rPr>
          <w:rFonts w:ascii="Arial" w:hAnsi="Arial"/>
          <w:i w:val="1"/>
          <w:color w:val="000000"/>
          <w:sz w:val="20"/>
        </w:rPr>
        <w:t>Hiến pháp nước Cộng hòa xã hội chủ nghĩa Việt Nam năm 1992</w:t>
      </w:r>
      <w:bookmarkEnd w:id="2"/>
      <w:r>
        <w:rPr>
          <w:rFonts w:ascii="Arial" w:hAnsi="Arial"/>
          <w:i w:val="1"/>
          <w:color w:val="000000"/>
          <w:sz w:val="20"/>
        </w:rPr>
        <w:t xml:space="preserve"> đã được sửa đổi, bổ sung theo Nghị quyết số </w:t>
      </w:r>
      <w:bookmarkStart w:id="3" w:name="tvpllink_ihrnwmfgry"/>
      <w:r>
        <w:rPr>
          <w:rFonts w:ascii="Arial" w:hAnsi="Arial"/>
          <w:i w:val="1"/>
          <w:color w:val="000000"/>
          <w:sz w:val="20"/>
        </w:rPr>
        <w:t>51/2001/QH10</w:t>
      </w:r>
      <w:bookmarkEnd w:id="3"/>
      <w:r>
        <w:rPr>
          <w:rFonts w:ascii="Arial" w:hAnsi="Arial"/>
          <w:i w:val="1"/>
          <w:color w:val="000000"/>
          <w:sz w:val="20"/>
          <w:highlight w:val="yellow"/>
        </w:rPr>
        <w:t xml:space="preserve"> ngày 25 tháng 12 năm 2001 của Quốc hội khoá X, kỳ họp thứ 10;</w:t>
      </w:r>
    </w:p>
    <w:p>
      <w:pPr>
        <w:spacing w:after="120" w:afterAutospacing="0"/>
      </w:pPr>
      <w:r>
        <w:rPr>
          <w:rFonts w:ascii="Arial" w:hAnsi="Arial"/>
          <w:i w:val="1"/>
          <w:color w:val="000000"/>
          <w:sz w:val="20"/>
        </w:rPr>
        <w:t>Luật này quy định về hoạt động thương mại.</w:t>
      </w:r>
    </w:p>
    <w:p>
      <w:pPr>
        <w:spacing w:after="120" w:afterAutospacing="0"/>
      </w:pPr>
      <w:bookmarkStart w:id="4" w:name="chuong_1"/>
      <w:r>
        <w:rPr>
          <w:rFonts w:ascii="Arial" w:hAnsi="Arial"/>
          <w:b w:val="1"/>
          <w:color w:val="000000"/>
          <w:sz w:val="20"/>
        </w:rPr>
        <w:t>Chương I</w:t>
      </w:r>
      <w:bookmarkEnd w:id="4"/>
    </w:p>
    <w:p>
      <w:pPr>
        <w:spacing w:after="120" w:afterAutospacing="0"/>
        <w:jc w:val="center"/>
      </w:pPr>
      <w:bookmarkStart w:id="5" w:name="chuong_1_name"/>
      <w:r>
        <w:rPr>
          <w:rFonts w:ascii="Arial" w:hAnsi="Arial"/>
          <w:b w:val="1"/>
          <w:color w:val="000000"/>
        </w:rPr>
        <w:t>NHỮNG QUY ĐỊNH CHUNG</w:t>
      </w:r>
      <w:bookmarkEnd w:id="5"/>
    </w:p>
    <w:p>
      <w:pPr>
        <w:spacing w:after="120" w:afterAutospacing="0"/>
      </w:pPr>
      <w:bookmarkStart w:id="6" w:name="muc_1"/>
      <w:r>
        <w:rPr>
          <w:rFonts w:ascii="Arial" w:hAnsi="Arial"/>
          <w:b w:val="1"/>
          <w:color w:val="000000"/>
          <w:sz w:val="20"/>
        </w:rPr>
        <w:t>MỤC 1. PHẠM VI ĐIỀU CHỈNH VÀ ĐỐI TƯỢNG ÁP DỤNG</w:t>
      </w:r>
      <w:bookmarkEnd w:id="6"/>
    </w:p>
    <w:p>
      <w:pPr>
        <w:spacing w:after="120" w:afterAutospacing="0"/>
      </w:pPr>
      <w:bookmarkStart w:id="7" w:name="dieu_1"/>
      <w:r>
        <w:rPr>
          <w:rFonts w:ascii="Arial" w:hAnsi="Arial"/>
          <w:b w:val="1"/>
          <w:color w:val="000000"/>
          <w:sz w:val="20"/>
        </w:rPr>
        <w:t>Điều 1.</w:t>
      </w:r>
      <w:bookmarkEnd w:id="7"/>
      <w:r>
        <w:rPr>
          <w:rFonts w:ascii="Arial" w:hAnsi="Arial"/>
          <w:color w:val="000000"/>
          <w:sz w:val="20"/>
        </w:rPr>
        <w:t xml:space="preserve"> </w:t>
      </w:r>
      <w:bookmarkStart w:id="8" w:name="dieu_1_name"/>
      <w:r>
        <w:rPr>
          <w:rFonts w:ascii="Arial" w:hAnsi="Arial"/>
          <w:color w:val="000000"/>
          <w:sz w:val="20"/>
        </w:rPr>
        <w:t>Phạm vi điều chỉnh</w:t>
      </w:r>
      <w:bookmarkEnd w:id="8"/>
    </w:p>
    <w:p>
      <w:pPr>
        <w:spacing w:after="120" w:afterAutospacing="0"/>
      </w:pPr>
      <w:r>
        <w:rPr>
          <w:rFonts w:ascii="Arial" w:hAnsi="Arial"/>
          <w:color w:val="000000"/>
          <w:sz w:val="20"/>
        </w:rPr>
        <w:t>1. Hoạt động thương mại thực hiện trên lãnh thổ nước Cộng hoà xã hội chủ nghĩa Việt Nam.</w:t>
      </w:r>
    </w:p>
    <w:p>
      <w:pPr>
        <w:spacing w:after="120" w:afterAutospacing="0"/>
      </w:pPr>
      <w:r>
        <w:rPr>
          <w:rFonts w:ascii="Arial" w:hAnsi="Arial"/>
          <w:color w:val="000000"/>
          <w:sz w:val="20"/>
        </w:rPr>
        <w:t>2. Hoạt động thương mại thực hiện ngoài lãnh thổ nước Cộng hoà xã hội chủ nghĩa Việt Nam trong trường hợp các bên thoả thuận chọn áp dụng Luật này hoặc luật nước ngoài, điều ước quốc tế mà Cộng hoà xã hội chủ nghĩa Việt Nam là thành viên có quy định áp dụng Luật này.</w:t>
      </w:r>
    </w:p>
    <w:p>
      <w:pPr>
        <w:spacing w:after="120" w:afterAutospacing="0"/>
      </w:pPr>
      <w:r>
        <w:rPr>
          <w:rFonts w:ascii="Arial" w:hAnsi="Arial"/>
          <w:color w:val="000000"/>
          <w:sz w:val="20"/>
        </w:rPr>
        <w:t>3. Hoạt động không nhằm mục đích sinh lợi của một bên trong giao dịch với thương nhân thực hiện trên lãnh thổ nước Cộng hoà xã hội chủ nghĩa Việt Nam trong trường hợp bên thực hiện hoạt động không nhằm mục đích sinh lợi đó chọn áp dụng Luật này.</w:t>
      </w:r>
    </w:p>
    <w:p>
      <w:pPr>
        <w:spacing w:after="120" w:afterAutospacing="0"/>
      </w:pPr>
      <w:bookmarkStart w:id="9" w:name="dieu_2"/>
      <w:r>
        <w:rPr>
          <w:rFonts w:ascii="Arial" w:hAnsi="Arial"/>
          <w:b w:val="1"/>
          <w:color w:val="000000"/>
          <w:sz w:val="20"/>
        </w:rPr>
        <w:t>Điều 2.</w:t>
      </w:r>
      <w:bookmarkEnd w:id="9"/>
      <w:r>
        <w:rPr>
          <w:rFonts w:ascii="Arial" w:hAnsi="Arial"/>
          <w:color w:val="000000"/>
          <w:sz w:val="20"/>
        </w:rPr>
        <w:t xml:space="preserve"> </w:t>
      </w:r>
      <w:bookmarkStart w:id="10" w:name="dieu_2_name"/>
      <w:r>
        <w:rPr>
          <w:rFonts w:ascii="Arial" w:hAnsi="Arial"/>
          <w:color w:val="000000"/>
          <w:sz w:val="20"/>
        </w:rPr>
        <w:t>Đối tượng áp dụng</w:t>
      </w:r>
      <w:bookmarkEnd w:id="10"/>
    </w:p>
    <w:p>
      <w:pPr>
        <w:spacing w:after="120" w:afterAutospacing="0"/>
      </w:pPr>
      <w:r>
        <w:rPr>
          <w:rFonts w:ascii="Arial" w:hAnsi="Arial"/>
          <w:color w:val="000000"/>
          <w:sz w:val="20"/>
        </w:rPr>
        <w:t xml:space="preserve">1. Thương nhân hoạt động thương mại theo quy định tại </w:t>
      </w:r>
      <w:bookmarkStart w:id="11" w:name="tc_1"/>
      <w:r>
        <w:rPr>
          <w:rFonts w:ascii="Arial" w:hAnsi="Arial"/>
          <w:color w:val="000000"/>
          <w:sz w:val="20"/>
        </w:rPr>
        <w:t>Điều 1 của Luật này</w:t>
      </w:r>
      <w:bookmarkEnd w:id="11"/>
      <w:r>
        <w:rPr>
          <w:rFonts w:ascii="Arial" w:hAnsi="Arial"/>
          <w:color w:val="000000"/>
          <w:sz w:val="20"/>
        </w:rPr>
        <w:t>.</w:t>
      </w:r>
    </w:p>
    <w:p>
      <w:pPr>
        <w:spacing w:after="120" w:afterAutospacing="0"/>
      </w:pPr>
      <w:r>
        <w:rPr>
          <w:rFonts w:ascii="Arial" w:hAnsi="Arial"/>
          <w:color w:val="000000"/>
          <w:sz w:val="20"/>
        </w:rPr>
        <w:t>2. Tổ chức, cá nhân khác hoạt động có liên quan đến thương mại.</w:t>
      </w:r>
    </w:p>
    <w:p>
      <w:pPr>
        <w:spacing w:after="120" w:afterAutospacing="0"/>
      </w:pPr>
      <w:bookmarkStart w:id="12" w:name="khoan_3_2"/>
      <w:r>
        <w:rPr>
          <w:rFonts w:ascii="Arial" w:hAnsi="Arial"/>
          <w:color w:val="000000"/>
          <w:sz w:val="20"/>
          <w:highlight w:val="yellow"/>
        </w:rPr>
        <w:t>3. Căn cứ vào những nguyên tắc của Luật này, Chính phủ quy định cụ thể việc áp dụng Luật này đối với cá nhân hoạt động thương mại một cách độc lập, thường xuyên không phải đăng ký kinh doanh.</w:t>
      </w:r>
      <w:bookmarkEnd w:id="12"/>
    </w:p>
    <w:p>
      <w:pPr>
        <w:spacing w:after="120" w:afterAutospacing="0"/>
      </w:pPr>
      <w:bookmarkStart w:id="13" w:name="dieu_3"/>
      <w:r>
        <w:rPr>
          <w:rFonts w:ascii="Arial" w:hAnsi="Arial"/>
          <w:b w:val="1"/>
          <w:color w:val="000000"/>
          <w:sz w:val="20"/>
        </w:rPr>
        <w:t>Điều 3.</w:t>
      </w:r>
      <w:bookmarkEnd w:id="13"/>
      <w:r>
        <w:rPr>
          <w:rFonts w:ascii="Arial" w:hAnsi="Arial"/>
          <w:color w:val="000000"/>
          <w:sz w:val="20"/>
        </w:rPr>
        <w:t xml:space="preserve"> </w:t>
      </w:r>
      <w:bookmarkStart w:id="14" w:name="dieu_3_name"/>
      <w:r>
        <w:rPr>
          <w:rFonts w:ascii="Arial" w:hAnsi="Arial"/>
          <w:color w:val="000000"/>
          <w:sz w:val="20"/>
        </w:rPr>
        <w:t>Giải thích từ ngữ</w:t>
      </w:r>
      <w:bookmarkEnd w:id="14"/>
    </w:p>
    <w:p>
      <w:pPr>
        <w:spacing w:after="120" w:afterAutospacing="0"/>
      </w:pPr>
      <w:r>
        <w:rPr>
          <w:rFonts w:ascii="Arial" w:hAnsi="Arial"/>
          <w:color w:val="000000"/>
          <w:sz w:val="20"/>
        </w:rPr>
        <w:t>Trong Luật này, các từ ngữ dưới đây được hiểu như sau:</w:t>
      </w:r>
    </w:p>
    <w:p>
      <w:pPr>
        <w:spacing w:after="120" w:afterAutospacing="0"/>
      </w:pPr>
      <w:r>
        <w:rPr>
          <w:rFonts w:ascii="Arial" w:hAnsi="Arial"/>
          <w:color w:val="000000"/>
          <w:sz w:val="20"/>
        </w:rPr>
        <w:t>1. Hoạt động thương mại là hoạt động nhằm mục đích sinh lợi, bao gồm mua bán hàng hoá, cung ứng dịch vụ, đầu tư, xúc tiến thương mại và các hoạt động nhằm mục đích sinh lợi khác.</w:t>
      </w:r>
    </w:p>
    <w:p>
      <w:pPr>
        <w:spacing w:after="120" w:afterAutospacing="0"/>
      </w:pPr>
      <w:bookmarkStart w:id="15" w:name="khoan_2_3"/>
      <w:r>
        <w:rPr>
          <w:rFonts w:ascii="Arial" w:hAnsi="Arial"/>
          <w:color w:val="000000"/>
          <w:sz w:val="20"/>
        </w:rPr>
        <w:t>2. Hàng hóa bao gồm:</w:t>
      </w:r>
      <w:bookmarkEnd w:id="15"/>
    </w:p>
    <w:p>
      <w:pPr>
        <w:spacing w:after="120" w:afterAutospacing="0"/>
      </w:pPr>
      <w:r>
        <w:rPr>
          <w:rFonts w:ascii="Arial" w:hAnsi="Arial"/>
          <w:color w:val="000000"/>
          <w:sz w:val="20"/>
        </w:rPr>
        <w:t>a) Tất cả các loại động sản, kể cả động sản hình thành trong tương lai;</w:t>
      </w:r>
    </w:p>
    <w:p>
      <w:pPr>
        <w:spacing w:after="120" w:afterAutospacing="0"/>
      </w:pPr>
      <w:r>
        <w:rPr>
          <w:rFonts w:ascii="Arial" w:hAnsi="Arial"/>
          <w:color w:val="000000"/>
          <w:sz w:val="20"/>
        </w:rPr>
        <w:t>b) Những vật gắn liền với đất đai.</w:t>
      </w:r>
    </w:p>
    <w:p>
      <w:pPr>
        <w:spacing w:after="120" w:afterAutospacing="0"/>
      </w:pPr>
      <w:r>
        <w:rPr>
          <w:rFonts w:ascii="Arial" w:hAnsi="Arial"/>
          <w:color w:val="000000"/>
          <w:sz w:val="20"/>
        </w:rPr>
        <w:t>3. Thói quen trong hoạt động thương mại là quy tắc xử sự có nội dung rõ ràng được hình thành và lặp lại nhiều lần trong một thời gian dài giữa các bên, được các bên mặc nhiên thừa nhận để xác định quyền và nghĩa vụ của các bên trong hợp đồng thương mại.</w:t>
      </w:r>
    </w:p>
    <w:p>
      <w:pPr>
        <w:spacing w:after="120" w:afterAutospacing="0"/>
      </w:pPr>
      <w:r>
        <w:rPr>
          <w:rFonts w:ascii="Arial" w:hAnsi="Arial"/>
          <w:color w:val="000000"/>
          <w:sz w:val="20"/>
        </w:rPr>
        <w:t>4. Tập quán thương mại là thói quen được thừa nhận rộng rãi trong hoạt động thương mại trên một vùng, miền hoặc một lĩnh vực thương mại, có nội dung rõ ràng được các bên thừa nhận để xác định quyền và nghĩa vụ của các bên trong hoạt động thương mại.</w:t>
      </w:r>
    </w:p>
    <w:p>
      <w:pPr>
        <w:spacing w:after="120" w:afterAutospacing="0"/>
      </w:pPr>
      <w:r>
        <w:rPr>
          <w:rFonts w:ascii="Arial" w:hAnsi="Arial"/>
          <w:color w:val="000000"/>
          <w:sz w:val="20"/>
        </w:rPr>
        <w:t>5. Thông điệp dữ liệu là thông tin được tạo ra, gửi đi, nhận và lưu giữ bằng phương tiện điện tử.</w:t>
      </w:r>
    </w:p>
    <w:p>
      <w:pPr>
        <w:spacing w:after="120" w:afterAutospacing="0"/>
      </w:pPr>
      <w:bookmarkStart w:id="16" w:name="khoan_6_3"/>
      <w:r>
        <w:rPr>
          <w:rFonts w:ascii="Arial" w:hAnsi="Arial"/>
          <w:color w:val="000000"/>
          <w:sz w:val="20"/>
        </w:rPr>
        <w:t xml:space="preserve">6. Văn phòng đại diện của thương nhân nước ngoài tại Việt </w:t>
      </w:r>
      <w:bookmarkEnd w:id="16"/>
      <w:r>
        <w:rPr>
          <w:rFonts w:ascii="Arial" w:hAnsi="Arial"/>
          <w:color w:val="000000"/>
          <w:sz w:val="20"/>
        </w:rPr>
        <w:t>Nam là đơn vị phụ thuộc của thương nhân nước ngoài, được thành lập theo quy định của pháp luật Việt Nam để tìm hiểu thị trường và thực hiện một số hoạt động xúc tiến thương mại mà pháp luật Việt Nam cho phép.</w:t>
      </w:r>
    </w:p>
    <w:p>
      <w:pPr>
        <w:spacing w:after="120" w:afterAutospacing="0"/>
      </w:pPr>
      <w:bookmarkStart w:id="17" w:name="khoan_7_3"/>
      <w:r>
        <w:rPr>
          <w:rFonts w:ascii="Arial" w:hAnsi="Arial"/>
          <w:color w:val="000000"/>
          <w:sz w:val="20"/>
        </w:rPr>
        <w:t>7. Chi nhánh của thương nhân nước ngoài tại Việt Nam là đơn vị phụ thuộc của thương nhân nước ngoài, được thành lập và hoạt động thương mại tại Việt Nam theo quy định của pháp luật Việt Nam hoặc điều ước quốc tế mà Cộng hòa xã hội chủ nghĩa Việt Nam là thành viên.</w:t>
      </w:r>
      <w:bookmarkEnd w:id="17"/>
    </w:p>
    <w:p>
      <w:pPr>
        <w:spacing w:after="120" w:afterAutospacing="0"/>
      </w:pPr>
      <w:bookmarkStart w:id="18" w:name="khoan_8_3"/>
      <w:r>
        <w:rPr>
          <w:rFonts w:ascii="Arial" w:hAnsi="Arial"/>
          <w:color w:val="000000"/>
          <w:sz w:val="20"/>
        </w:rPr>
        <w:t>8. Mua bán hàng hoá là hoạt động thương mại, theo đó bên bán có nghĩa vụ giao hàng, chuyển quyền sở hữu hàng hóa cho bên mua và nhận thanh toán; bên mua có nghĩa vụ thanh toán cho bên bán, nhận hàng và quyền sở hữu hàng hoá theo thỏa thuận.</w:t>
      </w:r>
      <w:bookmarkEnd w:id="18"/>
    </w:p>
    <w:p>
      <w:pPr>
        <w:spacing w:after="120" w:afterAutospacing="0"/>
      </w:pPr>
      <w:bookmarkStart w:id="19" w:name="khoan_9_3"/>
      <w:r>
        <w:rPr>
          <w:rFonts w:ascii="Arial" w:hAnsi="Arial"/>
          <w:color w:val="000000"/>
          <w:sz w:val="20"/>
        </w:rPr>
        <w:t>9. Cung ứng dịch vụ là hoạt động thương mại, theo đó một bên (sau đây gọi là bên cung ứng dịch vụ) có nghĩa vụ thực hiện dịch vụ cho một bên khác và nhận thanh toán; bên sử dụng dịch vụ (sau đây gọi là khách hàng) có nghĩa vụ thanh toán cho bên cung ứng dịch vụ và sử dụng dịch vụ theo thỏa thuận.</w:t>
      </w:r>
      <w:bookmarkEnd w:id="19"/>
    </w:p>
    <w:p>
      <w:pPr>
        <w:spacing w:after="120" w:afterAutospacing="0"/>
      </w:pPr>
      <w:bookmarkStart w:id="20" w:name="khoan_10_3"/>
      <w:r>
        <w:rPr>
          <w:rFonts w:ascii="Arial" w:hAnsi="Arial"/>
          <w:color w:val="000000"/>
          <w:sz w:val="20"/>
        </w:rPr>
        <w:t>10. Xúc tiến thương mại là hoạt động thúc đẩy, tìm kiếm cơ hội mua bán hàng hoá và cung ứng dịch vụ, bao gồm hoạt động khuyến mại, quảng cáo thương mại, trưng bày, giới thiệu hàng hoá, dịch vụ và hội chợ, triển lãm thương mại.</w:t>
      </w:r>
      <w:bookmarkEnd w:id="20"/>
    </w:p>
    <w:p>
      <w:pPr>
        <w:spacing w:after="120" w:afterAutospacing="0"/>
      </w:pPr>
      <w:r>
        <w:rPr>
          <w:rFonts w:ascii="Arial" w:hAnsi="Arial"/>
          <w:color w:val="000000"/>
          <w:sz w:val="20"/>
        </w:rPr>
        <w:t>11. Các hoạt động trung gian thương mại là hoạt động của thương nhân để thực hiện các giao dịch thương mại cho một hoặc một số thương nhân được xác định, bao gồm hoạt động đại diện cho thương nhân, môi giới thương mại, uỷ thác mua bán hàng hoá và đại lý thương mại.</w:t>
      </w:r>
    </w:p>
    <w:p>
      <w:pPr>
        <w:spacing w:after="120" w:afterAutospacing="0"/>
      </w:pPr>
      <w:r>
        <w:rPr>
          <w:rFonts w:ascii="Arial" w:hAnsi="Arial"/>
          <w:color w:val="000000"/>
          <w:sz w:val="20"/>
        </w:rPr>
        <w:t>12. Vi phạm hợp đồng là việc một bên không thực hiện, thực hiện không đầy đủ hoặc thực hiện không đúng nghĩa vụ theo thoả thuận giữa các bên hoặc theo quy định của Luật này.</w:t>
      </w:r>
    </w:p>
    <w:p>
      <w:pPr>
        <w:spacing w:after="120" w:afterAutospacing="0"/>
      </w:pPr>
      <w:bookmarkStart w:id="21" w:name="khoan_13_3"/>
      <w:r>
        <w:rPr>
          <w:rFonts w:ascii="Arial" w:hAnsi="Arial"/>
          <w:color w:val="000000"/>
          <w:sz w:val="20"/>
        </w:rPr>
        <w:t>13. Vi phạm cơ bản là sự vi phạm hợp đồng của một bên gây thiệt hại cho bên kia đến mức làm cho bên kia không đạt được mục đích của việc giao kết hợp đồng.</w:t>
      </w:r>
      <w:bookmarkEnd w:id="21"/>
    </w:p>
    <w:p>
      <w:pPr>
        <w:spacing w:after="120" w:afterAutospacing="0"/>
      </w:pPr>
      <w:r>
        <w:rPr>
          <w:rFonts w:ascii="Arial" w:hAnsi="Arial"/>
          <w:color w:val="000000"/>
          <w:sz w:val="20"/>
        </w:rPr>
        <w:t>14. Xuất xứ hàng hoá là nước hoặc vùng lãnh thổ nơi sản xuất ra toàn bộ hàng hoá hoặc nơi thực hiện công đoạn chế biến cơ bản cuối cùng đối với hàng hoá trong trường hợp có nhiều nước hoặc vùng lãnh thổ tham gia vào quá trình sản xuất hàng hoá đó.</w:t>
      </w:r>
    </w:p>
    <w:p>
      <w:pPr>
        <w:spacing w:after="120" w:afterAutospacing="0"/>
      </w:pPr>
      <w:r>
        <w:rPr>
          <w:rFonts w:ascii="Arial" w:hAnsi="Arial"/>
          <w:color w:val="000000"/>
          <w:sz w:val="20"/>
        </w:rPr>
        <w:t>15. Các hình thức có giá trị tương đương văn bản bao gồm điện báo, telex, fax, thông điệp dữ liệu và các hình thức khác theo quy định của pháp luật.</w:t>
      </w:r>
    </w:p>
    <w:p>
      <w:pPr>
        <w:spacing w:after="120" w:afterAutospacing="0"/>
      </w:pPr>
      <w:bookmarkStart w:id="22" w:name="dieu_4"/>
      <w:r>
        <w:rPr>
          <w:rFonts w:ascii="Arial" w:hAnsi="Arial"/>
          <w:b w:val="1"/>
          <w:color w:val="000000"/>
          <w:sz w:val="20"/>
        </w:rPr>
        <w:t>Điều 4.</w:t>
      </w:r>
      <w:bookmarkEnd w:id="22"/>
      <w:r>
        <w:rPr>
          <w:rFonts w:ascii="Arial" w:hAnsi="Arial"/>
          <w:color w:val="000000"/>
          <w:sz w:val="20"/>
        </w:rPr>
        <w:t xml:space="preserve"> </w:t>
      </w:r>
      <w:bookmarkStart w:id="23" w:name="dieu_4_name"/>
      <w:r>
        <w:rPr>
          <w:rFonts w:ascii="Arial" w:hAnsi="Arial"/>
          <w:color w:val="000000"/>
          <w:sz w:val="20"/>
        </w:rPr>
        <w:t>Áp dụng Luật thương mại và pháp luật có liên quan</w:t>
      </w:r>
      <w:bookmarkEnd w:id="23"/>
    </w:p>
    <w:p>
      <w:pPr>
        <w:spacing w:after="120" w:afterAutospacing="0"/>
      </w:pPr>
      <w:r>
        <w:rPr>
          <w:rFonts w:ascii="Arial" w:hAnsi="Arial"/>
          <w:color w:val="000000"/>
          <w:sz w:val="20"/>
        </w:rPr>
        <w:t>1. Hoạt động thương mại phải tuân theo Luật thương mại và pháp luật có liên quan.</w:t>
      </w:r>
    </w:p>
    <w:p>
      <w:pPr>
        <w:spacing w:after="120" w:afterAutospacing="0"/>
      </w:pPr>
      <w:r>
        <w:rPr>
          <w:rFonts w:ascii="Arial" w:hAnsi="Arial"/>
          <w:color w:val="000000"/>
          <w:sz w:val="20"/>
        </w:rPr>
        <w:t>2. Hoạt động thương mại đặc thù được quy định trong luật khác thì áp dụng quy định của luật đó.</w:t>
      </w:r>
    </w:p>
    <w:p>
      <w:pPr>
        <w:spacing w:after="120" w:afterAutospacing="0"/>
      </w:pPr>
      <w:r>
        <w:rPr>
          <w:rFonts w:ascii="Arial" w:hAnsi="Arial"/>
          <w:color w:val="000000"/>
          <w:sz w:val="20"/>
        </w:rPr>
        <w:t xml:space="preserve">3. Hoạt động thương mại không được quy định trong Luật thương mại và trong các luật khác thì áp dụng quy định của </w:t>
      </w:r>
      <w:bookmarkStart w:id="24" w:name="tvpllink_zwaeyievsi"/>
      <w:r>
        <w:rPr>
          <w:rFonts w:ascii="Arial" w:hAnsi="Arial"/>
          <w:color w:val="000000"/>
          <w:sz w:val="20"/>
        </w:rPr>
        <w:t>Bộ luật dân sự</w:t>
      </w:r>
      <w:bookmarkEnd w:id="24"/>
      <w:r>
        <w:rPr>
          <w:rFonts w:ascii="Arial" w:hAnsi="Arial"/>
          <w:color w:val="000000"/>
          <w:sz w:val="20"/>
        </w:rPr>
        <w:t>.</w:t>
      </w:r>
    </w:p>
    <w:p>
      <w:pPr>
        <w:spacing w:after="120" w:afterAutospacing="0"/>
      </w:pPr>
      <w:bookmarkStart w:id="25" w:name="dieu_5"/>
      <w:r>
        <w:rPr>
          <w:rFonts w:ascii="Arial" w:hAnsi="Arial"/>
          <w:b w:val="1"/>
          <w:color w:val="000000"/>
          <w:sz w:val="20"/>
        </w:rPr>
        <w:t>Điều 5.</w:t>
      </w:r>
      <w:bookmarkEnd w:id="25"/>
      <w:r>
        <w:rPr>
          <w:rFonts w:ascii="Arial" w:hAnsi="Arial"/>
          <w:color w:val="000000"/>
          <w:sz w:val="20"/>
        </w:rPr>
        <w:t xml:space="preserve"> </w:t>
      </w:r>
      <w:bookmarkStart w:id="26" w:name="dieu_5_name"/>
      <w:r>
        <w:rPr>
          <w:rFonts w:ascii="Arial" w:hAnsi="Arial"/>
          <w:color w:val="000000"/>
          <w:sz w:val="20"/>
        </w:rPr>
        <w:t>Áp dụng điều ước quốc tế, pháp luật nước ngoài và tập quán thương mại quốc tế</w:t>
      </w:r>
      <w:bookmarkEnd w:id="26"/>
    </w:p>
    <w:p>
      <w:pPr>
        <w:spacing w:after="120" w:afterAutospacing="0"/>
      </w:pPr>
      <w:r>
        <w:rPr>
          <w:rFonts w:ascii="Arial" w:hAnsi="Arial"/>
          <w:color w:val="000000"/>
          <w:sz w:val="20"/>
        </w:rPr>
        <w:t>1. Trường hợp điều ước quốc tế mà Cộng hoà xã hội chủ nghĩa Việt Nam là thành viên có quy định áp dụng pháp luật nước ngoài, tập quán thương mại quốc tế hoặc có quy định khác với quy định của Luật này thì áp dụng quy định của điều ước quốc tế đó.</w:t>
      </w:r>
    </w:p>
    <w:p>
      <w:pPr>
        <w:spacing w:after="120" w:afterAutospacing="0"/>
      </w:pPr>
      <w:r>
        <w:rPr>
          <w:rFonts w:ascii="Arial" w:hAnsi="Arial"/>
          <w:color w:val="000000"/>
          <w:sz w:val="20"/>
        </w:rPr>
        <w:t>2. Các bên trong giao dịch thương mại có yếu tố nước ngoài được thoả thuận áp dụng pháp luật nước ngoài, tập quán thương mại quốc tế nếu pháp luật nước ngoài, tập quán thương mại quốc tế đó không trái với các nguyên tắc cơ bản của pháp luật Việt Nam.</w:t>
      </w:r>
    </w:p>
    <w:p>
      <w:pPr>
        <w:spacing w:after="120" w:afterAutospacing="0"/>
      </w:pPr>
      <w:bookmarkStart w:id="27" w:name="dieu_6"/>
      <w:r>
        <w:rPr>
          <w:rFonts w:ascii="Arial" w:hAnsi="Arial"/>
          <w:b w:val="1"/>
          <w:color w:val="000000"/>
          <w:sz w:val="20"/>
        </w:rPr>
        <w:t>Điều 6.</w:t>
      </w:r>
      <w:bookmarkEnd w:id="27"/>
      <w:r>
        <w:rPr>
          <w:rFonts w:ascii="Arial" w:hAnsi="Arial"/>
          <w:b w:val="1"/>
          <w:color w:val="000000"/>
          <w:sz w:val="20"/>
        </w:rPr>
        <w:t xml:space="preserve"> </w:t>
      </w:r>
      <w:bookmarkStart w:id="28" w:name="dieu_6_name"/>
      <w:r>
        <w:rPr>
          <w:rFonts w:ascii="Arial" w:hAnsi="Arial"/>
          <w:color w:val="000000"/>
          <w:sz w:val="20"/>
        </w:rPr>
        <w:t>Thương nhân</w:t>
      </w:r>
      <w:bookmarkEnd w:id="28"/>
    </w:p>
    <w:p>
      <w:pPr>
        <w:spacing w:after="120" w:afterAutospacing="0"/>
      </w:pPr>
      <w:r>
        <w:rPr>
          <w:rFonts w:ascii="Arial" w:hAnsi="Arial"/>
          <w:color w:val="000000"/>
          <w:sz w:val="20"/>
        </w:rPr>
        <w:t>1. Thương nhân bao gồm tổ chức kinh tế được thành lập hợp pháp, cá nhân hoạt động thương mại một cách độc lập, thường xuyên và có đăng ký kinh doanh.</w:t>
      </w:r>
    </w:p>
    <w:p>
      <w:pPr>
        <w:spacing w:after="120" w:afterAutospacing="0"/>
      </w:pPr>
      <w:r>
        <w:rPr>
          <w:rFonts w:ascii="Arial" w:hAnsi="Arial"/>
          <w:color w:val="000000"/>
          <w:sz w:val="20"/>
        </w:rPr>
        <w:t>2. Thương nhân có quyền hoạt động thương mại trong các ngành nghề, tại các địa bàn, dưới các hình thức và theo các phương thức mà pháp luật không cấm.</w:t>
      </w:r>
    </w:p>
    <w:p>
      <w:pPr>
        <w:spacing w:after="120" w:afterAutospacing="0"/>
      </w:pPr>
      <w:r>
        <w:rPr>
          <w:rFonts w:ascii="Arial" w:hAnsi="Arial"/>
          <w:color w:val="000000"/>
          <w:sz w:val="20"/>
        </w:rPr>
        <w:t>3. Quyền hoạt động thương mại hợp pháp của thương nhân được Nhà nước bảo hộ.</w:t>
      </w:r>
    </w:p>
    <w:p>
      <w:pPr>
        <w:spacing w:after="120" w:afterAutospacing="0"/>
      </w:pPr>
      <w:r>
        <w:rPr>
          <w:rFonts w:ascii="Arial" w:hAnsi="Arial"/>
          <w:color w:val="000000"/>
          <w:sz w:val="20"/>
          <w:highlight w:val="yellow"/>
        </w:rPr>
        <w:t>4. Nhà nước thực hiện độc quyền Nhà nước có thời hạn về hoạt động thương mại đối với một số hàng hóa, dịch vụ hoặc tại một số địa bàn để bảo đảm lợi ích quốc gia. Chính phủ quy định cụ thể danh mục hàng hóa, dịch vụ, địa bàn độc quyền Nhà nước.</w:t>
      </w:r>
    </w:p>
    <w:p>
      <w:pPr>
        <w:spacing w:after="120" w:afterAutospacing="0"/>
      </w:pPr>
      <w:bookmarkStart w:id="29" w:name="dieu_7"/>
      <w:r>
        <w:rPr>
          <w:rFonts w:ascii="Arial" w:hAnsi="Arial"/>
          <w:b w:val="1"/>
          <w:color w:val="000000"/>
          <w:sz w:val="20"/>
        </w:rPr>
        <w:t>Điều 7.</w:t>
      </w:r>
      <w:bookmarkEnd w:id="29"/>
      <w:r>
        <w:rPr>
          <w:rFonts w:ascii="Arial" w:hAnsi="Arial"/>
          <w:color w:val="000000"/>
          <w:sz w:val="20"/>
        </w:rPr>
        <w:t xml:space="preserve"> </w:t>
      </w:r>
      <w:bookmarkStart w:id="30" w:name="dieu_7_name"/>
      <w:r>
        <w:rPr>
          <w:rFonts w:ascii="Arial" w:hAnsi="Arial"/>
          <w:color w:val="000000"/>
          <w:sz w:val="20"/>
        </w:rPr>
        <w:t>Nghĩa vụ đăng ký kinh doanh của thương nhân</w:t>
      </w:r>
      <w:bookmarkEnd w:id="30"/>
    </w:p>
    <w:p>
      <w:pPr>
        <w:spacing w:after="120" w:afterAutospacing="0"/>
      </w:pPr>
      <w:r>
        <w:rPr>
          <w:rFonts w:ascii="Arial" w:hAnsi="Arial"/>
          <w:color w:val="000000"/>
          <w:sz w:val="20"/>
        </w:rPr>
        <w:t>Thương nhân có nghĩa vụ đăng ký kinh doanh theo quy định của pháp luật. Trường hợp chưa đăng ký kinh doanh, thương nhân vẫn phải chịu trách nhiệm về mọi hoạt động của mình theo quy định của Luật này và quy định khác của pháp luật.</w:t>
      </w:r>
    </w:p>
    <w:p>
      <w:pPr>
        <w:spacing w:after="120" w:afterAutospacing="0"/>
      </w:pPr>
      <w:bookmarkStart w:id="31" w:name="dieu_8"/>
      <w:r>
        <w:rPr>
          <w:rFonts w:ascii="Arial" w:hAnsi="Arial"/>
          <w:b w:val="1"/>
          <w:color w:val="000000"/>
          <w:sz w:val="20"/>
        </w:rPr>
        <w:t>Điều 8.</w:t>
      </w:r>
      <w:bookmarkEnd w:id="31"/>
      <w:r>
        <w:rPr>
          <w:rFonts w:ascii="Arial" w:hAnsi="Arial"/>
          <w:color w:val="000000"/>
          <w:sz w:val="20"/>
        </w:rPr>
        <w:t xml:space="preserve"> </w:t>
      </w:r>
      <w:bookmarkStart w:id="32" w:name="dieu_8_name"/>
      <w:r>
        <w:rPr>
          <w:rFonts w:ascii="Arial" w:hAnsi="Arial"/>
          <w:color w:val="000000"/>
          <w:sz w:val="20"/>
        </w:rPr>
        <w:t>Cơ quan quản lý nhà nước về hoạt động thương mại</w:t>
      </w:r>
      <w:bookmarkEnd w:id="32"/>
    </w:p>
    <w:p>
      <w:pPr>
        <w:spacing w:after="120" w:afterAutospacing="0"/>
      </w:pPr>
      <w:r>
        <w:rPr>
          <w:rFonts w:ascii="Arial" w:hAnsi="Arial"/>
          <w:color w:val="000000"/>
          <w:sz w:val="20"/>
          <w:highlight w:val="yellow"/>
        </w:rPr>
        <w:t>1. Chính phủ thống nhất quản lý nhà nước về hoạt động thương mại.</w:t>
      </w:r>
    </w:p>
    <w:p>
      <w:pPr>
        <w:spacing w:after="120" w:afterAutospacing="0"/>
      </w:pPr>
      <w:r>
        <w:rPr>
          <w:rFonts w:ascii="Arial" w:hAnsi="Arial"/>
          <w:color w:val="000000"/>
          <w:sz w:val="20"/>
          <w:highlight w:val="yellow"/>
        </w:rPr>
        <w:t>2. Bộ Thương mại chịu trách nhiệm trước Chính phủ thực hiện việc quản lý nhà nước về hoạt động mua bán hàng hóa và các hoạt động thương mại cụ thể được quy định tại Luật này.</w:t>
      </w:r>
    </w:p>
    <w:p>
      <w:pPr>
        <w:spacing w:after="120" w:afterAutospacing="0"/>
      </w:pPr>
      <w:r>
        <w:rPr>
          <w:rFonts w:ascii="Arial" w:hAnsi="Arial"/>
          <w:color w:val="000000"/>
          <w:sz w:val="20"/>
          <w:highlight w:val="yellow"/>
        </w:rPr>
        <w:t>3. Bộ, cơ quan ngang bộ trong phạm vi nhiệm vụ, quyền hạn của mình có trách nhiệm thực hiện việc quản lý nhà nước về các hoạt động thương mại trong lĩnh vực được phân công.</w:t>
      </w:r>
    </w:p>
    <w:p>
      <w:pPr>
        <w:spacing w:after="120" w:afterAutospacing="0"/>
      </w:pPr>
      <w:r>
        <w:rPr>
          <w:rFonts w:ascii="Arial" w:hAnsi="Arial"/>
          <w:color w:val="000000"/>
          <w:sz w:val="20"/>
          <w:highlight w:val="yellow"/>
        </w:rPr>
        <w:t>4. Uỷ ban nhân dân các cấp thực hiện việc quản lý nhà nước về các hoạt động thương mại tại địa phương theo sự phân cấp của Chính phủ.</w:t>
      </w:r>
    </w:p>
    <w:p>
      <w:pPr>
        <w:spacing w:after="120" w:afterAutospacing="0"/>
      </w:pPr>
      <w:bookmarkStart w:id="33" w:name="dieu_9"/>
      <w:r>
        <w:rPr>
          <w:rFonts w:ascii="Arial" w:hAnsi="Arial"/>
          <w:b w:val="1"/>
          <w:color w:val="000000"/>
          <w:sz w:val="20"/>
        </w:rPr>
        <w:t>Điều 9.</w:t>
      </w:r>
      <w:bookmarkEnd w:id="33"/>
      <w:r>
        <w:rPr>
          <w:rFonts w:ascii="Arial" w:hAnsi="Arial"/>
          <w:color w:val="000000"/>
          <w:sz w:val="20"/>
        </w:rPr>
        <w:t xml:space="preserve"> </w:t>
      </w:r>
      <w:bookmarkStart w:id="34" w:name="dieu_9_name"/>
      <w:r>
        <w:rPr>
          <w:rFonts w:ascii="Arial" w:hAnsi="Arial"/>
          <w:color w:val="000000"/>
          <w:sz w:val="20"/>
        </w:rPr>
        <w:t>Hiệp hội thương mại</w:t>
      </w:r>
      <w:bookmarkEnd w:id="34"/>
    </w:p>
    <w:p>
      <w:pPr>
        <w:spacing w:after="120" w:afterAutospacing="0"/>
      </w:pPr>
      <w:r>
        <w:rPr>
          <w:rFonts w:ascii="Arial" w:hAnsi="Arial"/>
          <w:color w:val="000000"/>
          <w:sz w:val="20"/>
        </w:rPr>
        <w:t>1. Hiệp hội thương mại được thành lập để bảo vệ quyền và lợi ích hợp pháp của thương nhân, động viên thương nhân tham gia phát triển thương mại, tuyên truyền, phổ biến các quy định của pháp luật về thương mại.</w:t>
      </w:r>
    </w:p>
    <w:p>
      <w:pPr>
        <w:spacing w:after="120" w:afterAutospacing="0"/>
      </w:pPr>
      <w:r>
        <w:rPr>
          <w:rFonts w:ascii="Arial" w:hAnsi="Arial"/>
          <w:color w:val="000000"/>
          <w:sz w:val="20"/>
        </w:rPr>
        <w:t>2. Hiệp hội thương mại được tổ chức và hoạt động theo quy định của pháp luật về hội.</w:t>
      </w:r>
    </w:p>
    <w:p>
      <w:pPr>
        <w:spacing w:after="120" w:afterAutospacing="0"/>
      </w:pPr>
      <w:bookmarkStart w:id="35" w:name="muc_2"/>
      <w:r>
        <w:rPr>
          <w:rFonts w:ascii="Arial" w:hAnsi="Arial"/>
          <w:b w:val="1"/>
          <w:color w:val="000000"/>
          <w:sz w:val="20"/>
        </w:rPr>
        <w:t>MỤC 2. NHỮNG NGUYÊN TẮC CƠ BẢN TRONG HOẠT ĐỘNG THƯƠNG MẠI</w:t>
      </w:r>
      <w:bookmarkEnd w:id="35"/>
    </w:p>
    <w:p>
      <w:pPr>
        <w:spacing w:after="120" w:afterAutospacing="0"/>
      </w:pPr>
      <w:bookmarkStart w:id="36" w:name="dieu_10"/>
      <w:r>
        <w:rPr>
          <w:rFonts w:ascii="Arial" w:hAnsi="Arial"/>
          <w:b w:val="1"/>
          <w:color w:val="000000"/>
          <w:sz w:val="20"/>
        </w:rPr>
        <w:t>Điều 10.</w:t>
      </w:r>
      <w:bookmarkEnd w:id="36"/>
      <w:r>
        <w:rPr>
          <w:rFonts w:ascii="Arial" w:hAnsi="Arial"/>
          <w:color w:val="000000"/>
          <w:sz w:val="20"/>
        </w:rPr>
        <w:t xml:space="preserve"> </w:t>
      </w:r>
      <w:bookmarkStart w:id="37" w:name="dieu_10_name"/>
      <w:r>
        <w:rPr>
          <w:rFonts w:ascii="Arial" w:hAnsi="Arial"/>
          <w:color w:val="000000"/>
          <w:sz w:val="20"/>
        </w:rPr>
        <w:t>Nguyên tắc bình đẳng trước pháp luật của thương nhân trong hoạt động thương mại</w:t>
      </w:r>
      <w:bookmarkEnd w:id="37"/>
    </w:p>
    <w:p>
      <w:pPr>
        <w:spacing w:after="120" w:afterAutospacing="0"/>
      </w:pPr>
      <w:r>
        <w:rPr>
          <w:rFonts w:ascii="Arial" w:hAnsi="Arial"/>
          <w:color w:val="000000"/>
          <w:sz w:val="20"/>
        </w:rPr>
        <w:t>Thương nhân thuộc mọi thành phần kinh tế bình đẳng trước pháp luật trong hoạt động thương mại.</w:t>
      </w:r>
    </w:p>
    <w:p>
      <w:pPr>
        <w:spacing w:after="120" w:afterAutospacing="0"/>
      </w:pPr>
      <w:bookmarkStart w:id="38" w:name="dieu_11"/>
      <w:r>
        <w:rPr>
          <w:rFonts w:ascii="Arial" w:hAnsi="Arial"/>
          <w:b w:val="1"/>
          <w:color w:val="000000"/>
          <w:sz w:val="20"/>
        </w:rPr>
        <w:t>Điều 11.</w:t>
      </w:r>
      <w:bookmarkEnd w:id="38"/>
      <w:r>
        <w:rPr>
          <w:rFonts w:ascii="Arial" w:hAnsi="Arial"/>
          <w:color w:val="000000"/>
          <w:sz w:val="20"/>
        </w:rPr>
        <w:t xml:space="preserve"> </w:t>
      </w:r>
      <w:bookmarkStart w:id="39" w:name="dieu_11_name"/>
      <w:r>
        <w:rPr>
          <w:rFonts w:ascii="Arial" w:hAnsi="Arial"/>
          <w:color w:val="000000"/>
          <w:sz w:val="20"/>
        </w:rPr>
        <w:t>Nguyên tắc tự do, tự nguyện thoả thuận trong hoạt động thương mại</w:t>
      </w:r>
      <w:bookmarkEnd w:id="39"/>
    </w:p>
    <w:p>
      <w:pPr>
        <w:spacing w:after="120" w:afterAutospacing="0"/>
      </w:pPr>
      <w:r>
        <w:rPr>
          <w:rFonts w:ascii="Arial" w:hAnsi="Arial"/>
          <w:color w:val="000000"/>
          <w:sz w:val="20"/>
        </w:rPr>
        <w:t>1. Các bên có quyền tự do thoả thuận không trái với các quy định của pháp luật, thuần phong mỹ tục và đạo đức xã hội để xác lập các quyền và nghĩa vụ của các bên trong hoạt động thương mại. Nhà nước tôn trọng và bảo hộ các quyền đó.</w:t>
      </w:r>
    </w:p>
    <w:p>
      <w:pPr>
        <w:spacing w:after="120" w:afterAutospacing="0"/>
      </w:pPr>
      <w:r>
        <w:rPr>
          <w:rFonts w:ascii="Arial" w:hAnsi="Arial"/>
          <w:color w:val="000000"/>
          <w:sz w:val="20"/>
        </w:rPr>
        <w:t>2. Trong hoạt động thương mại, các bên hoàn toàn tự nguyện, không bên nào được thực hiện hành vi áp đặt, cưỡng ép, đe doạ, ngăn cản bên nào.</w:t>
      </w:r>
    </w:p>
    <w:p>
      <w:pPr>
        <w:spacing w:after="120" w:afterAutospacing="0"/>
      </w:pPr>
      <w:bookmarkStart w:id="40" w:name="dieu_12"/>
      <w:r>
        <w:rPr>
          <w:rFonts w:ascii="Arial" w:hAnsi="Arial"/>
          <w:b w:val="1"/>
          <w:color w:val="000000"/>
          <w:sz w:val="20"/>
        </w:rPr>
        <w:t>Điều 12.</w:t>
      </w:r>
      <w:bookmarkEnd w:id="40"/>
      <w:r>
        <w:rPr>
          <w:rFonts w:ascii="Arial" w:hAnsi="Arial"/>
          <w:color w:val="000000"/>
          <w:sz w:val="20"/>
        </w:rPr>
        <w:t xml:space="preserve"> </w:t>
      </w:r>
      <w:bookmarkStart w:id="41" w:name="dieu_12_name"/>
      <w:r>
        <w:rPr>
          <w:rFonts w:ascii="Arial" w:hAnsi="Arial"/>
          <w:color w:val="000000"/>
          <w:sz w:val="20"/>
        </w:rPr>
        <w:t>Nguyên tắc áp dụng thói quen trong hoạt động thương mại được thiết lập giữa các bên</w:t>
      </w:r>
      <w:bookmarkEnd w:id="41"/>
    </w:p>
    <w:p>
      <w:pPr>
        <w:spacing w:after="120" w:afterAutospacing="0"/>
      </w:pPr>
      <w:r>
        <w:rPr>
          <w:rFonts w:ascii="Arial" w:hAnsi="Arial"/>
          <w:color w:val="000000"/>
          <w:sz w:val="20"/>
        </w:rPr>
        <w:t>Trừ trường hợp có thoả thuận khác, các bên được coi là mặc nhiên áp dụng thói quen trong hoạt động thương mại đã được thiết lập giữa các bên đó mà các bên đã biết hoặc phải biết nhưng không được trái với quy định của pháp luật.</w:t>
      </w:r>
    </w:p>
    <w:p>
      <w:pPr>
        <w:spacing w:after="120" w:afterAutospacing="0"/>
      </w:pPr>
      <w:bookmarkStart w:id="42" w:name="dieu_13"/>
      <w:r>
        <w:rPr>
          <w:rFonts w:ascii="Arial" w:hAnsi="Arial"/>
          <w:b w:val="1"/>
          <w:color w:val="000000"/>
          <w:sz w:val="20"/>
        </w:rPr>
        <w:t>Điều 13.</w:t>
      </w:r>
      <w:bookmarkEnd w:id="42"/>
      <w:r>
        <w:rPr>
          <w:rFonts w:ascii="Arial" w:hAnsi="Arial"/>
          <w:color w:val="000000"/>
          <w:sz w:val="20"/>
        </w:rPr>
        <w:t xml:space="preserve"> </w:t>
      </w:r>
      <w:bookmarkStart w:id="43" w:name="dieu_13_name"/>
      <w:r>
        <w:rPr>
          <w:rFonts w:ascii="Arial" w:hAnsi="Arial"/>
          <w:color w:val="000000"/>
          <w:sz w:val="20"/>
        </w:rPr>
        <w:t>Nguyên tắc áp dụng tập quán trong hoạt động thương mại</w:t>
      </w:r>
      <w:bookmarkEnd w:id="43"/>
    </w:p>
    <w:p>
      <w:pPr>
        <w:spacing w:after="120" w:afterAutospacing="0"/>
      </w:pPr>
      <w:r>
        <w:rPr>
          <w:rFonts w:ascii="Arial" w:hAnsi="Arial"/>
          <w:color w:val="000000"/>
          <w:sz w:val="20"/>
        </w:rPr>
        <w:t xml:space="preserve">Trường hợp pháp luật không có quy định, các bên không có thoả thuận và không có thói quen đã được thiết lập giữa các bên thì áp dụng tập quán thương mại nhưng không được trái với những nguyên tắc quy định trong Luật này và trong </w:t>
      </w:r>
      <w:bookmarkStart w:id="44" w:name="tvpllink_zwaeyievsi_1"/>
      <w:r>
        <w:rPr>
          <w:rFonts w:ascii="Arial" w:hAnsi="Arial"/>
          <w:color w:val="000000"/>
          <w:sz w:val="20"/>
        </w:rPr>
        <w:t>Bộ luật dân sự</w:t>
      </w:r>
      <w:bookmarkEnd w:id="44"/>
      <w:r>
        <w:rPr>
          <w:rFonts w:ascii="Arial" w:hAnsi="Arial"/>
          <w:color w:val="000000"/>
          <w:sz w:val="20"/>
        </w:rPr>
        <w:t>.</w:t>
      </w:r>
    </w:p>
    <w:p>
      <w:pPr>
        <w:spacing w:after="120" w:afterAutospacing="0"/>
      </w:pPr>
      <w:bookmarkStart w:id="45" w:name="dieu_14"/>
      <w:r>
        <w:rPr>
          <w:rFonts w:ascii="Arial" w:hAnsi="Arial"/>
          <w:b w:val="1"/>
          <w:color w:val="000000"/>
          <w:sz w:val="20"/>
        </w:rPr>
        <w:t>Điều 14.</w:t>
      </w:r>
      <w:bookmarkEnd w:id="45"/>
      <w:r>
        <w:rPr>
          <w:rFonts w:ascii="Arial" w:hAnsi="Arial"/>
          <w:color w:val="000000"/>
          <w:sz w:val="20"/>
        </w:rPr>
        <w:t xml:space="preserve"> </w:t>
      </w:r>
      <w:bookmarkStart w:id="46" w:name="dieu_14_name"/>
      <w:r>
        <w:rPr>
          <w:rFonts w:ascii="Arial" w:hAnsi="Arial"/>
          <w:color w:val="000000"/>
          <w:sz w:val="20"/>
        </w:rPr>
        <w:t>Nguyên tắc bảo vệ lợi ích chính đáng của người tiêu dùng</w:t>
      </w:r>
      <w:bookmarkEnd w:id="46"/>
    </w:p>
    <w:p>
      <w:pPr>
        <w:spacing w:after="120" w:afterAutospacing="0"/>
      </w:pPr>
      <w:r>
        <w:rPr>
          <w:rFonts w:ascii="Arial" w:hAnsi="Arial"/>
          <w:color w:val="000000"/>
          <w:sz w:val="20"/>
        </w:rPr>
        <w:t>1. Thương nhân thực hiện hoạt động thương mại có nghĩa vụ thông tin đầy đủ, trung thực cho người tiêu dùng về hàng hoá và dịch vụ mà mình kinh doanh và phải chịu trách nhiệm về tính chính xác của các thông tin đó.</w:t>
      </w:r>
    </w:p>
    <w:p>
      <w:pPr>
        <w:spacing w:after="120" w:afterAutospacing="0"/>
      </w:pPr>
      <w:r>
        <w:rPr>
          <w:rFonts w:ascii="Arial" w:hAnsi="Arial"/>
          <w:color w:val="000000"/>
          <w:sz w:val="20"/>
        </w:rPr>
        <w:t>2. Thương nhân thực hiện hoạt động thương mại phải chịu trách nhiệm về chất lượng, tính hợp pháp của hàng hoá, dịch vụ mà mình kinh doanh.</w:t>
      </w:r>
    </w:p>
    <w:p>
      <w:pPr>
        <w:spacing w:after="120" w:afterAutospacing="0"/>
      </w:pPr>
      <w:bookmarkStart w:id="47" w:name="dieu_15"/>
      <w:r>
        <w:rPr>
          <w:rFonts w:ascii="Arial" w:hAnsi="Arial"/>
          <w:b w:val="1"/>
          <w:color w:val="000000"/>
          <w:sz w:val="20"/>
        </w:rPr>
        <w:t>Điều 15.</w:t>
      </w:r>
      <w:bookmarkEnd w:id="47"/>
      <w:r>
        <w:rPr>
          <w:rFonts w:ascii="Arial" w:hAnsi="Arial"/>
          <w:color w:val="000000"/>
          <w:sz w:val="20"/>
        </w:rPr>
        <w:t xml:space="preserve"> </w:t>
      </w:r>
      <w:bookmarkStart w:id="48" w:name="dieu_15_name"/>
      <w:r>
        <w:rPr>
          <w:rFonts w:ascii="Arial" w:hAnsi="Arial"/>
          <w:color w:val="000000"/>
          <w:sz w:val="20"/>
        </w:rPr>
        <w:t>Nguyên tắc thừa nhận giá trị pháp lý của thông điệp dữ liệu trong hoạt động thương mại</w:t>
      </w:r>
      <w:bookmarkEnd w:id="48"/>
    </w:p>
    <w:p>
      <w:pPr>
        <w:spacing w:after="120" w:afterAutospacing="0"/>
      </w:pPr>
      <w:r>
        <w:rPr>
          <w:rFonts w:ascii="Arial" w:hAnsi="Arial"/>
          <w:color w:val="000000"/>
          <w:sz w:val="20"/>
        </w:rPr>
        <w:t>Trong hoạt động thương mại, các thông điệp dữ liệu đáp ứng các điều kiện, tiêu chuẩn kỹ thuật theo quy định của pháp luật thì được thừa nhận có giá trị pháp lý tương đương văn bản.</w:t>
      </w:r>
    </w:p>
    <w:p>
      <w:pPr>
        <w:spacing w:after="120" w:afterAutospacing="0"/>
      </w:pPr>
      <w:bookmarkStart w:id="49" w:name="muc_3"/>
      <w:r>
        <w:rPr>
          <w:rFonts w:ascii="Arial" w:hAnsi="Arial"/>
          <w:b w:val="1"/>
          <w:color w:val="000000"/>
          <w:sz w:val="20"/>
        </w:rPr>
        <w:t>MỤC 3. THƯƠNG NHÂN NƯỚC NGOÀI HOẠT ĐỘNG THƯƠNG MẠI TẠI VIỆT NAM</w:t>
      </w:r>
      <w:bookmarkEnd w:id="49"/>
    </w:p>
    <w:p>
      <w:pPr>
        <w:spacing w:after="120" w:afterAutospacing="0"/>
      </w:pPr>
      <w:bookmarkStart w:id="50" w:name="dieu_16"/>
      <w:r>
        <w:rPr>
          <w:rFonts w:ascii="Arial" w:hAnsi="Arial"/>
          <w:b w:val="1"/>
          <w:color w:val="000000"/>
          <w:sz w:val="20"/>
        </w:rPr>
        <w:t>Điều 16.</w:t>
      </w:r>
      <w:bookmarkEnd w:id="50"/>
      <w:r>
        <w:rPr>
          <w:rFonts w:ascii="Arial" w:hAnsi="Arial"/>
          <w:color w:val="000000"/>
          <w:sz w:val="20"/>
        </w:rPr>
        <w:t xml:space="preserve"> </w:t>
      </w:r>
      <w:bookmarkStart w:id="51" w:name="dieu_16_name"/>
      <w:r>
        <w:rPr>
          <w:rFonts w:ascii="Arial" w:hAnsi="Arial"/>
          <w:color w:val="000000"/>
          <w:sz w:val="20"/>
        </w:rPr>
        <w:t>Thương nhân nước ngoài hoạt động thương mại tại Việt Nam</w:t>
      </w:r>
      <w:bookmarkEnd w:id="51"/>
    </w:p>
    <w:p>
      <w:pPr>
        <w:spacing w:after="120" w:afterAutospacing="0"/>
      </w:pPr>
      <w:r>
        <w:rPr>
          <w:rFonts w:ascii="Arial" w:hAnsi="Arial"/>
          <w:color w:val="000000"/>
          <w:sz w:val="20"/>
        </w:rPr>
        <w:t>1. Thương nhân nước ngoài là thương nhân được thành lập, đăng ký kinh doanh theo quy định của pháp luật nước ngoài hoặc được pháp luật nước ngoài công nhận.</w:t>
      </w:r>
    </w:p>
    <w:p>
      <w:pPr>
        <w:spacing w:after="120" w:afterAutospacing="0"/>
      </w:pPr>
      <w:r>
        <w:rPr>
          <w:rFonts w:ascii="Arial" w:hAnsi="Arial"/>
          <w:color w:val="000000"/>
          <w:sz w:val="20"/>
        </w:rPr>
        <w:t>2. Thương nhân nước ngoài được đặt Văn phòng đại diện, Chi nhánh tại Việt Nam; thành lập tại Việt Nam doanh nghiệp có vốn đầu tư nước ngoài theo các hình thức do pháp luật Việt Nam quy định.</w:t>
      </w:r>
    </w:p>
    <w:p>
      <w:pPr>
        <w:spacing w:after="120" w:afterAutospacing="0"/>
      </w:pPr>
      <w:bookmarkStart w:id="52" w:name="khoan_3_16"/>
      <w:r>
        <w:rPr>
          <w:rFonts w:ascii="Arial" w:hAnsi="Arial"/>
          <w:color w:val="000000"/>
          <w:sz w:val="20"/>
        </w:rPr>
        <w:t>3. Văn phòng đại diện, Chi nhánh của thương nhân nước ngoài tại Việt Nam có các quyền và nghĩa vụ theo quy định của pháp luật Việt Nam. Thương nhân nước ngoài phải chịu trách nhiệm trước pháp luật Việt Nam về toàn bộ hoạt động của Văn phòng đại diện, Chi nhánh của mình tại Việt Nam.</w:t>
      </w:r>
      <w:bookmarkEnd w:id="52"/>
    </w:p>
    <w:p>
      <w:pPr>
        <w:spacing w:after="120" w:afterAutospacing="0"/>
      </w:pPr>
      <w:bookmarkStart w:id="53" w:name="khoan_4_16"/>
      <w:r>
        <w:rPr>
          <w:rFonts w:ascii="Arial" w:hAnsi="Arial"/>
          <w:color w:val="000000"/>
          <w:sz w:val="20"/>
        </w:rPr>
        <w:t>4. Doanh nghiệp có vốn đầu tư nước ngoài được thương nhân nước ngoài thành lập tại Việt Nam theo quy định của pháp luật Việt Nam hoặc điều ước quốc tế mà Cộng hoà xã hội chủ nghĩa Việt Nam là thành viên thì được coi là thương nhân Việt Nam.</w:t>
      </w:r>
      <w:bookmarkEnd w:id="53"/>
    </w:p>
    <w:p>
      <w:pPr>
        <w:spacing w:after="120" w:afterAutospacing="0"/>
      </w:pPr>
      <w:bookmarkStart w:id="54" w:name="dieu_17"/>
      <w:r>
        <w:rPr>
          <w:rFonts w:ascii="Arial" w:hAnsi="Arial"/>
          <w:b w:val="1"/>
          <w:color w:val="000000"/>
          <w:sz w:val="20"/>
        </w:rPr>
        <w:t>Điều 17.</w:t>
      </w:r>
      <w:bookmarkEnd w:id="54"/>
      <w:r>
        <w:rPr>
          <w:rFonts w:ascii="Arial" w:hAnsi="Arial"/>
          <w:color w:val="000000"/>
          <w:sz w:val="20"/>
        </w:rPr>
        <w:t xml:space="preserve"> </w:t>
      </w:r>
      <w:bookmarkStart w:id="55" w:name="dieu_17_name"/>
      <w:r>
        <w:rPr>
          <w:rFonts w:ascii="Arial" w:hAnsi="Arial"/>
          <w:color w:val="000000"/>
          <w:sz w:val="20"/>
        </w:rPr>
        <w:t>Quyền của Văn phòng đại diện</w:t>
      </w:r>
      <w:bookmarkEnd w:id="55"/>
    </w:p>
    <w:p>
      <w:pPr>
        <w:spacing w:after="120" w:afterAutospacing="0"/>
      </w:pPr>
      <w:r>
        <w:rPr>
          <w:rFonts w:ascii="Arial" w:hAnsi="Arial"/>
          <w:color w:val="000000"/>
          <w:sz w:val="20"/>
        </w:rPr>
        <w:t>1. Hoạt động đúng mục đích, phạm vi và thời hạn được quy định trong giấy phép thành lập Văn phòng đại diện.</w:t>
      </w:r>
    </w:p>
    <w:p>
      <w:pPr>
        <w:spacing w:after="120" w:afterAutospacing="0"/>
      </w:pPr>
      <w:r>
        <w:rPr>
          <w:rFonts w:ascii="Arial" w:hAnsi="Arial"/>
          <w:color w:val="000000"/>
          <w:sz w:val="20"/>
        </w:rPr>
        <w:t>2. Thuê trụ sở, thuê, mua các phương tiện, vật dụng cần thiết cho hoạt động của Văn phòng đại diện.</w:t>
      </w:r>
    </w:p>
    <w:p>
      <w:pPr>
        <w:spacing w:after="120" w:afterAutospacing="0"/>
      </w:pPr>
      <w:bookmarkStart w:id="56" w:name="khoan_3_17"/>
      <w:r>
        <w:rPr>
          <w:rFonts w:ascii="Arial" w:hAnsi="Arial"/>
          <w:color w:val="000000"/>
          <w:sz w:val="20"/>
        </w:rPr>
        <w:t>3. Tuyển dụng lao động là người Việt Nam, người nước ngoài để làm việc tại Văn phòng đại diện theo quy định của pháp luật Việt Nam.</w:t>
      </w:r>
      <w:bookmarkEnd w:id="56"/>
    </w:p>
    <w:p>
      <w:pPr>
        <w:spacing w:after="120" w:afterAutospacing="0"/>
      </w:pPr>
      <w:r>
        <w:rPr>
          <w:rFonts w:ascii="Arial" w:hAnsi="Arial"/>
          <w:color w:val="000000"/>
          <w:sz w:val="20"/>
        </w:rPr>
        <w:t>4. Mở tài khoản bằng ngoại tệ, bằng đồng Việt Nam có gốc ngoại tệ tại ngân hàng được phép hoạt động tại Việt Nam và chỉ được sử dụng tài khoản này vào hoạt động của Văn phòng đại diện.</w:t>
      </w:r>
    </w:p>
    <w:p>
      <w:pPr>
        <w:spacing w:after="120" w:afterAutospacing="0"/>
      </w:pPr>
      <w:r>
        <w:rPr>
          <w:rFonts w:ascii="Arial" w:hAnsi="Arial"/>
          <w:color w:val="000000"/>
          <w:sz w:val="20"/>
        </w:rPr>
        <w:t>5. Có con dấu mang tên Văn phòng đại diện theo quy định của pháp luật Việt Nam.</w:t>
      </w:r>
    </w:p>
    <w:p>
      <w:pPr>
        <w:spacing w:after="120" w:afterAutospacing="0"/>
      </w:pPr>
      <w:r>
        <w:rPr>
          <w:rFonts w:ascii="Arial" w:hAnsi="Arial"/>
          <w:color w:val="000000"/>
          <w:sz w:val="20"/>
        </w:rPr>
        <w:t>6. Các quyền khác theo quy định của pháp luật.</w:t>
      </w:r>
    </w:p>
    <w:p>
      <w:pPr>
        <w:spacing w:after="120" w:afterAutospacing="0"/>
      </w:pPr>
      <w:bookmarkStart w:id="57" w:name="dieu_18"/>
      <w:r>
        <w:rPr>
          <w:rFonts w:ascii="Arial" w:hAnsi="Arial"/>
          <w:b w:val="1"/>
          <w:color w:val="000000"/>
          <w:sz w:val="20"/>
        </w:rPr>
        <w:t>Điều 18.</w:t>
      </w:r>
      <w:bookmarkEnd w:id="57"/>
      <w:r>
        <w:rPr>
          <w:rFonts w:ascii="Arial" w:hAnsi="Arial"/>
          <w:color w:val="000000"/>
          <w:sz w:val="20"/>
        </w:rPr>
        <w:t xml:space="preserve"> </w:t>
      </w:r>
      <w:bookmarkStart w:id="58" w:name="dieu_18_name"/>
      <w:r>
        <w:rPr>
          <w:rFonts w:ascii="Arial" w:hAnsi="Arial"/>
          <w:color w:val="000000"/>
          <w:sz w:val="20"/>
        </w:rPr>
        <w:t>Nghĩa vụ của Văn phòng đại diện</w:t>
      </w:r>
      <w:bookmarkEnd w:id="58"/>
    </w:p>
    <w:p>
      <w:pPr>
        <w:spacing w:after="120" w:afterAutospacing="0"/>
      </w:pPr>
      <w:r>
        <w:rPr>
          <w:rFonts w:ascii="Arial" w:hAnsi="Arial"/>
          <w:color w:val="000000"/>
          <w:sz w:val="20"/>
        </w:rPr>
        <w:t>1. Không được thực hiện hoạt động sinh lợi trực tiếp tại Việt Nam.</w:t>
      </w:r>
    </w:p>
    <w:p>
      <w:pPr>
        <w:spacing w:after="120" w:afterAutospacing="0"/>
      </w:pPr>
      <w:r>
        <w:rPr>
          <w:rFonts w:ascii="Arial" w:hAnsi="Arial"/>
          <w:color w:val="000000"/>
          <w:sz w:val="20"/>
        </w:rPr>
        <w:t>2. Chỉ được thực hiện các hoạt động xúc tiến thương mại trong phạm vi mà Luật này cho phép.</w:t>
      </w:r>
    </w:p>
    <w:p>
      <w:pPr>
        <w:spacing w:after="120" w:afterAutospacing="0"/>
      </w:pPr>
      <w:r>
        <w:rPr>
          <w:rFonts w:ascii="Arial" w:hAnsi="Arial"/>
          <w:color w:val="000000"/>
          <w:sz w:val="20"/>
        </w:rPr>
        <w:t xml:space="preserve">3. Không được giao kết hợp đồng, sửa đổi, bổ sung hợp đồng đã giao kết của thương nhân nước ngoài, trừ trường hợp Trưởng Văn phòng đại diện có giấy uỷ quyền hợp pháp của thương nhân nước ngoài hoặc các trường hợp quy định tại các </w:t>
      </w:r>
      <w:bookmarkStart w:id="59" w:name="tc_2"/>
      <w:r>
        <w:rPr>
          <w:rFonts w:ascii="Arial" w:hAnsi="Arial"/>
          <w:color w:val="000000"/>
          <w:sz w:val="20"/>
        </w:rPr>
        <w:t>khoản 2, 3 và 4 Điều 17 của Luật này</w:t>
      </w:r>
      <w:bookmarkEnd w:id="59"/>
      <w:r>
        <w:rPr>
          <w:rFonts w:ascii="Arial" w:hAnsi="Arial"/>
          <w:color w:val="000000"/>
          <w:sz w:val="20"/>
        </w:rPr>
        <w:t>.</w:t>
      </w:r>
    </w:p>
    <w:p>
      <w:pPr>
        <w:spacing w:after="120" w:afterAutospacing="0"/>
      </w:pPr>
      <w:r>
        <w:rPr>
          <w:rFonts w:ascii="Arial" w:hAnsi="Arial"/>
          <w:color w:val="000000"/>
          <w:sz w:val="20"/>
        </w:rPr>
        <w:t>4. Nộp thuế, phí, lệ phí và thực hiện các nghĩa vụ tài chính khác theo quy định của pháp luật Việt Nam.</w:t>
      </w:r>
    </w:p>
    <w:p>
      <w:pPr>
        <w:spacing w:after="120" w:afterAutospacing="0"/>
      </w:pPr>
      <w:r>
        <w:rPr>
          <w:rFonts w:ascii="Arial" w:hAnsi="Arial"/>
          <w:color w:val="000000"/>
          <w:sz w:val="20"/>
        </w:rPr>
        <w:t>5. Báo cáo hoạt động của Văn phòng đại diện theo quy định của pháp luật Việt Nam.</w:t>
      </w:r>
    </w:p>
    <w:p>
      <w:pPr>
        <w:spacing w:after="120" w:afterAutospacing="0"/>
      </w:pPr>
      <w:r>
        <w:rPr>
          <w:rFonts w:ascii="Arial" w:hAnsi="Arial"/>
          <w:color w:val="000000"/>
          <w:sz w:val="20"/>
        </w:rPr>
        <w:t>6. Các nghĩa vụ khác theo quy định của pháp luật.</w:t>
      </w:r>
    </w:p>
    <w:p>
      <w:pPr>
        <w:spacing w:after="120" w:afterAutospacing="0"/>
      </w:pPr>
      <w:bookmarkStart w:id="60" w:name="dieu_19"/>
      <w:r>
        <w:rPr>
          <w:rFonts w:ascii="Arial" w:hAnsi="Arial"/>
          <w:b w:val="1"/>
          <w:color w:val="000000"/>
          <w:sz w:val="20"/>
        </w:rPr>
        <w:t>Điều 19.</w:t>
      </w:r>
      <w:bookmarkEnd w:id="60"/>
      <w:r>
        <w:rPr>
          <w:rFonts w:ascii="Arial" w:hAnsi="Arial"/>
          <w:color w:val="000000"/>
          <w:sz w:val="20"/>
        </w:rPr>
        <w:t xml:space="preserve"> </w:t>
      </w:r>
      <w:bookmarkStart w:id="61" w:name="dieu_19_name"/>
      <w:r>
        <w:rPr>
          <w:rFonts w:ascii="Arial" w:hAnsi="Arial"/>
          <w:color w:val="000000"/>
          <w:sz w:val="20"/>
        </w:rPr>
        <w:t>Quyền của Chi nhánh</w:t>
      </w:r>
      <w:bookmarkEnd w:id="61"/>
    </w:p>
    <w:p>
      <w:pPr>
        <w:spacing w:after="120" w:afterAutospacing="0"/>
      </w:pPr>
      <w:r>
        <w:rPr>
          <w:rFonts w:ascii="Arial" w:hAnsi="Arial"/>
          <w:color w:val="000000"/>
          <w:sz w:val="20"/>
        </w:rPr>
        <w:t>1. Thuê trụ sở, thuê, mua các phương tiện, vật dụng cần thiết cho hoạt động của Chi nhánh.</w:t>
      </w:r>
    </w:p>
    <w:p>
      <w:pPr>
        <w:spacing w:after="120" w:afterAutospacing="0"/>
      </w:pPr>
      <w:r>
        <w:rPr>
          <w:rFonts w:ascii="Arial" w:hAnsi="Arial"/>
          <w:color w:val="000000"/>
          <w:sz w:val="20"/>
        </w:rPr>
        <w:t>2. Tuyển dụng lao động là người Việt Nam, người nước ngoài để làm việc tại Chi nhánh theo quy định của pháp luật Việt Nam.</w:t>
      </w:r>
    </w:p>
    <w:p>
      <w:pPr>
        <w:spacing w:after="120" w:afterAutospacing="0"/>
      </w:pPr>
      <w:r>
        <w:rPr>
          <w:rFonts w:ascii="Arial" w:hAnsi="Arial"/>
          <w:color w:val="000000"/>
          <w:sz w:val="20"/>
        </w:rPr>
        <w:t>3. Giao kết hợp đồng tại Việt Nam phù hợp với nội dung hoạt động được quy định trong giấy phép thành lập Chi nhánh và theo quy định của Luật này.</w:t>
      </w:r>
    </w:p>
    <w:p>
      <w:pPr>
        <w:spacing w:after="120" w:afterAutospacing="0"/>
      </w:pPr>
      <w:r>
        <w:rPr>
          <w:rFonts w:ascii="Arial" w:hAnsi="Arial"/>
          <w:color w:val="000000"/>
          <w:sz w:val="20"/>
        </w:rPr>
        <w:t>4. Mở tài khoản bằng đồng Việt Nam, bằng ngoại tệ tại ngân hàng được phép hoạt động tại Việt Nam.</w:t>
      </w:r>
    </w:p>
    <w:p>
      <w:pPr>
        <w:spacing w:after="120" w:afterAutospacing="0"/>
      </w:pPr>
      <w:r>
        <w:rPr>
          <w:rFonts w:ascii="Arial" w:hAnsi="Arial"/>
          <w:color w:val="000000"/>
          <w:sz w:val="20"/>
        </w:rPr>
        <w:t>5. Chuyển lợi nhuận ra nước ngoài theo quy định của pháp luật Việt Nam.</w:t>
      </w:r>
    </w:p>
    <w:p>
      <w:pPr>
        <w:spacing w:after="120" w:afterAutospacing="0"/>
      </w:pPr>
      <w:r>
        <w:rPr>
          <w:rFonts w:ascii="Arial" w:hAnsi="Arial"/>
          <w:color w:val="000000"/>
          <w:sz w:val="20"/>
        </w:rPr>
        <w:t>6. Có con dấu mang tên Chi nhánh theo quy định của pháp luật Việt Nam.</w:t>
      </w:r>
    </w:p>
    <w:p>
      <w:pPr>
        <w:spacing w:after="120" w:afterAutospacing="0"/>
      </w:pPr>
      <w:r>
        <w:rPr>
          <w:rFonts w:ascii="Arial" w:hAnsi="Arial"/>
          <w:color w:val="000000"/>
          <w:sz w:val="20"/>
        </w:rPr>
        <w:t>7. Thực hiện các hoạt động mua bán hàng hóa và các hoạt động thương mại khác phù hợp với giấy phép thành lập theo quy định của pháp luật Việt Nam và điều ước quốc tế mà Cộng hòa xã hội chủ nghĩa Việt Nam là thành viên.</w:t>
      </w:r>
    </w:p>
    <w:p>
      <w:pPr>
        <w:spacing w:after="120" w:afterAutospacing="0"/>
      </w:pPr>
      <w:r>
        <w:rPr>
          <w:rFonts w:ascii="Arial" w:hAnsi="Arial"/>
          <w:color w:val="000000"/>
          <w:sz w:val="20"/>
        </w:rPr>
        <w:t>8. Các quyền khác theo quy định của pháp luật.</w:t>
      </w:r>
    </w:p>
    <w:p>
      <w:pPr>
        <w:spacing w:after="120" w:afterAutospacing="0"/>
      </w:pPr>
      <w:bookmarkStart w:id="62" w:name="dieu_20"/>
      <w:r>
        <w:rPr>
          <w:rFonts w:ascii="Arial" w:hAnsi="Arial"/>
          <w:b w:val="1"/>
          <w:color w:val="000000"/>
          <w:sz w:val="20"/>
        </w:rPr>
        <w:t>Điều 20.</w:t>
      </w:r>
      <w:bookmarkEnd w:id="62"/>
      <w:r>
        <w:rPr>
          <w:rFonts w:ascii="Arial" w:hAnsi="Arial"/>
          <w:color w:val="000000"/>
          <w:sz w:val="20"/>
        </w:rPr>
        <w:t xml:space="preserve"> </w:t>
      </w:r>
      <w:bookmarkStart w:id="63" w:name="dieu_20_name"/>
      <w:r>
        <w:rPr>
          <w:rFonts w:ascii="Arial" w:hAnsi="Arial"/>
          <w:color w:val="000000"/>
          <w:sz w:val="20"/>
        </w:rPr>
        <w:t>Nghĩa vụ của Chi nhánh</w:t>
      </w:r>
      <w:bookmarkEnd w:id="63"/>
    </w:p>
    <w:p>
      <w:pPr>
        <w:spacing w:after="120" w:afterAutospacing="0"/>
      </w:pPr>
      <w:r>
        <w:rPr>
          <w:rFonts w:ascii="Arial" w:hAnsi="Arial"/>
          <w:color w:val="000000"/>
          <w:sz w:val="20"/>
          <w:highlight w:val="yellow"/>
        </w:rPr>
        <w:t>1. Thực hiện chế độ kế toán theo quy định của pháp luật Việt Nam; trường hợp cần áp dụng chế độ kế toán thông dụng khác thì phải được Bộ Tài chính nước Cộng hòa xã hội chủ nghĩa Việt Nam chấp thuận.</w:t>
      </w:r>
    </w:p>
    <w:p>
      <w:pPr>
        <w:spacing w:after="120" w:afterAutospacing="0"/>
      </w:pPr>
      <w:r>
        <w:rPr>
          <w:rFonts w:ascii="Arial" w:hAnsi="Arial"/>
          <w:color w:val="000000"/>
          <w:sz w:val="20"/>
        </w:rPr>
        <w:t>2. Báo cáo hoạt động của Chi nhánh theo quy định của pháp luật Việt Nam.</w:t>
      </w:r>
    </w:p>
    <w:p>
      <w:pPr>
        <w:spacing w:after="120" w:afterAutospacing="0"/>
      </w:pPr>
      <w:r>
        <w:rPr>
          <w:rFonts w:ascii="Arial" w:hAnsi="Arial"/>
          <w:color w:val="000000"/>
          <w:sz w:val="20"/>
        </w:rPr>
        <w:t>3. Các nghĩa vụ khác theo quy định của pháp luật.</w:t>
      </w:r>
    </w:p>
    <w:p>
      <w:pPr>
        <w:spacing w:after="120" w:afterAutospacing="0"/>
      </w:pPr>
      <w:bookmarkStart w:id="64" w:name="dieu_21"/>
      <w:r>
        <w:rPr>
          <w:rFonts w:ascii="Arial" w:hAnsi="Arial"/>
          <w:b w:val="1"/>
          <w:color w:val="000000"/>
          <w:sz w:val="20"/>
        </w:rPr>
        <w:t>Điều 21.</w:t>
      </w:r>
      <w:bookmarkEnd w:id="64"/>
      <w:r>
        <w:rPr>
          <w:rFonts w:ascii="Arial" w:hAnsi="Arial"/>
          <w:b w:val="1"/>
          <w:color w:val="000000"/>
          <w:sz w:val="20"/>
        </w:rPr>
        <w:t xml:space="preserve"> </w:t>
      </w:r>
      <w:bookmarkStart w:id="65" w:name="dieu_21_name"/>
      <w:r>
        <w:rPr>
          <w:rFonts w:ascii="Arial" w:hAnsi="Arial"/>
          <w:color w:val="000000"/>
          <w:sz w:val="20"/>
        </w:rPr>
        <w:t>Quyền và nghĩa vụ của doanh nghiệp có vốn đầu tư nước ngoài</w:t>
      </w:r>
      <w:bookmarkEnd w:id="65"/>
    </w:p>
    <w:p>
      <w:pPr>
        <w:spacing w:after="120" w:afterAutospacing="0"/>
      </w:pPr>
      <w:r>
        <w:rPr>
          <w:rFonts w:ascii="Arial" w:hAnsi="Arial"/>
          <w:color w:val="000000"/>
          <w:sz w:val="20"/>
        </w:rPr>
        <w:t>Quyền và nghĩa vụ của doanh nghiệp có vốn đầu tư nước ngoài được xác định theo quy định của pháp luật Việt Nam hoặc điều ước quốc tế mà Cộng hòa xã hội chủ nghĩa Việt Nam là thành viên.</w:t>
      </w:r>
    </w:p>
    <w:p>
      <w:pPr>
        <w:spacing w:after="120" w:afterAutospacing="0"/>
      </w:pPr>
      <w:bookmarkStart w:id="66" w:name="dieu_22"/>
      <w:r>
        <w:rPr>
          <w:rFonts w:ascii="Arial" w:hAnsi="Arial"/>
          <w:b w:val="1"/>
          <w:color w:val="000000"/>
          <w:sz w:val="20"/>
        </w:rPr>
        <w:t>Điều 22.</w:t>
      </w:r>
      <w:bookmarkEnd w:id="66"/>
      <w:r>
        <w:rPr>
          <w:rFonts w:ascii="Arial" w:hAnsi="Arial"/>
          <w:color w:val="000000"/>
          <w:sz w:val="20"/>
        </w:rPr>
        <w:t xml:space="preserve"> </w:t>
      </w:r>
      <w:bookmarkStart w:id="67" w:name="dieu_22_name"/>
      <w:r>
        <w:rPr>
          <w:rFonts w:ascii="Arial" w:hAnsi="Arial"/>
          <w:color w:val="000000"/>
          <w:sz w:val="20"/>
        </w:rPr>
        <w:t>Thẩm quyền cho phép thương nhân nước ngoài hoạt động thương mại tại Việt Nam</w:t>
      </w:r>
      <w:bookmarkEnd w:id="67"/>
    </w:p>
    <w:p>
      <w:pPr>
        <w:spacing w:after="120" w:afterAutospacing="0"/>
      </w:pPr>
      <w:r>
        <w:rPr>
          <w:rFonts w:ascii="Arial" w:hAnsi="Arial"/>
          <w:color w:val="000000"/>
          <w:sz w:val="20"/>
          <w:highlight w:val="yellow"/>
        </w:rPr>
        <w:t>1. Chính phủ thống nhất quản lý việc cho phép thương nhân nước ngoài hoạt động thương mại tại Việt Nam.</w:t>
      </w:r>
    </w:p>
    <w:p>
      <w:pPr>
        <w:spacing w:after="120" w:afterAutospacing="0"/>
      </w:pPr>
      <w:r>
        <w:rPr>
          <w:rFonts w:ascii="Arial" w:hAnsi="Arial"/>
          <w:color w:val="000000"/>
          <w:sz w:val="20"/>
          <w:highlight w:val="yellow"/>
        </w:rPr>
        <w:t>2. Bộ Kế hoạch và Đầu tư chịu trách nhiệm trước Chính phủ quản lý việc cấp giấy phép cho thương nhân nước ngoài đầu tư vào Việt Nam theo quy định của pháp luật Việt Nam.</w:t>
      </w:r>
    </w:p>
    <w:p>
      <w:pPr>
        <w:spacing w:after="120" w:afterAutospacing="0"/>
      </w:pPr>
      <w:bookmarkStart w:id="68" w:name="khoan_3_22"/>
      <w:r>
        <w:rPr>
          <w:rFonts w:ascii="Arial" w:hAnsi="Arial"/>
          <w:color w:val="000000"/>
          <w:sz w:val="20"/>
          <w:highlight w:val="yellow"/>
        </w:rPr>
        <w:t>3. Bộ Thương mại chịu trách nhiệm trước Chính phủ quản lý việc cấp giấy phép thành lập Văn phòng đại diện của thương nhân nước ngoài tại Việt Nam; thành lập Chi nhánh, doanh nghiệp liên doanh, doanh nghiệp 100% vốn nước ngoài tại Việt Nam trong trường hợp thương nhân đó chuyên thực hiện hoạt động mua bán hàng hóa và các hoạt động liên quan trực tiếp đến mua bán hàng hóa theo pháp luật Việt Nam và phù hợp với điều ước quốc tế mà Cộng hòa xã hội chủ nghĩa Việt Nam là thành viên.</w:t>
      </w:r>
      <w:bookmarkEnd w:id="68"/>
    </w:p>
    <w:p>
      <w:pPr>
        <w:spacing w:after="120" w:afterAutospacing="0"/>
      </w:pPr>
      <w:r>
        <w:rPr>
          <w:rFonts w:ascii="Arial" w:hAnsi="Arial"/>
          <w:color w:val="000000"/>
          <w:sz w:val="20"/>
          <w:highlight w:val="yellow"/>
        </w:rPr>
        <w:t>4. Trường hợp pháp luật chuyên ngành có quy định cụ thể về thẩm quyền của bộ, cơ quan ngang bộ chịu trách nhiệm trước Chính phủ quản lý việc cấp giấy phép cho thương nhân nước ngoài hoạt động thương mại tại Việt Nam thì thực hiện theo quy định của pháp luật chuyên ngành đó.</w:t>
      </w:r>
    </w:p>
    <w:p>
      <w:pPr>
        <w:spacing w:after="120" w:afterAutospacing="0"/>
      </w:pPr>
      <w:bookmarkStart w:id="69" w:name="dieu_23"/>
      <w:r>
        <w:rPr>
          <w:rFonts w:ascii="Arial" w:hAnsi="Arial"/>
          <w:b w:val="1"/>
          <w:color w:val="000000"/>
          <w:sz w:val="20"/>
        </w:rPr>
        <w:t>Điều 23.</w:t>
      </w:r>
      <w:bookmarkEnd w:id="69"/>
      <w:r>
        <w:rPr>
          <w:rFonts w:ascii="Arial" w:hAnsi="Arial"/>
          <w:b w:val="1"/>
          <w:color w:val="000000"/>
          <w:sz w:val="20"/>
        </w:rPr>
        <w:t xml:space="preserve"> </w:t>
      </w:r>
      <w:bookmarkStart w:id="70" w:name="dieu_23_name"/>
      <w:r>
        <w:rPr>
          <w:rFonts w:ascii="Arial" w:hAnsi="Arial"/>
          <w:color w:val="000000"/>
          <w:sz w:val="20"/>
        </w:rPr>
        <w:t>Chấm dứt hoạt động tại Việt Nam của thương nhân nước ngoài</w:t>
      </w:r>
      <w:bookmarkEnd w:id="70"/>
    </w:p>
    <w:p>
      <w:pPr>
        <w:spacing w:after="120" w:afterAutospacing="0"/>
      </w:pPr>
      <w:r>
        <w:rPr>
          <w:rFonts w:ascii="Arial" w:hAnsi="Arial"/>
          <w:color w:val="000000"/>
          <w:sz w:val="20"/>
        </w:rPr>
        <w:t>1. Thương nhân nước ngoài chấm dứt hoạt động tại Việt Nam trong các trường hợp sau đây:</w:t>
      </w:r>
    </w:p>
    <w:p>
      <w:pPr>
        <w:spacing w:after="120" w:afterAutospacing="0"/>
      </w:pPr>
      <w:r>
        <w:rPr>
          <w:rFonts w:ascii="Arial" w:hAnsi="Arial"/>
          <w:color w:val="000000"/>
          <w:sz w:val="20"/>
        </w:rPr>
        <w:t>a) Hết thời hạn hoạt động ghi trong giấy phép;</w:t>
      </w:r>
    </w:p>
    <w:p>
      <w:pPr>
        <w:spacing w:after="120" w:afterAutospacing="0"/>
      </w:pPr>
      <w:r>
        <w:rPr>
          <w:rFonts w:ascii="Arial" w:hAnsi="Arial"/>
          <w:color w:val="000000"/>
          <w:sz w:val="20"/>
        </w:rPr>
        <w:t>b) Theo đề nghị của thương nhân và được cơ quan quản lý nhà nước có thẩm quyền chấp nhận;</w:t>
      </w:r>
    </w:p>
    <w:p>
      <w:pPr>
        <w:spacing w:after="120" w:afterAutospacing="0"/>
      </w:pPr>
      <w:r>
        <w:rPr>
          <w:rFonts w:ascii="Arial" w:hAnsi="Arial"/>
          <w:color w:val="000000"/>
          <w:sz w:val="20"/>
        </w:rPr>
        <w:t>c) Theo quyết định của cơ quan quản lý nhà nước có thẩm quyền do vi phạm pháp luật và quy định của giấy phép;</w:t>
      </w:r>
    </w:p>
    <w:p>
      <w:pPr>
        <w:spacing w:after="120" w:afterAutospacing="0"/>
      </w:pPr>
      <w:r>
        <w:rPr>
          <w:rFonts w:ascii="Arial" w:hAnsi="Arial"/>
          <w:color w:val="000000"/>
          <w:sz w:val="20"/>
        </w:rPr>
        <w:t>d) Do thương nhân bị tuyên bố phá sản;</w:t>
      </w:r>
    </w:p>
    <w:p>
      <w:pPr>
        <w:spacing w:after="120" w:afterAutospacing="0"/>
      </w:pPr>
      <w:r>
        <w:rPr>
          <w:rFonts w:ascii="Arial" w:hAnsi="Arial"/>
          <w:color w:val="000000"/>
          <w:sz w:val="20"/>
        </w:rPr>
        <w:t>đ) Khi thương nhân nước ngoài chấm dứt hoạt động theo quy định của pháp luật nước ngoài đối với hình thức Văn phòng đại diện, Chi nhánh và tham gia hợp đồng hợp tác kinh doanh với bên Việt Nam;</w:t>
      </w:r>
    </w:p>
    <w:p>
      <w:pPr>
        <w:spacing w:after="120" w:afterAutospacing="0"/>
      </w:pPr>
      <w:r>
        <w:rPr>
          <w:rFonts w:ascii="Arial" w:hAnsi="Arial"/>
          <w:color w:val="000000"/>
          <w:sz w:val="20"/>
        </w:rPr>
        <w:t>e) Các trường hợp khác theo quy định của pháp luật.</w:t>
      </w:r>
    </w:p>
    <w:p>
      <w:pPr>
        <w:spacing w:after="120" w:afterAutospacing="0"/>
      </w:pPr>
      <w:r>
        <w:rPr>
          <w:rFonts w:ascii="Arial" w:hAnsi="Arial"/>
          <w:color w:val="000000"/>
          <w:sz w:val="20"/>
        </w:rPr>
        <w:t>2. Trước khi chấm dứt hoạt động tại Việt Nam, thương nhân nước ngoài có nghĩa vụ thanh toán các khoản nợ và các nghĩa vụ khác với Nhà nước, tổ chức, cá nhân có liên quan tại Việt Nam.</w:t>
      </w:r>
    </w:p>
    <w:p>
      <w:pPr>
        <w:spacing w:after="120" w:afterAutospacing="0"/>
      </w:pPr>
      <w:bookmarkStart w:id="71" w:name="chuong_2"/>
      <w:r>
        <w:rPr>
          <w:rFonts w:ascii="Arial" w:hAnsi="Arial"/>
          <w:b w:val="1"/>
          <w:color w:val="000000"/>
          <w:sz w:val="20"/>
        </w:rPr>
        <w:t>Chương II</w:t>
      </w:r>
      <w:bookmarkEnd w:id="71"/>
    </w:p>
    <w:p>
      <w:pPr>
        <w:spacing w:after="120" w:afterAutospacing="0"/>
        <w:jc w:val="center"/>
      </w:pPr>
      <w:bookmarkStart w:id="72" w:name="chuong_2_name"/>
      <w:r>
        <w:rPr>
          <w:rFonts w:ascii="Arial" w:hAnsi="Arial"/>
          <w:b w:val="1"/>
          <w:color w:val="000000"/>
        </w:rPr>
        <w:t>MUA BÁN HÀNG HÓA</w:t>
      </w:r>
      <w:bookmarkEnd w:id="72"/>
    </w:p>
    <w:p>
      <w:pPr>
        <w:spacing w:after="120" w:afterAutospacing="0"/>
      </w:pPr>
      <w:bookmarkStart w:id="73" w:name="muc_1_1"/>
      <w:r>
        <w:rPr>
          <w:rFonts w:ascii="Arial" w:hAnsi="Arial"/>
          <w:b w:val="1"/>
          <w:color w:val="000000"/>
          <w:sz w:val="20"/>
        </w:rPr>
        <w:t>MỤC 1. CÁC QUY ĐỊNH CHUNG ĐỐI VỚI HOẠT ĐỘNG MUA BÁN HÀNG HÓA</w:t>
      </w:r>
      <w:bookmarkEnd w:id="73"/>
    </w:p>
    <w:p>
      <w:pPr>
        <w:spacing w:after="120" w:afterAutospacing="0"/>
      </w:pPr>
      <w:bookmarkStart w:id="74" w:name="dieu_24"/>
      <w:r>
        <w:rPr>
          <w:rFonts w:ascii="Arial" w:hAnsi="Arial"/>
          <w:b w:val="1"/>
          <w:color w:val="000000"/>
          <w:sz w:val="20"/>
        </w:rPr>
        <w:t>Điều 24.</w:t>
      </w:r>
      <w:bookmarkEnd w:id="74"/>
      <w:r>
        <w:rPr>
          <w:rFonts w:ascii="Arial" w:hAnsi="Arial"/>
          <w:color w:val="000000"/>
          <w:sz w:val="20"/>
        </w:rPr>
        <w:t xml:space="preserve"> </w:t>
      </w:r>
      <w:bookmarkStart w:id="75" w:name="dieu_24_name"/>
      <w:r>
        <w:rPr>
          <w:rFonts w:ascii="Arial" w:hAnsi="Arial"/>
          <w:color w:val="000000"/>
          <w:sz w:val="20"/>
        </w:rPr>
        <w:t>Hình thức hợp đồng mua bán hàng hoá</w:t>
      </w:r>
      <w:bookmarkEnd w:id="75"/>
    </w:p>
    <w:p>
      <w:pPr>
        <w:spacing w:after="120" w:afterAutospacing="0"/>
      </w:pPr>
      <w:r>
        <w:rPr>
          <w:rFonts w:ascii="Arial" w:hAnsi="Arial"/>
          <w:color w:val="000000"/>
          <w:sz w:val="20"/>
        </w:rPr>
        <w:t>1. Hợp đồng mua bán hàng hoá được thể hiện bằng lời nói, bằng văn bản hoặc được xác lập bằng hành vi cụ thể.</w:t>
      </w:r>
    </w:p>
    <w:p>
      <w:pPr>
        <w:spacing w:after="120" w:afterAutospacing="0"/>
      </w:pPr>
      <w:r>
        <w:rPr>
          <w:rFonts w:ascii="Arial" w:hAnsi="Arial"/>
          <w:color w:val="000000"/>
          <w:sz w:val="20"/>
        </w:rPr>
        <w:t>2. Đối với các loại hợp đồng mua bán hàng hoá mà pháp luật quy định phải được lập thành văn bản thì phải tuân theo các quy định đó.</w:t>
      </w:r>
    </w:p>
    <w:p>
      <w:pPr>
        <w:spacing w:after="120" w:afterAutospacing="0"/>
      </w:pPr>
      <w:bookmarkStart w:id="76" w:name="dieu_25"/>
      <w:r>
        <w:rPr>
          <w:rFonts w:ascii="Arial" w:hAnsi="Arial"/>
          <w:b w:val="1"/>
          <w:color w:val="000000"/>
          <w:sz w:val="20"/>
        </w:rPr>
        <w:t>Điều 25.</w:t>
      </w:r>
      <w:bookmarkEnd w:id="76"/>
      <w:r>
        <w:rPr>
          <w:rFonts w:ascii="Arial" w:hAnsi="Arial"/>
          <w:b w:val="1"/>
          <w:color w:val="000000"/>
          <w:sz w:val="20"/>
        </w:rPr>
        <w:t xml:space="preserve"> </w:t>
      </w:r>
      <w:bookmarkStart w:id="77" w:name="dieu_25_name"/>
      <w:r>
        <w:rPr>
          <w:rFonts w:ascii="Arial" w:hAnsi="Arial"/>
          <w:color w:val="000000"/>
          <w:sz w:val="20"/>
        </w:rPr>
        <w:t>Hàng hoá cấm kinh doanh, hàng hoá hạn chế kinh doanh, hàng hóa kinh doanh có điều kiện</w:t>
      </w:r>
      <w:bookmarkEnd w:id="77"/>
    </w:p>
    <w:p>
      <w:pPr>
        <w:spacing w:after="120" w:afterAutospacing="0"/>
      </w:pPr>
      <w:r>
        <w:rPr>
          <w:rFonts w:ascii="Arial" w:hAnsi="Arial"/>
          <w:color w:val="000000"/>
          <w:sz w:val="20"/>
          <w:highlight w:val="yellow"/>
        </w:rPr>
        <w:t>1. Căn cứ vào điều kiện kinh tế - xã hội của từng thời kỳ và điều ước quốc tế mà Cộng hòa xã hội chủ nghĩa Việt Nam là thành viên, Chính phủ quy định cụ thể danh mục hàng hoá cấm kinh doanh, hàng hoá hạn chế kinh doanh, hàng hoá kinh doanh có điều kiện và điều kiện để được kinh doanh hàng hóa đó.</w:t>
      </w:r>
    </w:p>
    <w:p>
      <w:pPr>
        <w:spacing w:after="120" w:afterAutospacing="0"/>
      </w:pPr>
      <w:r>
        <w:rPr>
          <w:rFonts w:ascii="Arial" w:hAnsi="Arial"/>
          <w:color w:val="000000"/>
          <w:sz w:val="20"/>
        </w:rPr>
        <w:t>2. Đối với hàng hoá hạn chế kinh doanh, hàng hoá kinh doanh có điều kiện, việc mua bán chỉ được thực hiện khi hàng hoá và các bên mua bán hàng hóa đáp ứng đầy đủ các điều kiện theo quy định của pháp luật.</w:t>
      </w:r>
    </w:p>
    <w:p>
      <w:pPr>
        <w:spacing w:after="120" w:afterAutospacing="0"/>
      </w:pPr>
      <w:bookmarkStart w:id="78" w:name="dieu_26"/>
      <w:r>
        <w:rPr>
          <w:rFonts w:ascii="Arial" w:hAnsi="Arial"/>
          <w:b w:val="1"/>
          <w:color w:val="000000"/>
          <w:sz w:val="20"/>
        </w:rPr>
        <w:t>Điều 26.</w:t>
      </w:r>
      <w:bookmarkEnd w:id="78"/>
      <w:r>
        <w:rPr>
          <w:rFonts w:ascii="Arial" w:hAnsi="Arial"/>
          <w:color w:val="000000"/>
          <w:sz w:val="20"/>
        </w:rPr>
        <w:t xml:space="preserve"> </w:t>
      </w:r>
      <w:bookmarkStart w:id="79" w:name="dieu_26_name"/>
      <w:r>
        <w:rPr>
          <w:rFonts w:ascii="Arial" w:hAnsi="Arial"/>
          <w:color w:val="000000"/>
          <w:sz w:val="20"/>
        </w:rPr>
        <w:t>Áp dụng biện pháp khẩn cấp đối với hàng hóa lưu thông trong nước</w:t>
      </w:r>
      <w:bookmarkEnd w:id="79"/>
    </w:p>
    <w:p>
      <w:pPr>
        <w:spacing w:after="120" w:afterAutospacing="0"/>
      </w:pPr>
      <w:r>
        <w:rPr>
          <w:rFonts w:ascii="Arial" w:hAnsi="Arial"/>
          <w:color w:val="000000"/>
          <w:sz w:val="20"/>
        </w:rPr>
        <w:t>1. Hàng hóa đang được lưu thông hợp pháp trong nước bị áp dụng một hoặc các biện pháp buộc phải thu hồi, cấm lưu thông, tạm ngừng lưu thông, lưu thông có điều kiện hoặc phải có giấy phép đối với một trong các trường hợp sau đây:</w:t>
      </w:r>
    </w:p>
    <w:p>
      <w:pPr>
        <w:spacing w:after="120" w:afterAutospacing="0"/>
      </w:pPr>
      <w:r>
        <w:rPr>
          <w:rFonts w:ascii="Arial" w:hAnsi="Arial"/>
          <w:color w:val="000000"/>
          <w:sz w:val="20"/>
        </w:rPr>
        <w:t>a) Hàng hóa đó là nguồn gốc hoặc phương tiện lây truyền các loại dịch bệnh;</w:t>
      </w:r>
    </w:p>
    <w:p>
      <w:pPr>
        <w:spacing w:after="120" w:afterAutospacing="0"/>
      </w:pPr>
      <w:r>
        <w:rPr>
          <w:rFonts w:ascii="Arial" w:hAnsi="Arial"/>
          <w:color w:val="000000"/>
          <w:sz w:val="20"/>
        </w:rPr>
        <w:t>b) Khi xảy ra tình trạng khẩn cấp.</w:t>
      </w:r>
    </w:p>
    <w:p>
      <w:pPr>
        <w:spacing w:after="120" w:afterAutospacing="0"/>
      </w:pPr>
      <w:r>
        <w:rPr>
          <w:rFonts w:ascii="Arial" w:hAnsi="Arial"/>
          <w:color w:val="000000"/>
          <w:sz w:val="20"/>
        </w:rPr>
        <w:t>2. Các điều kiện cụ thể, trình tự, thủ tục và thẩm quyền công bố việc áp dụng biện pháp khẩn cấp đối với hàng hóa lưu thông trong nước được thực hiện theo quy định của pháp luật.</w:t>
      </w:r>
    </w:p>
    <w:p>
      <w:pPr>
        <w:spacing w:after="120" w:afterAutospacing="0"/>
      </w:pPr>
      <w:bookmarkStart w:id="80" w:name="dieu_27"/>
      <w:r>
        <w:rPr>
          <w:rFonts w:ascii="Arial" w:hAnsi="Arial"/>
          <w:b w:val="1"/>
          <w:color w:val="000000"/>
          <w:sz w:val="20"/>
        </w:rPr>
        <w:t>Điều 27.</w:t>
      </w:r>
      <w:bookmarkEnd w:id="80"/>
      <w:r>
        <w:rPr>
          <w:rFonts w:ascii="Arial" w:hAnsi="Arial"/>
          <w:color w:val="000000"/>
          <w:sz w:val="20"/>
        </w:rPr>
        <w:t xml:space="preserve"> </w:t>
      </w:r>
      <w:bookmarkStart w:id="81" w:name="dieu_27_name"/>
      <w:r>
        <w:rPr>
          <w:rFonts w:ascii="Arial" w:hAnsi="Arial"/>
          <w:color w:val="000000"/>
          <w:sz w:val="20"/>
        </w:rPr>
        <w:t>Mua bán hàng hoá quốc tế</w:t>
      </w:r>
      <w:bookmarkEnd w:id="81"/>
    </w:p>
    <w:p>
      <w:pPr>
        <w:spacing w:after="120" w:afterAutospacing="0"/>
      </w:pPr>
      <w:r>
        <w:rPr>
          <w:rFonts w:ascii="Arial" w:hAnsi="Arial"/>
          <w:color w:val="000000"/>
          <w:sz w:val="20"/>
        </w:rPr>
        <w:t>1. Mua bán hàng hoá quốc tế được thực hiện dưới các hình thức xuất khẩu, nhập khẩu, tạm nhập, tái xuất, tạm xuất, tái nhập và chuyển khẩu.</w:t>
      </w:r>
    </w:p>
    <w:p>
      <w:pPr>
        <w:spacing w:after="120" w:afterAutospacing="0"/>
      </w:pPr>
      <w:r>
        <w:rPr>
          <w:rFonts w:ascii="Arial" w:hAnsi="Arial"/>
          <w:color w:val="000000"/>
          <w:sz w:val="20"/>
        </w:rPr>
        <w:t>2. Mua bán hàng hoá quốc tế phải được thực hiện trên cơ sở hợp đồng bằng văn bản hoặc bằng hình thức khác có giá trị pháp lý tương đương.</w:t>
      </w:r>
    </w:p>
    <w:p>
      <w:pPr>
        <w:spacing w:after="120" w:afterAutospacing="0"/>
      </w:pPr>
      <w:bookmarkStart w:id="82" w:name="dieu_28"/>
      <w:r>
        <w:rPr>
          <w:rFonts w:ascii="Arial" w:hAnsi="Arial"/>
          <w:b w:val="1"/>
          <w:color w:val="000000"/>
          <w:sz w:val="20"/>
        </w:rPr>
        <w:t>Điều 28.</w:t>
      </w:r>
      <w:bookmarkEnd w:id="82"/>
      <w:r>
        <w:rPr>
          <w:rFonts w:ascii="Arial" w:hAnsi="Arial"/>
          <w:b w:val="1"/>
          <w:color w:val="000000"/>
          <w:sz w:val="20"/>
        </w:rPr>
        <w:t xml:space="preserve"> </w:t>
      </w:r>
      <w:bookmarkStart w:id="83" w:name="dieu_28_name"/>
      <w:r>
        <w:rPr>
          <w:rFonts w:ascii="Arial" w:hAnsi="Arial"/>
          <w:color w:val="000000"/>
          <w:sz w:val="20"/>
        </w:rPr>
        <w:t>Xuất khẩu, nhập khẩu hàng hoá</w:t>
      </w:r>
      <w:bookmarkEnd w:id="83"/>
    </w:p>
    <w:p>
      <w:pPr>
        <w:spacing w:after="120" w:afterAutospacing="0"/>
      </w:pPr>
      <w:r>
        <w:rPr>
          <w:rFonts w:ascii="Arial" w:hAnsi="Arial"/>
          <w:color w:val="000000"/>
          <w:sz w:val="20"/>
        </w:rPr>
        <w:t>1. Xuất khẩu hàng hóa là việc hàng hoá được đưa ra khỏi lãnh thổ Việt Nam hoặc đưa vào khu vực đặc biệt nằm trên lãnh thổ Việt Nam được coi là khu vực hải quan riêng theo quy định của pháp luật.</w:t>
      </w:r>
    </w:p>
    <w:p>
      <w:pPr>
        <w:spacing w:after="120" w:afterAutospacing="0"/>
      </w:pPr>
      <w:bookmarkStart w:id="84" w:name="khoan_2_28"/>
      <w:r>
        <w:rPr>
          <w:rFonts w:ascii="Arial" w:hAnsi="Arial"/>
          <w:color w:val="000000"/>
          <w:sz w:val="20"/>
        </w:rPr>
        <w:t>2. Nhập khẩu hàng hóa là việc hàng hoá được đưa vào lãnh thổ Việt Nam từ nước ngoài hoặc từ khu vực đặc biệt nằm trên lãnh thổ Việt Nam được coi là khu vực hải quan riêng theo quy định của pháp luật.</w:t>
      </w:r>
      <w:bookmarkEnd w:id="84"/>
    </w:p>
    <w:p>
      <w:pPr>
        <w:spacing w:after="120" w:afterAutospacing="0"/>
      </w:pPr>
      <w:bookmarkStart w:id="85" w:name="khoan_28_3"/>
      <w:r>
        <w:rPr>
          <w:rFonts w:ascii="Arial" w:hAnsi="Arial"/>
          <w:sz w:val="20"/>
          <w:highlight w:val="yellow"/>
        </w:rPr>
        <w:t>3. Căn cứ vào điều kiện kinh tế - xã hội của từng thời kỳ và điều ước quốc tế mà Cộng hòa xã hội chủ nghĩa Việt Nam là thành viên, Chính phủ quy định cụ thể danh mục hàng hóa cấm xuất khẩu, cấm nhập khẩu, danh mục hàng hóa xuất khẩu, nhập khẩu theo giấy phép của cơ quan nhà nước có thẩm quyền và thủ tục cấp giấy phép</w:t>
      </w:r>
      <w:bookmarkEnd w:id="85"/>
      <w:r>
        <w:rPr>
          <w:rFonts w:ascii="Arial" w:hAnsi="Arial"/>
          <w:color w:val="000000"/>
          <w:sz w:val="20"/>
        </w:rPr>
        <w:t>.</w:t>
      </w:r>
    </w:p>
    <w:p>
      <w:pPr>
        <w:spacing w:after="120" w:afterAutospacing="0"/>
      </w:pPr>
      <w:bookmarkStart w:id="86" w:name="dieu_29"/>
      <w:r>
        <w:rPr>
          <w:rFonts w:ascii="Arial" w:hAnsi="Arial"/>
          <w:b w:val="1"/>
          <w:color w:val="000000"/>
          <w:sz w:val="20"/>
        </w:rPr>
        <w:t>Điều 29.</w:t>
      </w:r>
      <w:bookmarkEnd w:id="86"/>
      <w:r>
        <w:rPr>
          <w:rFonts w:ascii="Arial" w:hAnsi="Arial"/>
          <w:b w:val="1"/>
          <w:color w:val="000000"/>
          <w:sz w:val="20"/>
        </w:rPr>
        <w:t xml:space="preserve"> </w:t>
      </w:r>
      <w:bookmarkStart w:id="87" w:name="dieu_29_name"/>
      <w:r>
        <w:rPr>
          <w:rFonts w:ascii="Arial" w:hAnsi="Arial"/>
          <w:color w:val="000000"/>
          <w:sz w:val="20"/>
        </w:rPr>
        <w:t>Tạm nhập, tái xuất, tạm xuất, tái nhập hàng hoá</w:t>
      </w:r>
      <w:bookmarkEnd w:id="87"/>
    </w:p>
    <w:p>
      <w:pPr>
        <w:spacing w:after="120" w:afterAutospacing="0"/>
      </w:pPr>
      <w:r>
        <w:rPr>
          <w:rFonts w:ascii="Arial" w:hAnsi="Arial"/>
          <w:color w:val="000000"/>
          <w:sz w:val="20"/>
        </w:rPr>
        <w:t>1. Tạm nhập, tái xuất hàng hóa là việc hàng hoá được đưa từ nước ngoài hoặc từ các khu vực đặc biệt nằm trên lãnh thổ Việt Nam được coi là khu vực hải quan riêng theo quy định của pháp luật vào Việt Nam, có làm thủ tục nhập khẩu vào Việt Nam và làm thủ tục xuất khẩu chính hàng hoá đó ra khỏi Việt Nam.</w:t>
      </w:r>
    </w:p>
    <w:p>
      <w:pPr>
        <w:spacing w:after="120" w:afterAutospacing="0"/>
      </w:pPr>
      <w:r>
        <w:rPr>
          <w:rFonts w:ascii="Arial" w:hAnsi="Arial"/>
          <w:color w:val="000000"/>
          <w:sz w:val="20"/>
        </w:rPr>
        <w:t>2. Tạm xuất, tái nhập hàng hóa là việc hàng hoá được đưa ra nước ngoài hoặc đưa vào các khu vực đặc biệt nằm trên lãnh thổ Việt Nam được coi là khu vực hải quan riêng theo quy định của pháp luật, có làm thủ tục xuất khẩu ra khỏi Việt Nam và làm thủ tục nhập khẩu lại chính hàng hoá đó vào Việt Nam.</w:t>
      </w:r>
    </w:p>
    <w:p>
      <w:pPr>
        <w:spacing w:after="120" w:afterAutospacing="0"/>
      </w:pPr>
      <w:bookmarkStart w:id="88" w:name="khoan_29_3"/>
      <w:r>
        <w:rPr>
          <w:rFonts w:ascii="Arial" w:hAnsi="Arial"/>
          <w:sz w:val="20"/>
          <w:highlight w:val="yellow"/>
        </w:rPr>
        <w:t>3. Chính phủ quy định chi tiết về hoạt động tạm nhập, tái xuất, tạm xuất, tái nhập hàng hóa</w:t>
      </w:r>
      <w:bookmarkEnd w:id="88"/>
      <w:r>
        <w:rPr>
          <w:rFonts w:ascii="Arial" w:hAnsi="Arial"/>
          <w:color w:val="000000"/>
          <w:sz w:val="20"/>
        </w:rPr>
        <w:t>.</w:t>
      </w:r>
    </w:p>
    <w:p>
      <w:pPr>
        <w:spacing w:after="120" w:afterAutospacing="0"/>
      </w:pPr>
      <w:bookmarkStart w:id="89" w:name="dieu_30"/>
      <w:r>
        <w:rPr>
          <w:rFonts w:ascii="Arial" w:hAnsi="Arial"/>
          <w:b w:val="1"/>
          <w:color w:val="000000"/>
          <w:sz w:val="20"/>
        </w:rPr>
        <w:t>Điều 30.</w:t>
      </w:r>
      <w:bookmarkEnd w:id="89"/>
      <w:r>
        <w:rPr>
          <w:rFonts w:ascii="Arial" w:hAnsi="Arial"/>
          <w:b w:val="1"/>
          <w:color w:val="000000"/>
          <w:sz w:val="20"/>
        </w:rPr>
        <w:t xml:space="preserve"> </w:t>
      </w:r>
      <w:bookmarkStart w:id="90" w:name="dieu_30_name"/>
      <w:r>
        <w:rPr>
          <w:rFonts w:ascii="Arial" w:hAnsi="Arial"/>
          <w:color w:val="000000"/>
          <w:sz w:val="20"/>
        </w:rPr>
        <w:t>Chuyển khẩu hàng hoá</w:t>
      </w:r>
      <w:bookmarkEnd w:id="90"/>
    </w:p>
    <w:p>
      <w:pPr>
        <w:spacing w:after="120" w:afterAutospacing="0"/>
      </w:pPr>
      <w:r>
        <w:rPr>
          <w:rFonts w:ascii="Arial" w:hAnsi="Arial"/>
          <w:color w:val="000000"/>
          <w:sz w:val="20"/>
        </w:rPr>
        <w:t>1. Chuyển khẩu hàng hóa là việc mua hàng từ một nước, vùng lãnh thổ để bán sang một nước, vùng lãnh thổ ngoài lãnh thổ Việt Nam mà không làm thủ tục nhập khẩu vào Việt Nam và không làm thủ tục xuất khẩu ra khỏi Việt Nam.</w:t>
      </w:r>
    </w:p>
    <w:p>
      <w:pPr>
        <w:spacing w:after="120" w:afterAutospacing="0"/>
      </w:pPr>
      <w:r>
        <w:rPr>
          <w:rFonts w:ascii="Arial" w:hAnsi="Arial"/>
          <w:color w:val="000000"/>
          <w:sz w:val="20"/>
        </w:rPr>
        <w:t>2. Chuyển khẩu hàng hóa được thực hiện theo các hình thức sau đây:</w:t>
      </w:r>
    </w:p>
    <w:p>
      <w:pPr>
        <w:spacing w:after="120" w:afterAutospacing="0"/>
      </w:pPr>
      <w:r>
        <w:rPr>
          <w:rFonts w:ascii="Arial" w:hAnsi="Arial"/>
          <w:color w:val="000000"/>
          <w:sz w:val="20"/>
        </w:rPr>
        <w:t>a) Hàng hóa được vận chuyển thẳng từ nước xuất khẩu đến nước nhập khẩu không qua cửa khẩu Việt Nam;</w:t>
      </w:r>
    </w:p>
    <w:p>
      <w:pPr>
        <w:spacing w:after="120" w:afterAutospacing="0"/>
      </w:pPr>
      <w:r>
        <w:rPr>
          <w:rFonts w:ascii="Arial" w:hAnsi="Arial"/>
          <w:color w:val="000000"/>
          <w:sz w:val="20"/>
        </w:rPr>
        <w:t>b) Hàng hóa được vận chuyển từ nước xuất khẩu đến nước nhập khẩu có qua cửa khẩu Việt Nam nhưng không làm thủ tục nhập khẩu vào Việt Nam và không làm thủ tục xuất khẩu ra khỏi Việt Nam;</w:t>
      </w:r>
    </w:p>
    <w:p>
      <w:pPr>
        <w:spacing w:after="120" w:afterAutospacing="0"/>
      </w:pPr>
      <w:r>
        <w:rPr>
          <w:rFonts w:ascii="Arial" w:hAnsi="Arial"/>
          <w:color w:val="000000"/>
          <w:sz w:val="20"/>
        </w:rPr>
        <w:t>c) Hàng hóa được vận chuyển từ nước xuất khẩu đến nước nhập khẩu có qua cửa khẩu Việt Nam và đưa vào kho ngoại quan, khu vực trung chuyển hàng hoá tại các cảng Việt Nam, không làm thủ tục nhập khẩu vào Việt Nam và không làm thủ tục xuất khẩu ra khỏi Việt Nam.</w:t>
      </w:r>
    </w:p>
    <w:p>
      <w:pPr>
        <w:spacing w:after="120" w:afterAutospacing="0"/>
      </w:pPr>
      <w:bookmarkStart w:id="91" w:name="khoan_30_3"/>
      <w:r>
        <w:rPr>
          <w:rFonts w:ascii="Arial" w:hAnsi="Arial"/>
          <w:color w:val="000000"/>
          <w:sz w:val="20"/>
          <w:highlight w:val="yellow"/>
        </w:rPr>
        <w:t>3. Chính phủ quy định chi tiết về hoạt động chuyển khẩu hàng hóa</w:t>
      </w:r>
      <w:bookmarkEnd w:id="91"/>
      <w:r>
        <w:rPr>
          <w:rFonts w:ascii="Arial" w:hAnsi="Arial"/>
          <w:color w:val="000000"/>
          <w:sz w:val="20"/>
        </w:rPr>
        <w:t>.</w:t>
      </w:r>
    </w:p>
    <w:p>
      <w:pPr>
        <w:spacing w:after="120" w:afterAutospacing="0"/>
      </w:pPr>
      <w:bookmarkStart w:id="92" w:name="dieu_31"/>
      <w:r>
        <w:rPr>
          <w:rFonts w:ascii="Arial" w:hAnsi="Arial"/>
          <w:b w:val="1"/>
          <w:color w:val="000000"/>
          <w:sz w:val="20"/>
        </w:rPr>
        <w:t>Điều 31.</w:t>
      </w:r>
      <w:bookmarkEnd w:id="92"/>
      <w:r>
        <w:rPr>
          <w:rFonts w:ascii="Arial" w:hAnsi="Arial"/>
          <w:color w:val="000000"/>
          <w:sz w:val="20"/>
        </w:rPr>
        <w:t xml:space="preserve"> </w:t>
      </w:r>
      <w:bookmarkStart w:id="93" w:name="dieu_31_name"/>
      <w:r>
        <w:rPr>
          <w:rFonts w:ascii="Arial" w:hAnsi="Arial"/>
          <w:color w:val="000000"/>
          <w:sz w:val="20"/>
        </w:rPr>
        <w:t>Áp dụng các biện pháp khẩn cấp đối với hoạt động mua bán hàng hóa quốc tế</w:t>
      </w:r>
      <w:bookmarkEnd w:id="93"/>
    </w:p>
    <w:p>
      <w:pPr>
        <w:spacing w:after="120" w:afterAutospacing="0"/>
      </w:pPr>
      <w:r>
        <w:rPr>
          <w:rFonts w:ascii="Arial" w:hAnsi="Arial"/>
          <w:color w:val="000000"/>
          <w:sz w:val="20"/>
          <w:highlight w:val="yellow"/>
        </w:rPr>
        <w:t>Trong trường hợp cần thiết, để bảo vệ an ninh quốc gia và các lợi ích quốc gia khác phù hợp với pháp luật Việt Nam và điều ước quốc tế mà Cộng hòa xã hội chủ nghĩa Việt Nam là thành viên, Thủ tướng Chính phủ quyết định áp dụng các biện pháp khẩn cấp đối với hoạt động mua bán hàng hóa quốc tế.</w:t>
      </w:r>
    </w:p>
    <w:p>
      <w:pPr>
        <w:spacing w:after="120" w:afterAutospacing="0"/>
      </w:pPr>
      <w:bookmarkStart w:id="94" w:name="dieu_32"/>
      <w:r>
        <w:rPr>
          <w:rFonts w:ascii="Arial" w:hAnsi="Arial"/>
          <w:b w:val="1"/>
          <w:color w:val="000000"/>
          <w:sz w:val="20"/>
        </w:rPr>
        <w:t>Điều 32.</w:t>
      </w:r>
      <w:bookmarkEnd w:id="94"/>
      <w:r>
        <w:rPr>
          <w:rFonts w:ascii="Arial" w:hAnsi="Arial"/>
          <w:b w:val="1"/>
          <w:color w:val="000000"/>
          <w:sz w:val="20"/>
        </w:rPr>
        <w:t xml:space="preserve"> </w:t>
      </w:r>
      <w:bookmarkStart w:id="95" w:name="dieu_32_name"/>
      <w:r>
        <w:rPr>
          <w:rFonts w:ascii="Arial" w:hAnsi="Arial"/>
          <w:color w:val="000000"/>
          <w:sz w:val="20"/>
        </w:rPr>
        <w:t>Nhãn hàng hóa lưu thông trong nước và hàng hóa xuất khẩu, nhập khẩu</w:t>
      </w:r>
      <w:bookmarkEnd w:id="95"/>
    </w:p>
    <w:p>
      <w:pPr>
        <w:spacing w:after="120" w:afterAutospacing="0"/>
      </w:pPr>
      <w:r>
        <w:rPr>
          <w:rFonts w:ascii="Arial" w:hAnsi="Arial"/>
          <w:color w:val="000000"/>
          <w:sz w:val="20"/>
        </w:rPr>
        <w:t>1. Nhãn hàng hoá là bản viết, bản in, bản vẽ, bản chụp của chữ, hình vẽ, hình ảnh được dán, in, đính, đúc, chạm, khắc trực tiếp trên hàng hoá, bao bì thương phẩm của hàng hoá hoặc trên các chất liệu khác được gắn lên hàng hoá, bao bì thương phẩm của hàng hoá.</w:t>
      </w:r>
    </w:p>
    <w:p>
      <w:pPr>
        <w:spacing w:after="120" w:afterAutospacing="0"/>
      </w:pPr>
      <w:r>
        <w:rPr>
          <w:rFonts w:ascii="Arial" w:hAnsi="Arial"/>
          <w:color w:val="000000"/>
          <w:sz w:val="20"/>
        </w:rPr>
        <w:t>2. Hàng hóa lưu thông trong nước, hàng hóa xuất khẩu, nhập khẩu phải có nhãn hàng hóa, trừ một số trường hợp theo quy định của pháp luật.</w:t>
      </w:r>
    </w:p>
    <w:p>
      <w:pPr>
        <w:spacing w:after="120" w:afterAutospacing="0"/>
      </w:pPr>
      <w:bookmarkStart w:id="96" w:name="khoan_3_32"/>
      <w:r>
        <w:rPr>
          <w:rFonts w:ascii="Arial" w:hAnsi="Arial"/>
          <w:color w:val="000000"/>
          <w:sz w:val="20"/>
          <w:highlight w:val="yellow"/>
        </w:rPr>
        <w:t>3. Các nội dung cần ghi trên nhãn hàng hóa và việc ghi nhãn hàng hóa được thực hiện theo quy định của Chính phủ.</w:t>
      </w:r>
      <w:bookmarkEnd w:id="96"/>
    </w:p>
    <w:p>
      <w:pPr>
        <w:spacing w:after="120" w:afterAutospacing="0"/>
      </w:pPr>
      <w:bookmarkStart w:id="97" w:name="dieu_33"/>
      <w:r>
        <w:rPr>
          <w:rFonts w:ascii="Arial" w:hAnsi="Arial"/>
          <w:b w:val="1"/>
          <w:color w:val="000000"/>
          <w:sz w:val="20"/>
        </w:rPr>
        <w:t>Điều 33.</w:t>
      </w:r>
      <w:bookmarkEnd w:id="97"/>
      <w:r>
        <w:rPr>
          <w:rFonts w:ascii="Arial" w:hAnsi="Arial"/>
          <w:color w:val="000000"/>
          <w:sz w:val="20"/>
        </w:rPr>
        <w:t xml:space="preserve"> </w:t>
      </w:r>
      <w:bookmarkStart w:id="98" w:name="dieu_33_name"/>
      <w:r>
        <w:rPr>
          <w:rFonts w:ascii="Arial" w:hAnsi="Arial"/>
          <w:color w:val="000000"/>
          <w:sz w:val="20"/>
        </w:rPr>
        <w:t>Giấy chứng nhận xuất xứ hàng hoá và quy tắc xuất xứ hàng hóa</w:t>
      </w:r>
      <w:bookmarkEnd w:id="98"/>
    </w:p>
    <w:p>
      <w:pPr>
        <w:spacing w:after="120" w:afterAutospacing="0"/>
      </w:pPr>
      <w:r>
        <w:rPr>
          <w:rFonts w:ascii="Arial" w:hAnsi="Arial"/>
          <w:color w:val="000000"/>
          <w:sz w:val="20"/>
        </w:rPr>
        <w:t>1. Hàng hoá xuất khẩu, nhập khẩu phải có giấy chứng nhận xuất xứ trong các trường hợp sau đây:</w:t>
      </w:r>
    </w:p>
    <w:p>
      <w:pPr>
        <w:spacing w:after="120" w:afterAutospacing="0"/>
      </w:pPr>
      <w:r>
        <w:rPr>
          <w:rFonts w:ascii="Arial" w:hAnsi="Arial"/>
          <w:color w:val="000000"/>
          <w:sz w:val="20"/>
        </w:rPr>
        <w:t>a) Hàng hóa được hưởng ưu đãi về thuế hoặc ưu đãi khác;</w:t>
      </w:r>
    </w:p>
    <w:p>
      <w:pPr>
        <w:spacing w:after="120" w:afterAutospacing="0"/>
      </w:pPr>
      <w:r>
        <w:rPr>
          <w:rFonts w:ascii="Arial" w:hAnsi="Arial"/>
          <w:color w:val="000000"/>
          <w:sz w:val="20"/>
        </w:rPr>
        <w:t>b) Theo quy định của pháp luật Việt Nam hoặc điều ước quốc tế mà Cộng hòa xã hội chủ nghĩa Việt Nam là thành viên.</w:t>
      </w:r>
    </w:p>
    <w:p>
      <w:pPr>
        <w:spacing w:after="120" w:afterAutospacing="0"/>
      </w:pPr>
      <w:bookmarkStart w:id="99" w:name="khoan_1"/>
      <w:r>
        <w:rPr>
          <w:rFonts w:ascii="Arial" w:hAnsi="Arial"/>
          <w:color w:val="000000"/>
          <w:sz w:val="20"/>
          <w:highlight w:val="yellow"/>
        </w:rPr>
        <w:t>2. Chính phủ quy định chi tiết về quy tắc xuất xứ hàng hoá xuất khẩu, nhập khẩu.</w:t>
      </w:r>
      <w:bookmarkEnd w:id="99"/>
    </w:p>
    <w:p>
      <w:pPr>
        <w:spacing w:after="120" w:afterAutospacing="0"/>
      </w:pPr>
      <w:bookmarkStart w:id="100" w:name="muc_2_1"/>
      <w:r>
        <w:rPr>
          <w:rFonts w:ascii="Arial" w:hAnsi="Arial"/>
          <w:b w:val="1"/>
          <w:color w:val="000000"/>
          <w:sz w:val="20"/>
        </w:rPr>
        <w:t>MỤC 2. QUYỀN VÀ NGHĨA VỤ CỦA CÁC BÊN TRONG HỢP ĐỒNG MUA BÁN HÀNG HÓA</w:t>
      </w:r>
      <w:bookmarkEnd w:id="100"/>
    </w:p>
    <w:p>
      <w:pPr>
        <w:spacing w:after="120" w:afterAutospacing="0"/>
      </w:pPr>
      <w:bookmarkStart w:id="101" w:name="dieu_34"/>
      <w:r>
        <w:rPr>
          <w:rFonts w:ascii="Arial" w:hAnsi="Arial"/>
          <w:b w:val="1"/>
          <w:color w:val="000000"/>
          <w:sz w:val="20"/>
        </w:rPr>
        <w:t>Điều 34.</w:t>
      </w:r>
      <w:bookmarkEnd w:id="101"/>
      <w:r>
        <w:rPr>
          <w:rFonts w:ascii="Arial" w:hAnsi="Arial"/>
          <w:color w:val="000000"/>
          <w:sz w:val="20"/>
        </w:rPr>
        <w:t xml:space="preserve"> </w:t>
      </w:r>
      <w:bookmarkStart w:id="102" w:name="dieu_34_name"/>
      <w:r>
        <w:rPr>
          <w:rFonts w:ascii="Arial" w:hAnsi="Arial"/>
          <w:color w:val="000000"/>
          <w:sz w:val="20"/>
        </w:rPr>
        <w:t>Giao hàng và chứng từ liên quan đến hàng hóa</w:t>
      </w:r>
      <w:bookmarkEnd w:id="102"/>
    </w:p>
    <w:p>
      <w:pPr>
        <w:spacing w:after="120" w:afterAutospacing="0"/>
      </w:pPr>
      <w:r>
        <w:rPr>
          <w:rFonts w:ascii="Arial" w:hAnsi="Arial"/>
          <w:color w:val="000000"/>
          <w:sz w:val="20"/>
        </w:rPr>
        <w:t>1. Bên bán phải giao hàng, chứng từ theo thỏa thuận trong hợp đồng về số lượng, chất lượng, cách thức đóng gói, bảo quản và các quy định khác trong hợp đồng.</w:t>
      </w:r>
    </w:p>
    <w:p>
      <w:pPr>
        <w:spacing w:after="120" w:afterAutospacing="0"/>
      </w:pPr>
      <w:r>
        <w:rPr>
          <w:rFonts w:ascii="Arial" w:hAnsi="Arial"/>
          <w:color w:val="000000"/>
          <w:sz w:val="20"/>
        </w:rPr>
        <w:t>2. Trường hợp không có thỏa thuận cụ thể, bên bán có nghĩa vụ giao hàng và chứng từ liên quan theo quy định của Luật này.</w:t>
      </w:r>
    </w:p>
    <w:p>
      <w:pPr>
        <w:spacing w:after="120" w:afterAutospacing="0"/>
      </w:pPr>
      <w:bookmarkStart w:id="103" w:name="dieu_35"/>
      <w:r>
        <w:rPr>
          <w:rFonts w:ascii="Arial" w:hAnsi="Arial"/>
          <w:b w:val="1"/>
          <w:color w:val="000000"/>
          <w:sz w:val="20"/>
        </w:rPr>
        <w:t>Điều 35.</w:t>
      </w:r>
      <w:bookmarkEnd w:id="103"/>
      <w:r>
        <w:rPr>
          <w:rFonts w:ascii="Arial" w:hAnsi="Arial"/>
          <w:color w:val="000000"/>
          <w:sz w:val="20"/>
        </w:rPr>
        <w:t xml:space="preserve"> </w:t>
      </w:r>
      <w:bookmarkStart w:id="104" w:name="dieu_35_name"/>
      <w:r>
        <w:rPr>
          <w:rFonts w:ascii="Arial" w:hAnsi="Arial"/>
          <w:color w:val="000000"/>
          <w:sz w:val="20"/>
        </w:rPr>
        <w:t>Địa điểm giao hàng</w:t>
      </w:r>
      <w:bookmarkEnd w:id="104"/>
    </w:p>
    <w:p>
      <w:pPr>
        <w:spacing w:after="120" w:afterAutospacing="0"/>
      </w:pPr>
      <w:r>
        <w:rPr>
          <w:rFonts w:ascii="Arial" w:hAnsi="Arial"/>
          <w:color w:val="000000"/>
          <w:sz w:val="20"/>
        </w:rPr>
        <w:t>1. Bên bán có nghĩa vụ giao hàng đúng địa điểm đã thoả thuận.</w:t>
      </w:r>
    </w:p>
    <w:p>
      <w:pPr>
        <w:spacing w:after="120" w:afterAutospacing="0"/>
      </w:pPr>
      <w:r>
        <w:rPr>
          <w:rFonts w:ascii="Arial" w:hAnsi="Arial"/>
          <w:color w:val="000000"/>
          <w:sz w:val="20"/>
        </w:rPr>
        <w:t>2. Trường hợp không có thoả thuận về địa điểm giao hàng thì địa điểm giao hàng được xác định như sau:</w:t>
      </w:r>
    </w:p>
    <w:p>
      <w:pPr>
        <w:spacing w:after="120" w:afterAutospacing="0"/>
      </w:pPr>
      <w:r>
        <w:rPr>
          <w:rFonts w:ascii="Arial" w:hAnsi="Arial"/>
          <w:color w:val="000000"/>
          <w:sz w:val="20"/>
        </w:rPr>
        <w:t>a) Trường hợp hàng hoá là vật gắn liền với đất đai thì bên bán phải giao hàng tại nơi có hàng hoá đó;</w:t>
      </w:r>
    </w:p>
    <w:p>
      <w:pPr>
        <w:spacing w:after="120" w:afterAutospacing="0"/>
      </w:pPr>
      <w:r>
        <w:rPr>
          <w:rFonts w:ascii="Arial" w:hAnsi="Arial"/>
          <w:color w:val="000000"/>
          <w:sz w:val="20"/>
        </w:rPr>
        <w:t>b) Trường hợp trong hợp đồng có quy định về vận chuyển hàng hoá thì bên bán có nghĩa vụ giao hàng cho người vận chuyển đầu tiên;</w:t>
      </w:r>
    </w:p>
    <w:p>
      <w:pPr>
        <w:spacing w:after="120" w:afterAutospacing="0"/>
      </w:pPr>
      <w:r>
        <w:rPr>
          <w:rFonts w:ascii="Arial" w:hAnsi="Arial"/>
          <w:color w:val="000000"/>
          <w:sz w:val="20"/>
        </w:rPr>
        <w:t>c) Trường hợp trong hợp đồng không có quy định về vận chuyển hàng hoá, nếu vào thời điểm giao kết hợp đồng, các bên biết được địa điểm kho chứa hàng, địa điểm xếp hàng hoặc nơi sản xuất, chế tạo hàng hoá thì bên bán phải giao hàng tại địa điểm đó;</w:t>
      </w:r>
    </w:p>
    <w:p>
      <w:pPr>
        <w:spacing w:after="120" w:afterAutospacing="0"/>
      </w:pPr>
      <w:r>
        <w:rPr>
          <w:rFonts w:ascii="Arial" w:hAnsi="Arial"/>
          <w:color w:val="000000"/>
          <w:sz w:val="20"/>
        </w:rPr>
        <w:t>d) Trong các trường hợp khác, bên bán phải giao hàng tại địa điểm kinh doanh của bên bán, nếu không có địa điểm kinh doanh thì phải giao hàng tại nơi cư trú của bên bán được xác định tại thời điểm giao kết hợp đồng mua bán.</w:t>
      </w:r>
    </w:p>
    <w:p>
      <w:pPr>
        <w:spacing w:after="120" w:afterAutospacing="0"/>
      </w:pPr>
      <w:bookmarkStart w:id="105" w:name="dieu_36"/>
      <w:r>
        <w:rPr>
          <w:rFonts w:ascii="Arial" w:hAnsi="Arial"/>
          <w:b w:val="1"/>
          <w:color w:val="000000"/>
          <w:sz w:val="20"/>
        </w:rPr>
        <w:t>Điều 36.</w:t>
      </w:r>
      <w:bookmarkEnd w:id="105"/>
      <w:r>
        <w:rPr>
          <w:rFonts w:ascii="Arial" w:hAnsi="Arial"/>
          <w:color w:val="000000"/>
          <w:sz w:val="20"/>
        </w:rPr>
        <w:t xml:space="preserve"> </w:t>
      </w:r>
      <w:bookmarkStart w:id="106" w:name="dieu_36_name"/>
      <w:r>
        <w:rPr>
          <w:rFonts w:ascii="Arial" w:hAnsi="Arial"/>
          <w:color w:val="000000"/>
          <w:sz w:val="20"/>
        </w:rPr>
        <w:t>Trách nhiệm khi giao hàng có liên quan đến người vận chuyển</w:t>
      </w:r>
      <w:bookmarkEnd w:id="106"/>
    </w:p>
    <w:p>
      <w:pPr>
        <w:spacing w:after="120" w:afterAutospacing="0"/>
      </w:pPr>
      <w:r>
        <w:rPr>
          <w:rFonts w:ascii="Arial" w:hAnsi="Arial"/>
          <w:color w:val="000000"/>
          <w:sz w:val="20"/>
        </w:rPr>
        <w:t>1. Trường hợp hàng hóa được giao cho người vận chuyển nhưng không được xác định rõ bằng ký mã hiệu trên hàng hóa, chứng từ vận chuyển hoặc cách thức khác thì bên bán phải thông báo cho bên mua về việc đã giao hàng cho người vận chuyển và phải xác định rõ tên và cách thức nhận biết hàng hoá được vận chuyển.</w:t>
      </w:r>
    </w:p>
    <w:p>
      <w:pPr>
        <w:spacing w:after="120" w:afterAutospacing="0"/>
      </w:pPr>
      <w:r>
        <w:rPr>
          <w:rFonts w:ascii="Arial" w:hAnsi="Arial"/>
          <w:color w:val="000000"/>
          <w:sz w:val="20"/>
        </w:rPr>
        <w:t>2. Trường hợp bên bán có nghĩa vụ thu xếp việc chuyên chở hàng hoá thì bên bán phải ký kết các hợp đồng cần thiết để việc chuyên chở được thực hiện tới đích bằng các phương tiện chuyên chở thích hợp với hoàn cảnh cụ thể và theo các điều kiện thông thường đối với phương thức chuyên chở đó.</w:t>
      </w:r>
    </w:p>
    <w:p>
      <w:pPr>
        <w:spacing w:after="120" w:afterAutospacing="0"/>
      </w:pPr>
      <w:r>
        <w:rPr>
          <w:rFonts w:ascii="Arial" w:hAnsi="Arial"/>
          <w:color w:val="000000"/>
          <w:sz w:val="20"/>
        </w:rPr>
        <w:t>3. Trường hợp bên bán không có nghĩa vụ mua bảo hiểm cho hàng hoá trong quá trình vận chuyển, nếu bên mua có yêu cầu thì bên bán phải cung cấp cho bên mua những thông tin cần thiết liên quan đến hàng hoá và việc vận chuyển hàng hoá để tạo điều kiện cho bên mua mua bảo hiểm cho hàng hoá đó.</w:t>
      </w:r>
    </w:p>
    <w:p>
      <w:pPr>
        <w:spacing w:after="120" w:afterAutospacing="0"/>
      </w:pPr>
      <w:bookmarkStart w:id="107" w:name="dieu_37"/>
      <w:r>
        <w:rPr>
          <w:rFonts w:ascii="Arial" w:hAnsi="Arial"/>
          <w:b w:val="1"/>
          <w:color w:val="000000"/>
          <w:sz w:val="20"/>
        </w:rPr>
        <w:t>Điều 37.</w:t>
      </w:r>
      <w:bookmarkEnd w:id="107"/>
      <w:r>
        <w:rPr>
          <w:rFonts w:ascii="Arial" w:hAnsi="Arial"/>
          <w:color w:val="000000"/>
          <w:sz w:val="20"/>
        </w:rPr>
        <w:t xml:space="preserve"> </w:t>
      </w:r>
      <w:bookmarkStart w:id="108" w:name="dieu_37_name"/>
      <w:r>
        <w:rPr>
          <w:rFonts w:ascii="Arial" w:hAnsi="Arial"/>
          <w:color w:val="000000"/>
          <w:sz w:val="20"/>
        </w:rPr>
        <w:t>Thời hạn giao hàng</w:t>
      </w:r>
      <w:bookmarkEnd w:id="108"/>
    </w:p>
    <w:p>
      <w:pPr>
        <w:spacing w:after="120" w:afterAutospacing="0"/>
      </w:pPr>
      <w:r>
        <w:rPr>
          <w:rFonts w:ascii="Arial" w:hAnsi="Arial"/>
          <w:color w:val="000000"/>
          <w:sz w:val="20"/>
        </w:rPr>
        <w:t>1. Bên bán phải giao hàng vào đúng thời điểm giao hàng đã thoả thuận trong hợp đồng.</w:t>
      </w:r>
    </w:p>
    <w:p>
      <w:pPr>
        <w:spacing w:after="120" w:afterAutospacing="0"/>
      </w:pPr>
      <w:r>
        <w:rPr>
          <w:rFonts w:ascii="Arial" w:hAnsi="Arial"/>
          <w:color w:val="000000"/>
          <w:sz w:val="20"/>
        </w:rPr>
        <w:t>2. Trường hợp chỉ có thỏa thuận về thời hạn giao hàng mà không xác định thời điểm giao hàng cụ thể thì bên bán có quyền giao hàng vào bất kỳ thời điểm nào trong thời hạn đó và phải thông báo trước cho bên mua.</w:t>
      </w:r>
    </w:p>
    <w:p>
      <w:pPr>
        <w:spacing w:after="120" w:afterAutospacing="0"/>
      </w:pPr>
      <w:r>
        <w:rPr>
          <w:rFonts w:ascii="Arial" w:hAnsi="Arial"/>
          <w:color w:val="000000"/>
          <w:sz w:val="20"/>
        </w:rPr>
        <w:t>3. Trường hợp không có thỏa thuận về thời hạn giao hàng thì bên bán phải giao hàng trong một thời hạn hợp lý sau khi giao kết hợp đồng.</w:t>
      </w:r>
    </w:p>
    <w:p>
      <w:pPr>
        <w:spacing w:after="120" w:afterAutospacing="0"/>
      </w:pPr>
      <w:bookmarkStart w:id="109" w:name="dieu_38"/>
      <w:r>
        <w:rPr>
          <w:rFonts w:ascii="Arial" w:hAnsi="Arial"/>
          <w:b w:val="1"/>
          <w:color w:val="000000"/>
          <w:sz w:val="20"/>
        </w:rPr>
        <w:t>Điều 38.</w:t>
      </w:r>
      <w:bookmarkEnd w:id="109"/>
      <w:r>
        <w:rPr>
          <w:rFonts w:ascii="Arial" w:hAnsi="Arial"/>
          <w:color w:val="000000"/>
          <w:sz w:val="20"/>
        </w:rPr>
        <w:t xml:space="preserve"> </w:t>
      </w:r>
      <w:bookmarkStart w:id="110" w:name="dieu_38_name"/>
      <w:r>
        <w:rPr>
          <w:rFonts w:ascii="Arial" w:hAnsi="Arial"/>
          <w:color w:val="000000"/>
          <w:sz w:val="20"/>
        </w:rPr>
        <w:t>Giao hàng trước thời hạn đã thỏa thuận</w:t>
      </w:r>
      <w:bookmarkEnd w:id="110"/>
    </w:p>
    <w:p>
      <w:pPr>
        <w:spacing w:after="120" w:afterAutospacing="0"/>
      </w:pPr>
      <w:r>
        <w:rPr>
          <w:rFonts w:ascii="Arial" w:hAnsi="Arial"/>
          <w:color w:val="000000"/>
          <w:sz w:val="20"/>
        </w:rPr>
        <w:t>Trường hợp bên bán giao hàng trước thời hạn đã thỏa thuận thì bên mua có quyền nhận hoặc không nhận hàng nếu các bên không có thoả thuận khác.</w:t>
      </w:r>
    </w:p>
    <w:p>
      <w:pPr>
        <w:spacing w:after="120" w:afterAutospacing="0"/>
      </w:pPr>
      <w:bookmarkStart w:id="111" w:name="dieu_39"/>
      <w:r>
        <w:rPr>
          <w:rFonts w:ascii="Arial" w:hAnsi="Arial"/>
          <w:b w:val="1"/>
          <w:color w:val="000000"/>
          <w:sz w:val="20"/>
        </w:rPr>
        <w:t>Điều 39.</w:t>
      </w:r>
      <w:bookmarkEnd w:id="111"/>
      <w:r>
        <w:rPr>
          <w:rFonts w:ascii="Arial" w:hAnsi="Arial"/>
          <w:color w:val="000000"/>
          <w:sz w:val="20"/>
        </w:rPr>
        <w:t xml:space="preserve"> </w:t>
      </w:r>
      <w:bookmarkStart w:id="112" w:name="dieu_39_name"/>
      <w:r>
        <w:rPr>
          <w:rFonts w:ascii="Arial" w:hAnsi="Arial"/>
          <w:color w:val="000000"/>
          <w:sz w:val="20"/>
        </w:rPr>
        <w:t>Hàng hoá không phù hợp với hợp đồng</w:t>
      </w:r>
      <w:bookmarkEnd w:id="112"/>
    </w:p>
    <w:p>
      <w:pPr>
        <w:spacing w:after="120" w:afterAutospacing="0"/>
      </w:pPr>
      <w:r>
        <w:rPr>
          <w:rFonts w:ascii="Arial" w:hAnsi="Arial"/>
          <w:color w:val="000000"/>
          <w:sz w:val="20"/>
        </w:rPr>
        <w:t>1. Trường hợp hợp đồng không có quy định cụ thể thì hàng hoá được coi là không phù hợp với hợp đồng khi hàng hoá đó thuộc một trong các trường hợp sau đây:</w:t>
      </w:r>
    </w:p>
    <w:p>
      <w:pPr>
        <w:spacing w:after="120" w:afterAutospacing="0"/>
      </w:pPr>
      <w:r>
        <w:rPr>
          <w:rFonts w:ascii="Arial" w:hAnsi="Arial"/>
          <w:color w:val="000000"/>
          <w:sz w:val="20"/>
        </w:rPr>
        <w:t>a) Không phù hợp với mục đích sử dụng thông thường của các hàng hoá cùng chủng loại;</w:t>
      </w:r>
    </w:p>
    <w:p>
      <w:pPr>
        <w:spacing w:after="120" w:afterAutospacing="0"/>
      </w:pPr>
      <w:r>
        <w:rPr>
          <w:rFonts w:ascii="Arial" w:hAnsi="Arial"/>
          <w:color w:val="000000"/>
          <w:sz w:val="20"/>
        </w:rPr>
        <w:t>b) Không phù hợp với bất kỳ mục đích cụ thể nào mà bên mua đã cho bên bán biết hoặc bên bán phải biết vào thời điểm giao kết hợp đồng;</w:t>
      </w:r>
    </w:p>
    <w:p>
      <w:pPr>
        <w:spacing w:after="120" w:afterAutospacing="0"/>
      </w:pPr>
      <w:r>
        <w:rPr>
          <w:rFonts w:ascii="Arial" w:hAnsi="Arial"/>
          <w:color w:val="000000"/>
          <w:sz w:val="20"/>
        </w:rPr>
        <w:t>c) Không bảo đảm chất lượng như chất lượng của mẫu hàng hoá mà bên bán đã giao cho bên mua;</w:t>
      </w:r>
    </w:p>
    <w:p>
      <w:pPr>
        <w:spacing w:after="120" w:afterAutospacing="0"/>
      </w:pPr>
      <w:r>
        <w:rPr>
          <w:rFonts w:ascii="Arial" w:hAnsi="Arial"/>
          <w:color w:val="000000"/>
          <w:sz w:val="20"/>
        </w:rPr>
        <w:t>d) Không được bảo quản, đóng gói theo cách thức thông thường đối với loại hàng hoá đó hoặc không theo cách thức thích hợp để bảo quản hàng hoá trong trường hợp không có cách thức bảo quản thông thường.</w:t>
      </w:r>
    </w:p>
    <w:p>
      <w:pPr>
        <w:spacing w:after="120" w:afterAutospacing="0"/>
      </w:pPr>
      <w:r>
        <w:rPr>
          <w:rFonts w:ascii="Arial" w:hAnsi="Arial"/>
          <w:color w:val="000000"/>
          <w:sz w:val="20"/>
        </w:rPr>
        <w:t>2. Bên mua có quyền từ chối nhận hàng nếu hàng hoá không phù hợp với hợp đồng theo quy định tại khoản 1 Điều này.</w:t>
      </w:r>
    </w:p>
    <w:p>
      <w:pPr>
        <w:spacing w:after="120" w:afterAutospacing="0"/>
      </w:pPr>
      <w:bookmarkStart w:id="113" w:name="dieu_40"/>
      <w:r>
        <w:rPr>
          <w:rFonts w:ascii="Arial" w:hAnsi="Arial"/>
          <w:b w:val="1"/>
          <w:color w:val="000000"/>
          <w:sz w:val="20"/>
        </w:rPr>
        <w:t>Điều 40.</w:t>
      </w:r>
      <w:bookmarkEnd w:id="113"/>
      <w:r>
        <w:rPr>
          <w:rFonts w:ascii="Arial" w:hAnsi="Arial"/>
          <w:color w:val="000000"/>
          <w:sz w:val="20"/>
        </w:rPr>
        <w:t xml:space="preserve"> </w:t>
      </w:r>
      <w:bookmarkStart w:id="114" w:name="dieu_40_name"/>
      <w:r>
        <w:rPr>
          <w:rFonts w:ascii="Arial" w:hAnsi="Arial"/>
          <w:color w:val="000000"/>
          <w:sz w:val="20"/>
        </w:rPr>
        <w:t>Trách nhiệm đối với hàng hoá không phù hợp với hợp đồng</w:t>
      </w:r>
      <w:bookmarkEnd w:id="114"/>
    </w:p>
    <w:p>
      <w:pPr>
        <w:spacing w:after="120" w:afterAutospacing="0"/>
      </w:pPr>
      <w:r>
        <w:rPr>
          <w:rFonts w:ascii="Arial" w:hAnsi="Arial"/>
          <w:color w:val="000000"/>
          <w:sz w:val="20"/>
        </w:rPr>
        <w:t>Trừ trường hợp các bên có thoả thuận khác, trách nhiệm đối với hàng hóa không phù hợp với hợp đồng được quy định như sau:</w:t>
      </w:r>
    </w:p>
    <w:p>
      <w:pPr>
        <w:spacing w:after="120" w:afterAutospacing="0"/>
      </w:pPr>
      <w:r>
        <w:rPr>
          <w:rFonts w:ascii="Arial" w:hAnsi="Arial"/>
          <w:color w:val="000000"/>
          <w:sz w:val="20"/>
        </w:rPr>
        <w:t>1. Bên bán không chịu trách nhiệm về bất kỳ khiếm khuyết nào của hàng hoá nếu vào thời điểm giao kết hợp đồng bên mua đã biết hoặc phải biết về những khiếm khuyết đó;</w:t>
      </w:r>
    </w:p>
    <w:p>
      <w:pPr>
        <w:spacing w:after="120" w:afterAutospacing="0"/>
      </w:pPr>
      <w:r>
        <w:rPr>
          <w:rFonts w:ascii="Arial" w:hAnsi="Arial"/>
          <w:color w:val="000000"/>
          <w:sz w:val="20"/>
        </w:rPr>
        <w:t>2. Trừ trường hợp quy định tại khoản 1 Điều này, trong thời hạn khiếu nại theo quy định của Luật này, bên bán phải chịu trách nhiệm về bất kỳ khiếm khuyết nào của hàng hoá đã có trước thời điểm chuyển rủi ro cho bên mua, kể cả trường hợp khiếm khuyết đó được phát hiện sau thời điểm chuyển rủi ro;</w:t>
      </w:r>
    </w:p>
    <w:p>
      <w:pPr>
        <w:spacing w:after="120" w:afterAutospacing="0"/>
      </w:pPr>
      <w:r>
        <w:rPr>
          <w:rFonts w:ascii="Arial" w:hAnsi="Arial"/>
          <w:color w:val="000000"/>
          <w:sz w:val="20"/>
        </w:rPr>
        <w:t>3. Bên bán phải chịu trách nhiệm về khiếm khuyết của hàng hóa phát sinh sau thời điểm chuyển rủi ro nếu khiếm khuyết đó do bên bán vi phạm hợp đồng.</w:t>
      </w:r>
    </w:p>
    <w:p>
      <w:pPr>
        <w:spacing w:after="120" w:afterAutospacing="0"/>
      </w:pPr>
      <w:bookmarkStart w:id="115" w:name="dieu_41"/>
      <w:r>
        <w:rPr>
          <w:rFonts w:ascii="Arial" w:hAnsi="Arial"/>
          <w:b w:val="1"/>
          <w:color w:val="000000"/>
          <w:sz w:val="20"/>
        </w:rPr>
        <w:t>Điều 41.</w:t>
      </w:r>
      <w:bookmarkEnd w:id="115"/>
      <w:r>
        <w:rPr>
          <w:rFonts w:ascii="Arial" w:hAnsi="Arial"/>
          <w:color w:val="000000"/>
          <w:sz w:val="20"/>
        </w:rPr>
        <w:t xml:space="preserve"> </w:t>
      </w:r>
      <w:bookmarkStart w:id="116" w:name="dieu_41_name"/>
      <w:r>
        <w:rPr>
          <w:rFonts w:ascii="Arial" w:hAnsi="Arial"/>
          <w:color w:val="000000"/>
          <w:sz w:val="20"/>
        </w:rPr>
        <w:t>Khắc phục trong trường hợp giao thiếu hàng, giao hàng không phù hợp với hợp đồng</w:t>
      </w:r>
      <w:bookmarkEnd w:id="116"/>
    </w:p>
    <w:p>
      <w:pPr>
        <w:spacing w:after="120" w:afterAutospacing="0"/>
      </w:pPr>
      <w:r>
        <w:rPr>
          <w:rFonts w:ascii="Arial" w:hAnsi="Arial"/>
          <w:color w:val="000000"/>
          <w:sz w:val="20"/>
        </w:rPr>
        <w:t>1. Trừ trường hợp có thỏa thuận khác, nếu hợp đồng chỉ quy định thời hạn giao hàng và không xác định thời điểm giao hàng cụ thể mà bên bán giao hàng trước khi hết thời hạn giao hàng và giao thiếu hàng hoặc giao hàng không phù hợp với hợp đồng thì bên bán vẫn có thể giao phần hàng còn thiếu hoặc thay thế hàng hoá cho phù hợp với hợp đồng hoặc khắc phục sự không phù hợp của hàng hoá trong thời hạn còn lại.</w:t>
      </w:r>
    </w:p>
    <w:p>
      <w:pPr>
        <w:spacing w:after="120" w:afterAutospacing="0"/>
      </w:pPr>
      <w:r>
        <w:rPr>
          <w:rFonts w:ascii="Arial" w:hAnsi="Arial"/>
          <w:color w:val="000000"/>
          <w:sz w:val="20"/>
        </w:rPr>
        <w:t>2. Khi bên bán thực hiện việc khắc phục quy định tại khoản 1 Điều này mà gây bất lợi hoặc làm phát sinh chi phí bất hợp lý cho bên mua thì bên mua có quyền yêu cầu bên bán khắc phục bất lợi hoặc chịu chi phí đó.</w:t>
      </w:r>
    </w:p>
    <w:p>
      <w:pPr>
        <w:spacing w:after="120" w:afterAutospacing="0"/>
      </w:pPr>
      <w:bookmarkStart w:id="117" w:name="dieu_42"/>
      <w:r>
        <w:rPr>
          <w:rFonts w:ascii="Arial" w:hAnsi="Arial"/>
          <w:b w:val="1"/>
          <w:color w:val="000000"/>
          <w:sz w:val="20"/>
        </w:rPr>
        <w:t>Điều 42.</w:t>
      </w:r>
      <w:bookmarkEnd w:id="117"/>
      <w:r>
        <w:rPr>
          <w:rFonts w:ascii="Arial" w:hAnsi="Arial"/>
          <w:color w:val="000000"/>
          <w:sz w:val="20"/>
        </w:rPr>
        <w:t xml:space="preserve"> </w:t>
      </w:r>
      <w:bookmarkStart w:id="118" w:name="dieu_42_name"/>
      <w:r>
        <w:rPr>
          <w:rFonts w:ascii="Arial" w:hAnsi="Arial"/>
          <w:color w:val="000000"/>
          <w:sz w:val="20"/>
        </w:rPr>
        <w:t>Giao chứng từ liên quan đến hàng hoá</w:t>
      </w:r>
      <w:bookmarkEnd w:id="118"/>
    </w:p>
    <w:p>
      <w:pPr>
        <w:spacing w:after="120" w:afterAutospacing="0"/>
      </w:pPr>
      <w:r>
        <w:rPr>
          <w:rFonts w:ascii="Arial" w:hAnsi="Arial"/>
          <w:color w:val="000000"/>
          <w:sz w:val="20"/>
        </w:rPr>
        <w:t>1. Trường hợp có thỏa thuận về việc giao chứng từ thì bên bán có nghĩa vụ giao chứng từ liên quan đến hàng hoá cho bên mua trong thời hạn, tại địa điểm và bằng phương thức đã thỏa thuận.</w:t>
      </w:r>
    </w:p>
    <w:p>
      <w:pPr>
        <w:spacing w:after="120" w:afterAutospacing="0"/>
      </w:pPr>
      <w:r>
        <w:rPr>
          <w:rFonts w:ascii="Arial" w:hAnsi="Arial"/>
          <w:color w:val="000000"/>
          <w:sz w:val="20"/>
        </w:rPr>
        <w:t>2. Trường hợp không có thỏa thuận về thời hạn, địa điểm giao chứng từ liên quan đến hàng hoá cho bên mua thì bên bán phải giao chứng từ liên quan đến hàng hoá cho bên mua trong thời hạn và tại địa điểm hợp lý để bên mua có thể nhận hàng.</w:t>
      </w:r>
    </w:p>
    <w:p>
      <w:pPr>
        <w:spacing w:after="120" w:afterAutospacing="0"/>
      </w:pPr>
      <w:r>
        <w:rPr>
          <w:rFonts w:ascii="Arial" w:hAnsi="Arial"/>
          <w:color w:val="000000"/>
          <w:sz w:val="20"/>
        </w:rPr>
        <w:t>3. Trường hợp bên bán đã giao chứng từ liên quan đến hàng hoá trước thời hạn thỏa thuận thì bên bán vẫn có thể khắc phục những thiếu sót của các chứng từ này trong thời hạn còn lại.</w:t>
      </w:r>
    </w:p>
    <w:p>
      <w:pPr>
        <w:spacing w:after="120" w:afterAutospacing="0"/>
      </w:pPr>
      <w:r>
        <w:rPr>
          <w:rFonts w:ascii="Arial" w:hAnsi="Arial"/>
          <w:color w:val="000000"/>
          <w:sz w:val="20"/>
        </w:rPr>
        <w:t>4. Khi bên bán thực hiện việc khắc phục những thiếu sót quy định tại khoản 3 Điều này mà gây bất lợi hoặc làm phát sinh chi phí bất hợp lý cho bên mua thì bên mua có quyền yêu cầu bên bán khắc phục bất lợi hoặc chịu chi phí đó.</w:t>
      </w:r>
    </w:p>
    <w:p>
      <w:pPr>
        <w:spacing w:after="120" w:afterAutospacing="0"/>
      </w:pPr>
      <w:bookmarkStart w:id="119" w:name="dieu_43"/>
      <w:r>
        <w:rPr>
          <w:rFonts w:ascii="Arial" w:hAnsi="Arial"/>
          <w:b w:val="1"/>
          <w:color w:val="000000"/>
          <w:sz w:val="20"/>
        </w:rPr>
        <w:t>Điều 43.</w:t>
      </w:r>
      <w:bookmarkEnd w:id="119"/>
      <w:r>
        <w:rPr>
          <w:rFonts w:ascii="Arial" w:hAnsi="Arial"/>
          <w:color w:val="000000"/>
          <w:sz w:val="20"/>
        </w:rPr>
        <w:t xml:space="preserve"> </w:t>
      </w:r>
      <w:bookmarkStart w:id="120" w:name="dieu_43_name"/>
      <w:r>
        <w:rPr>
          <w:rFonts w:ascii="Arial" w:hAnsi="Arial"/>
          <w:color w:val="000000"/>
          <w:sz w:val="20"/>
        </w:rPr>
        <w:t>Giao thừa hàng</w:t>
      </w:r>
      <w:bookmarkEnd w:id="120"/>
    </w:p>
    <w:p>
      <w:pPr>
        <w:spacing w:after="120" w:afterAutospacing="0"/>
      </w:pPr>
      <w:r>
        <w:rPr>
          <w:rFonts w:ascii="Arial" w:hAnsi="Arial"/>
          <w:color w:val="000000"/>
          <w:sz w:val="20"/>
        </w:rPr>
        <w:t>1. Trường hợp bên bán giao thừa hàng thì bên mua có quyền từ chối hoặc chấp nhận số hàng thừa đó.</w:t>
      </w:r>
    </w:p>
    <w:p>
      <w:pPr>
        <w:spacing w:after="120" w:afterAutospacing="0"/>
      </w:pPr>
      <w:r>
        <w:rPr>
          <w:rFonts w:ascii="Arial" w:hAnsi="Arial"/>
          <w:color w:val="000000"/>
          <w:sz w:val="20"/>
        </w:rPr>
        <w:t>2. Trường hợp bên mua chấp nhận số hàng thừa thì phải thanh toán theo giá thoả thuận trong hợp đồng nếu các bên không có thoả thuận khác.</w:t>
      </w:r>
    </w:p>
    <w:p>
      <w:pPr>
        <w:spacing w:after="120" w:afterAutospacing="0"/>
      </w:pPr>
      <w:bookmarkStart w:id="121" w:name="dieu_44"/>
      <w:r>
        <w:rPr>
          <w:rFonts w:ascii="Arial" w:hAnsi="Arial"/>
          <w:b w:val="1"/>
          <w:color w:val="000000"/>
          <w:sz w:val="20"/>
        </w:rPr>
        <w:t>Điều 44.</w:t>
      </w:r>
      <w:bookmarkEnd w:id="121"/>
      <w:r>
        <w:rPr>
          <w:rFonts w:ascii="Arial" w:hAnsi="Arial"/>
          <w:color w:val="000000"/>
          <w:sz w:val="20"/>
        </w:rPr>
        <w:t xml:space="preserve"> </w:t>
      </w:r>
      <w:bookmarkStart w:id="122" w:name="dieu_44_name"/>
      <w:r>
        <w:rPr>
          <w:rFonts w:ascii="Arial" w:hAnsi="Arial"/>
          <w:color w:val="000000"/>
          <w:sz w:val="20"/>
        </w:rPr>
        <w:t>Kiểm tra hàng hoá trước khi giao hàng</w:t>
      </w:r>
      <w:bookmarkEnd w:id="122"/>
    </w:p>
    <w:p>
      <w:pPr>
        <w:spacing w:after="120" w:afterAutospacing="0"/>
      </w:pPr>
      <w:r>
        <w:rPr>
          <w:rFonts w:ascii="Arial" w:hAnsi="Arial"/>
          <w:color w:val="000000"/>
          <w:sz w:val="20"/>
        </w:rPr>
        <w:t>1. Trường hợp các bên có thoả thuận để bên mua hoặc đại diện của bên mua tiến hành kiểm tra hàng hoá trước khi giao hàng thì bên bán phải bảo đảm cho bên mua hoặc đại diện của bên mua có điều kiện tiến hành việc kiểm tra.</w:t>
      </w:r>
    </w:p>
    <w:p>
      <w:pPr>
        <w:spacing w:after="120" w:afterAutospacing="0"/>
      </w:pPr>
      <w:r>
        <w:rPr>
          <w:rFonts w:ascii="Arial" w:hAnsi="Arial"/>
          <w:color w:val="000000"/>
          <w:sz w:val="20"/>
        </w:rPr>
        <w:t>2. Trừ trường hợp có thỏa thuận khác, bên mua hoặc đại diện của bên mua trong trường hợp quy định tại khoản 1 Điều này phải kiểm tra hàng hóa trong một thời gian ngắn nhất mà hoàn cảnh thực tế cho phép; trường hợp hợp đồng có quy định về việc vận chuyển hàng hóa thì việc kiểm tra hàng hoá có thể được hoãn lại cho tới khi hàng hoá được chuyển tới địa điểm đến.</w:t>
      </w:r>
    </w:p>
    <w:p>
      <w:pPr>
        <w:spacing w:after="120" w:afterAutospacing="0"/>
      </w:pPr>
      <w:r>
        <w:rPr>
          <w:rFonts w:ascii="Arial" w:hAnsi="Arial"/>
          <w:color w:val="000000"/>
          <w:sz w:val="20"/>
        </w:rPr>
        <w:t>3. Trường hợp bên mua hoặc đại diện của bên mua không thực hiện việc kiểm tra hàng hóa trước khi giao hàng theo thỏa thuận thì bên bán có quyền giao hàng theo hợp đồng.</w:t>
      </w:r>
    </w:p>
    <w:p>
      <w:pPr>
        <w:spacing w:after="120" w:afterAutospacing="0"/>
      </w:pPr>
      <w:r>
        <w:rPr>
          <w:rFonts w:ascii="Arial" w:hAnsi="Arial"/>
          <w:color w:val="000000"/>
          <w:sz w:val="20"/>
        </w:rPr>
        <w:t>4. Bên bán không phải chịu trách nhiệm về những khiếm khuyết của hàng hoá mà bên mua hoặc đại diện của bên mua đã biết hoặc phải biết nhưng không thông báo cho bên bán trong thời hạn hợp lý sau khi kiểm tra hàng hoá.</w:t>
      </w:r>
    </w:p>
    <w:p>
      <w:pPr>
        <w:spacing w:after="120" w:afterAutospacing="0"/>
      </w:pPr>
      <w:r>
        <w:rPr>
          <w:rFonts w:ascii="Arial" w:hAnsi="Arial"/>
          <w:color w:val="000000"/>
          <w:sz w:val="20"/>
        </w:rPr>
        <w:t>5. Bên bán phải chịu trách nhiệm về những khiếm khuyết của hàng hoá mà bên mua hoặc đại diện của bên mua đã kiểm tra nếu các khiếm khuyết của hàng hoá không thể phát hiện được trong quá trình kiểm tra bằng biện pháp thông thường và bên bán đã biết hoặc phải biết về các khiếm khuyết đó nhưng không thông báo cho bên mua.</w:t>
      </w:r>
    </w:p>
    <w:p>
      <w:pPr>
        <w:spacing w:after="120" w:afterAutospacing="0"/>
      </w:pPr>
      <w:bookmarkStart w:id="123" w:name="dieu_45"/>
      <w:r>
        <w:rPr>
          <w:rFonts w:ascii="Arial" w:hAnsi="Arial"/>
          <w:b w:val="1"/>
          <w:color w:val="000000"/>
          <w:sz w:val="20"/>
        </w:rPr>
        <w:t>Điều 45.</w:t>
      </w:r>
      <w:bookmarkEnd w:id="123"/>
      <w:r>
        <w:rPr>
          <w:rFonts w:ascii="Arial" w:hAnsi="Arial"/>
          <w:color w:val="000000"/>
          <w:sz w:val="20"/>
        </w:rPr>
        <w:t xml:space="preserve"> </w:t>
      </w:r>
      <w:bookmarkStart w:id="124" w:name="dieu_45_name"/>
      <w:r>
        <w:rPr>
          <w:rFonts w:ascii="Arial" w:hAnsi="Arial"/>
          <w:color w:val="000000"/>
          <w:sz w:val="20"/>
        </w:rPr>
        <w:t>Nghĩa vụ bảo đảm quyền sở hữu đối với hàng hoá</w:t>
      </w:r>
      <w:bookmarkEnd w:id="124"/>
    </w:p>
    <w:p>
      <w:pPr>
        <w:spacing w:after="120" w:afterAutospacing="0"/>
      </w:pPr>
      <w:r>
        <w:rPr>
          <w:rFonts w:ascii="Arial" w:hAnsi="Arial"/>
          <w:color w:val="000000"/>
          <w:sz w:val="20"/>
        </w:rPr>
        <w:t>Bên bán phải bảo đảm:</w:t>
      </w:r>
    </w:p>
    <w:p>
      <w:pPr>
        <w:spacing w:after="120" w:afterAutospacing="0"/>
      </w:pPr>
      <w:r>
        <w:rPr>
          <w:rFonts w:ascii="Arial" w:hAnsi="Arial"/>
          <w:color w:val="000000"/>
          <w:sz w:val="20"/>
        </w:rPr>
        <w:t>1. Quyền sở hữu của bên mua đối với hàng hóa đã bán không bị tranh chấp bởi bên thứ ba;</w:t>
      </w:r>
    </w:p>
    <w:p>
      <w:pPr>
        <w:spacing w:after="120" w:afterAutospacing="0"/>
      </w:pPr>
      <w:r>
        <w:rPr>
          <w:rFonts w:ascii="Arial" w:hAnsi="Arial"/>
          <w:color w:val="000000"/>
          <w:sz w:val="20"/>
        </w:rPr>
        <w:t>2. Hàng hóa đó phải hợp pháp;</w:t>
      </w:r>
    </w:p>
    <w:p>
      <w:pPr>
        <w:spacing w:after="120" w:afterAutospacing="0"/>
      </w:pPr>
      <w:r>
        <w:rPr>
          <w:rFonts w:ascii="Arial" w:hAnsi="Arial"/>
          <w:color w:val="000000"/>
          <w:sz w:val="20"/>
        </w:rPr>
        <w:t>3. Việc chuyển giao hàng hoá là hợp pháp.</w:t>
      </w:r>
    </w:p>
    <w:p>
      <w:pPr>
        <w:spacing w:after="120" w:afterAutospacing="0"/>
      </w:pPr>
      <w:bookmarkStart w:id="125" w:name="dieu_46"/>
      <w:r>
        <w:rPr>
          <w:rFonts w:ascii="Arial" w:hAnsi="Arial"/>
          <w:b w:val="1"/>
          <w:color w:val="000000"/>
          <w:sz w:val="20"/>
        </w:rPr>
        <w:t>Điều 46.</w:t>
      </w:r>
      <w:bookmarkEnd w:id="125"/>
      <w:r>
        <w:rPr>
          <w:rFonts w:ascii="Arial" w:hAnsi="Arial"/>
          <w:color w:val="000000"/>
          <w:sz w:val="20"/>
        </w:rPr>
        <w:t xml:space="preserve"> </w:t>
      </w:r>
      <w:bookmarkStart w:id="126" w:name="dieu_46_name"/>
      <w:r>
        <w:rPr>
          <w:rFonts w:ascii="Arial" w:hAnsi="Arial"/>
          <w:color w:val="000000"/>
          <w:sz w:val="20"/>
        </w:rPr>
        <w:t>Nghĩa vụ bảo đảm quyền sở hữu trí tuệ đối với hàng hoá</w:t>
      </w:r>
      <w:bookmarkEnd w:id="126"/>
    </w:p>
    <w:p>
      <w:pPr>
        <w:spacing w:after="120" w:afterAutospacing="0"/>
      </w:pPr>
      <w:r>
        <w:rPr>
          <w:rFonts w:ascii="Arial" w:hAnsi="Arial"/>
          <w:color w:val="000000"/>
          <w:sz w:val="20"/>
        </w:rPr>
        <w:t>1. Bên bán không được bán hàng hóa vi phạm quyền sở hữu trí tuệ. Bên bán phải chịu trách nhiệm trong trường hợp có tranh chấp liên quan đến quyền sở hữu trí tuệ đối với hàng hóa đã bán.</w:t>
      </w:r>
    </w:p>
    <w:p>
      <w:pPr>
        <w:spacing w:after="120" w:afterAutospacing="0"/>
      </w:pPr>
      <w:r>
        <w:rPr>
          <w:rFonts w:ascii="Arial" w:hAnsi="Arial"/>
          <w:color w:val="000000"/>
          <w:sz w:val="20"/>
        </w:rPr>
        <w:t>2. Trường hợp bên mua yêu cầu bên bán phải tuân theo bản vẽ kỹ thuật, thiết kế, công thức hoặc những số liệu chi tiết do bên mua cung cấp thì bên mua phải chịu trách nhiệm về các khiếu nại liên quan đến những vi phạm quyền sở hữu trí tuệ phát sinh từ việc bên bán đã tuân thủ những yêu cầu của bên mua.</w:t>
      </w:r>
    </w:p>
    <w:p>
      <w:pPr>
        <w:spacing w:after="120" w:afterAutospacing="0"/>
      </w:pPr>
      <w:bookmarkStart w:id="127" w:name="dieu_47"/>
      <w:r>
        <w:rPr>
          <w:rFonts w:ascii="Arial" w:hAnsi="Arial"/>
          <w:b w:val="1"/>
          <w:color w:val="000000"/>
          <w:sz w:val="20"/>
        </w:rPr>
        <w:t>Điều 47.</w:t>
      </w:r>
      <w:bookmarkEnd w:id="127"/>
      <w:r>
        <w:rPr>
          <w:rFonts w:ascii="Arial" w:hAnsi="Arial"/>
          <w:color w:val="000000"/>
          <w:sz w:val="20"/>
        </w:rPr>
        <w:t xml:space="preserve"> </w:t>
      </w:r>
      <w:bookmarkStart w:id="128" w:name="dieu_47_name"/>
      <w:r>
        <w:rPr>
          <w:rFonts w:ascii="Arial" w:hAnsi="Arial"/>
          <w:color w:val="000000"/>
          <w:sz w:val="20"/>
        </w:rPr>
        <w:t>Yêu cầu thông báo</w:t>
      </w:r>
      <w:bookmarkEnd w:id="128"/>
    </w:p>
    <w:p>
      <w:pPr>
        <w:spacing w:after="120" w:afterAutospacing="0"/>
      </w:pPr>
      <w:r>
        <w:rPr>
          <w:rFonts w:ascii="Arial" w:hAnsi="Arial"/>
          <w:color w:val="000000"/>
          <w:sz w:val="20"/>
        </w:rPr>
        <w:t xml:space="preserve">1. Bên bán mất quyền viện dẫn quy định tại </w:t>
      </w:r>
      <w:bookmarkStart w:id="129" w:name="tc_3"/>
      <w:r>
        <w:rPr>
          <w:rFonts w:ascii="Arial" w:hAnsi="Arial"/>
          <w:color w:val="000000"/>
          <w:sz w:val="20"/>
        </w:rPr>
        <w:t>khoản 2 Điều 46 của Luật này</w:t>
      </w:r>
      <w:bookmarkEnd w:id="129"/>
      <w:r>
        <w:rPr>
          <w:rFonts w:ascii="Arial" w:hAnsi="Arial"/>
          <w:color w:val="000000"/>
          <w:sz w:val="20"/>
        </w:rPr>
        <w:t xml:space="preserve"> nếu bên bán không thông báo ngay cho bên mua về khiếu nại của bên thứ ba đối với hàng hoá được giao sau khi bên bán đã biết hoặc phải biết về khiếu nại đó, trừ trường hợp bên mua đã biết hoặc phải biết về khiếu nại của bên thứ ba.</w:t>
      </w:r>
    </w:p>
    <w:p>
      <w:pPr>
        <w:spacing w:after="120" w:afterAutospacing="0"/>
      </w:pPr>
      <w:r>
        <w:rPr>
          <w:rFonts w:ascii="Arial" w:hAnsi="Arial"/>
          <w:color w:val="000000"/>
          <w:sz w:val="20"/>
        </w:rPr>
        <w:t xml:space="preserve">2. Bên mua mất quyền viện dẫn quy định tại </w:t>
      </w:r>
      <w:bookmarkStart w:id="130" w:name="tc_4"/>
      <w:r>
        <w:rPr>
          <w:rFonts w:ascii="Arial" w:hAnsi="Arial"/>
          <w:color w:val="000000"/>
          <w:sz w:val="20"/>
        </w:rPr>
        <w:t>Điều 45 và khoản 1 Điều 46 của Luật này</w:t>
      </w:r>
      <w:bookmarkEnd w:id="130"/>
      <w:r>
        <w:rPr>
          <w:rFonts w:ascii="Arial" w:hAnsi="Arial"/>
          <w:color w:val="000000"/>
          <w:sz w:val="20"/>
        </w:rPr>
        <w:t xml:space="preserve"> nếu bên mua không thông báo ngay cho bên bán về khiếu nại của bên thứ ba đối với hàng hoá được giao sau khi bên mua đã biết hoặc phải biết về khiếu nại đó, trừ trường hợp bên bán biết hoặc phải biết về khiếu nại của bên thứ ba.</w:t>
      </w:r>
    </w:p>
    <w:p>
      <w:pPr>
        <w:spacing w:after="120" w:afterAutospacing="0"/>
      </w:pPr>
      <w:bookmarkStart w:id="131" w:name="dieu_48"/>
      <w:r>
        <w:rPr>
          <w:rFonts w:ascii="Arial" w:hAnsi="Arial"/>
          <w:b w:val="1"/>
          <w:color w:val="000000"/>
          <w:sz w:val="20"/>
        </w:rPr>
        <w:t>Điều 48.</w:t>
      </w:r>
      <w:bookmarkEnd w:id="131"/>
      <w:r>
        <w:rPr>
          <w:rFonts w:ascii="Arial" w:hAnsi="Arial"/>
          <w:color w:val="000000"/>
          <w:sz w:val="20"/>
        </w:rPr>
        <w:t xml:space="preserve"> </w:t>
      </w:r>
      <w:bookmarkStart w:id="132" w:name="dieu_48_name"/>
      <w:r>
        <w:rPr>
          <w:rFonts w:ascii="Arial" w:hAnsi="Arial"/>
          <w:color w:val="000000"/>
          <w:sz w:val="20"/>
        </w:rPr>
        <w:t>Nghĩa vụ của bên bán trong trường hợp hàng hóa là đối tượng của biện pháp bảo đảm thực hiện nghĩa vụ dân sự</w:t>
      </w:r>
      <w:bookmarkEnd w:id="132"/>
    </w:p>
    <w:p>
      <w:pPr>
        <w:spacing w:after="120" w:afterAutospacing="0"/>
      </w:pPr>
      <w:r>
        <w:rPr>
          <w:rFonts w:ascii="Arial" w:hAnsi="Arial"/>
          <w:color w:val="000000"/>
          <w:sz w:val="20"/>
        </w:rPr>
        <w:t>Trường hợp hàng hoá được bán là đối tượng của biện pháp bảo đảm thực hiện nghĩa vụ dân sự thì bên bán phải thông báo cho bên mua về biện pháp bảo đảm và phải được sự đồng ý của bên nhận bảo đảm về việc bán hàng hóa đó.</w:t>
      </w:r>
    </w:p>
    <w:p>
      <w:pPr>
        <w:spacing w:after="120" w:afterAutospacing="0"/>
      </w:pPr>
      <w:bookmarkStart w:id="133" w:name="dieu_49"/>
      <w:r>
        <w:rPr>
          <w:rFonts w:ascii="Arial" w:hAnsi="Arial"/>
          <w:b w:val="1"/>
          <w:color w:val="000000"/>
          <w:sz w:val="20"/>
        </w:rPr>
        <w:t>Điều 49.</w:t>
      </w:r>
      <w:bookmarkEnd w:id="133"/>
      <w:r>
        <w:rPr>
          <w:rFonts w:ascii="Arial" w:hAnsi="Arial"/>
          <w:color w:val="000000"/>
          <w:sz w:val="20"/>
        </w:rPr>
        <w:t xml:space="preserve"> </w:t>
      </w:r>
      <w:bookmarkStart w:id="134" w:name="dieu_49_name"/>
      <w:r>
        <w:rPr>
          <w:rFonts w:ascii="Arial" w:hAnsi="Arial"/>
          <w:color w:val="000000"/>
          <w:sz w:val="20"/>
        </w:rPr>
        <w:t>Nghĩa vụ bảo hành hàng hoá</w:t>
      </w:r>
      <w:bookmarkEnd w:id="134"/>
    </w:p>
    <w:p>
      <w:pPr>
        <w:spacing w:after="120" w:afterAutospacing="0"/>
      </w:pPr>
      <w:r>
        <w:rPr>
          <w:rFonts w:ascii="Arial" w:hAnsi="Arial"/>
          <w:color w:val="000000"/>
          <w:sz w:val="20"/>
        </w:rPr>
        <w:t>1. Trường hợp hàng hoá mua bán có bảo hành thì bên bán phải chịu trách nhiệm bảo hành hàng hoá đó theo nội dung và thời hạn đã thỏa thuận.</w:t>
      </w:r>
    </w:p>
    <w:p>
      <w:pPr>
        <w:spacing w:after="120" w:afterAutospacing="0"/>
      </w:pPr>
      <w:r>
        <w:rPr>
          <w:rFonts w:ascii="Arial" w:hAnsi="Arial"/>
          <w:color w:val="000000"/>
          <w:sz w:val="20"/>
        </w:rPr>
        <w:t>2. Bên bán phải thực hiện nghĩa vụ bảo hành trong thời gian ngắn nhất mà hoàn cảnh thực tế cho phép.</w:t>
      </w:r>
    </w:p>
    <w:p>
      <w:pPr>
        <w:spacing w:after="120" w:afterAutospacing="0"/>
      </w:pPr>
      <w:r>
        <w:rPr>
          <w:rFonts w:ascii="Arial" w:hAnsi="Arial"/>
          <w:color w:val="000000"/>
          <w:sz w:val="20"/>
        </w:rPr>
        <w:t>3. Bên bán phải chịu các chi phí về việc bảo hành, trừ trường hợp có thoả thuận khác.</w:t>
      </w:r>
    </w:p>
    <w:p>
      <w:pPr>
        <w:spacing w:after="120" w:afterAutospacing="0"/>
      </w:pPr>
      <w:bookmarkStart w:id="135" w:name="dieu_50"/>
      <w:r>
        <w:rPr>
          <w:rFonts w:ascii="Arial" w:hAnsi="Arial"/>
          <w:b w:val="1"/>
          <w:color w:val="000000"/>
          <w:sz w:val="20"/>
        </w:rPr>
        <w:t>Điều 50.</w:t>
      </w:r>
      <w:bookmarkEnd w:id="135"/>
      <w:r>
        <w:rPr>
          <w:rFonts w:ascii="Arial" w:hAnsi="Arial"/>
          <w:color w:val="000000"/>
          <w:sz w:val="20"/>
        </w:rPr>
        <w:t xml:space="preserve"> </w:t>
      </w:r>
      <w:bookmarkStart w:id="136" w:name="dieu_50_name"/>
      <w:r>
        <w:rPr>
          <w:rFonts w:ascii="Arial" w:hAnsi="Arial"/>
          <w:color w:val="000000"/>
          <w:sz w:val="20"/>
        </w:rPr>
        <w:t>Thanh toán</w:t>
      </w:r>
      <w:bookmarkEnd w:id="136"/>
    </w:p>
    <w:p>
      <w:pPr>
        <w:spacing w:after="120" w:afterAutospacing="0"/>
      </w:pPr>
      <w:r>
        <w:rPr>
          <w:rFonts w:ascii="Arial" w:hAnsi="Arial"/>
          <w:color w:val="000000"/>
          <w:sz w:val="20"/>
        </w:rPr>
        <w:t>1. Bên mua có nghĩa vụ thanh toán tiền mua hàng và nhận hàng theo thỏa thuận.</w:t>
      </w:r>
    </w:p>
    <w:p>
      <w:pPr>
        <w:spacing w:after="120" w:afterAutospacing="0"/>
      </w:pPr>
      <w:r>
        <w:rPr>
          <w:rFonts w:ascii="Arial" w:hAnsi="Arial"/>
          <w:color w:val="000000"/>
          <w:sz w:val="20"/>
        </w:rPr>
        <w:t>2. Bên mua phải tuân thủ các phương thức thanh toán, thực hiện việc thanh toán theo trình tự, thủ tục đã thỏa thuận và theo quy định của pháp luật.</w:t>
      </w:r>
    </w:p>
    <w:p>
      <w:pPr>
        <w:spacing w:after="120" w:afterAutospacing="0"/>
      </w:pPr>
      <w:r>
        <w:rPr>
          <w:rFonts w:ascii="Arial" w:hAnsi="Arial"/>
          <w:color w:val="000000"/>
          <w:sz w:val="20"/>
        </w:rPr>
        <w:t>3. Bên mua vẫn phải thanh toán tiền mua hàng trong trường hợp hàng hoá mất mát, hư hỏng sau thời điểm rủi ro được chuyển từ bên bán sang bên mua, trừ trường hợp mất mát, hư hỏng do lỗi của bên bán gây ra.</w:t>
      </w:r>
    </w:p>
    <w:p>
      <w:pPr>
        <w:spacing w:after="120" w:afterAutospacing="0"/>
      </w:pPr>
      <w:bookmarkStart w:id="137" w:name="dieu_51"/>
      <w:r>
        <w:rPr>
          <w:rFonts w:ascii="Arial" w:hAnsi="Arial"/>
          <w:b w:val="1"/>
          <w:color w:val="000000"/>
          <w:sz w:val="20"/>
        </w:rPr>
        <w:t>Điều 51.</w:t>
      </w:r>
      <w:bookmarkEnd w:id="137"/>
      <w:r>
        <w:rPr>
          <w:rFonts w:ascii="Arial" w:hAnsi="Arial"/>
          <w:color w:val="000000"/>
          <w:sz w:val="20"/>
        </w:rPr>
        <w:t xml:space="preserve"> </w:t>
      </w:r>
      <w:bookmarkStart w:id="138" w:name="dieu_51_name"/>
      <w:r>
        <w:rPr>
          <w:rFonts w:ascii="Arial" w:hAnsi="Arial"/>
          <w:color w:val="000000"/>
          <w:sz w:val="20"/>
        </w:rPr>
        <w:t>Việc ngừng thanh toán tiền mua hàng</w:t>
      </w:r>
      <w:bookmarkEnd w:id="138"/>
    </w:p>
    <w:p>
      <w:pPr>
        <w:spacing w:after="120" w:afterAutospacing="0"/>
      </w:pPr>
      <w:r>
        <w:rPr>
          <w:rFonts w:ascii="Arial" w:hAnsi="Arial"/>
          <w:color w:val="000000"/>
          <w:sz w:val="20"/>
        </w:rPr>
        <w:t>Trừ trường hợp có thoả thuận khác, việc ngừng thanh toán tiền mua hàng được quy định như sau:</w:t>
      </w:r>
    </w:p>
    <w:p>
      <w:pPr>
        <w:spacing w:after="120" w:afterAutospacing="0"/>
      </w:pPr>
      <w:r>
        <w:rPr>
          <w:rFonts w:ascii="Arial" w:hAnsi="Arial"/>
          <w:color w:val="000000"/>
          <w:sz w:val="20"/>
        </w:rPr>
        <w:t>1. Bên mua có bằng chứng về việc bên bán lừa dối thì có quyền tạm ngừng việc thanh toán;</w:t>
      </w:r>
    </w:p>
    <w:p>
      <w:pPr>
        <w:spacing w:after="120" w:afterAutospacing="0"/>
      </w:pPr>
      <w:r>
        <w:rPr>
          <w:rFonts w:ascii="Arial" w:hAnsi="Arial"/>
          <w:color w:val="000000"/>
          <w:sz w:val="20"/>
        </w:rPr>
        <w:t>2. Bên mua có bằng chứng về việc hàng hóa đang là đối tượng bị tranh chấp thì có quyền tạm ngừng thanh toán cho đến khi việc tranh chấp đã được giải quyết;</w:t>
      </w:r>
    </w:p>
    <w:p>
      <w:pPr>
        <w:spacing w:after="120" w:afterAutospacing="0"/>
      </w:pPr>
      <w:r>
        <w:rPr>
          <w:rFonts w:ascii="Arial" w:hAnsi="Arial"/>
          <w:color w:val="000000"/>
          <w:sz w:val="20"/>
        </w:rPr>
        <w:t>3. Bên mua có bằng chứng về việc bên bán đã giao hàng không phù hợp với hợp đồng thì có quyền tạm ngừng thanh toán cho đến khi bên bán đã khắc phục sự không phù hợp đó;</w:t>
      </w:r>
    </w:p>
    <w:p>
      <w:pPr>
        <w:spacing w:after="120" w:afterAutospacing="0"/>
      </w:pPr>
      <w:r>
        <w:rPr>
          <w:rFonts w:ascii="Arial" w:hAnsi="Arial"/>
          <w:color w:val="000000"/>
          <w:sz w:val="20"/>
        </w:rPr>
        <w:t>4. Trường hợp tạm ngừng thanh toán theo quy định tại khoản 2 và khoản 3 Điều này mà bằng chứng do bên mua đưa ra không xác thực, gây thiệt hại cho bên bán thì bên mua phải bồi thường thiệt hại đó và chịu các chế tài khác theo quy định của Luật này.</w:t>
      </w:r>
    </w:p>
    <w:p>
      <w:pPr>
        <w:spacing w:after="120" w:afterAutospacing="0"/>
      </w:pPr>
      <w:bookmarkStart w:id="139" w:name="dieu_52"/>
      <w:r>
        <w:rPr>
          <w:rFonts w:ascii="Arial" w:hAnsi="Arial"/>
          <w:b w:val="1"/>
          <w:color w:val="000000"/>
          <w:sz w:val="20"/>
        </w:rPr>
        <w:t>Điều 52.</w:t>
      </w:r>
      <w:bookmarkEnd w:id="139"/>
      <w:r>
        <w:rPr>
          <w:rFonts w:ascii="Arial" w:hAnsi="Arial"/>
          <w:color w:val="000000"/>
          <w:sz w:val="20"/>
        </w:rPr>
        <w:t xml:space="preserve"> </w:t>
      </w:r>
      <w:bookmarkStart w:id="140" w:name="dieu_52_name"/>
      <w:r>
        <w:rPr>
          <w:rFonts w:ascii="Arial" w:hAnsi="Arial"/>
          <w:color w:val="000000"/>
          <w:sz w:val="20"/>
        </w:rPr>
        <w:t>Xác định giá</w:t>
      </w:r>
      <w:bookmarkEnd w:id="140"/>
    </w:p>
    <w:p>
      <w:pPr>
        <w:spacing w:after="120" w:afterAutospacing="0"/>
      </w:pPr>
      <w:r>
        <w:rPr>
          <w:rFonts w:ascii="Arial" w:hAnsi="Arial"/>
          <w:color w:val="000000"/>
          <w:sz w:val="20"/>
        </w:rPr>
        <w:t>Trường hợp không có thoả thuận về giá hàng hoá, không có thoả thuận về phương pháp xác định giá và cũng không có bất kỳ chỉ dẫn nào khác về giá thì giá của hàng hoá được xác định theo giá của loại hàng hoá đó trong các điều kiện tương tự về phương thức giao hàng, thời điểm mua bán hàng hoá, thị trường địa lý, phương thức thanh toán và các điều kiện khác có ảnh hưởng đến giá.</w:t>
      </w:r>
    </w:p>
    <w:p>
      <w:pPr>
        <w:spacing w:after="120" w:afterAutospacing="0"/>
      </w:pPr>
      <w:bookmarkStart w:id="141" w:name="dieu_53"/>
      <w:r>
        <w:rPr>
          <w:rFonts w:ascii="Arial" w:hAnsi="Arial"/>
          <w:b w:val="1"/>
          <w:color w:val="000000"/>
          <w:sz w:val="20"/>
        </w:rPr>
        <w:t>Điều 53.</w:t>
      </w:r>
      <w:bookmarkEnd w:id="141"/>
      <w:r>
        <w:rPr>
          <w:rFonts w:ascii="Arial" w:hAnsi="Arial"/>
          <w:color w:val="000000"/>
          <w:sz w:val="20"/>
        </w:rPr>
        <w:t xml:space="preserve"> </w:t>
      </w:r>
      <w:bookmarkStart w:id="142" w:name="dieu_53_name"/>
      <w:r>
        <w:rPr>
          <w:rFonts w:ascii="Arial" w:hAnsi="Arial"/>
          <w:color w:val="000000"/>
          <w:sz w:val="20"/>
        </w:rPr>
        <w:t>Xác định giá theo trọng lượng</w:t>
      </w:r>
      <w:bookmarkEnd w:id="142"/>
    </w:p>
    <w:p>
      <w:pPr>
        <w:spacing w:after="120" w:afterAutospacing="0"/>
      </w:pPr>
      <w:r>
        <w:rPr>
          <w:rFonts w:ascii="Arial" w:hAnsi="Arial"/>
          <w:color w:val="000000"/>
          <w:sz w:val="20"/>
        </w:rPr>
        <w:t>Trừ trường hợp có thoả thuận khác, nếu giá được xác định theo trọng lượng của hàng hoá thì trọng lượng đó là trọng lượng tịnh.</w:t>
      </w:r>
    </w:p>
    <w:p>
      <w:pPr>
        <w:spacing w:after="120" w:afterAutospacing="0"/>
      </w:pPr>
      <w:bookmarkStart w:id="143" w:name="dieu_54"/>
      <w:r>
        <w:rPr>
          <w:rFonts w:ascii="Arial" w:hAnsi="Arial"/>
          <w:b w:val="1"/>
          <w:color w:val="000000"/>
          <w:sz w:val="20"/>
        </w:rPr>
        <w:t>Điều 54.</w:t>
      </w:r>
      <w:bookmarkEnd w:id="143"/>
      <w:r>
        <w:rPr>
          <w:rFonts w:ascii="Arial" w:hAnsi="Arial"/>
          <w:color w:val="000000"/>
          <w:sz w:val="20"/>
        </w:rPr>
        <w:t xml:space="preserve"> </w:t>
      </w:r>
      <w:bookmarkStart w:id="144" w:name="dieu_54_name"/>
      <w:r>
        <w:rPr>
          <w:rFonts w:ascii="Arial" w:hAnsi="Arial"/>
          <w:color w:val="000000"/>
          <w:sz w:val="20"/>
        </w:rPr>
        <w:t>Địa điểm thanh toán</w:t>
      </w:r>
      <w:bookmarkEnd w:id="144"/>
    </w:p>
    <w:p>
      <w:pPr>
        <w:spacing w:after="120" w:afterAutospacing="0"/>
      </w:pPr>
      <w:r>
        <w:rPr>
          <w:rFonts w:ascii="Arial" w:hAnsi="Arial"/>
          <w:color w:val="000000"/>
          <w:sz w:val="20"/>
        </w:rPr>
        <w:t>Trường hợp không có thỏa thuận về địa điểm thanh toán cụ thể thì bên mua phải thanh toán cho bên bán tại một trong các địa điểm sau đây:</w:t>
      </w:r>
    </w:p>
    <w:p>
      <w:pPr>
        <w:spacing w:after="120" w:afterAutospacing="0"/>
      </w:pPr>
      <w:r>
        <w:rPr>
          <w:rFonts w:ascii="Arial" w:hAnsi="Arial"/>
          <w:color w:val="000000"/>
          <w:sz w:val="20"/>
        </w:rPr>
        <w:t>1. Địa điểm kinh doanh của bên bán được xác định vào thời điểm giao kết hợp đồng, nếu không có địa điểm kinh doanh thì tại nơi cư trú của bên bán;</w:t>
      </w:r>
    </w:p>
    <w:p>
      <w:pPr>
        <w:spacing w:after="120" w:afterAutospacing="0"/>
      </w:pPr>
      <w:r>
        <w:rPr>
          <w:rFonts w:ascii="Arial" w:hAnsi="Arial"/>
          <w:color w:val="000000"/>
          <w:sz w:val="20"/>
        </w:rPr>
        <w:t>2. Địa điểm giao hàng hoặc giao chứng từ, nếu việc thanh toán được tiến hành đồng thời với việc giao hàng hoặc giao chứng từ.</w:t>
      </w:r>
    </w:p>
    <w:p>
      <w:pPr>
        <w:spacing w:after="120" w:afterAutospacing="0"/>
      </w:pPr>
      <w:bookmarkStart w:id="145" w:name="dieu_55"/>
      <w:r>
        <w:rPr>
          <w:rFonts w:ascii="Arial" w:hAnsi="Arial"/>
          <w:b w:val="1"/>
          <w:color w:val="000000"/>
          <w:sz w:val="20"/>
        </w:rPr>
        <w:t>Điều 55.</w:t>
      </w:r>
      <w:bookmarkEnd w:id="145"/>
      <w:r>
        <w:rPr>
          <w:rFonts w:ascii="Arial" w:hAnsi="Arial"/>
          <w:color w:val="000000"/>
          <w:sz w:val="20"/>
        </w:rPr>
        <w:t xml:space="preserve"> </w:t>
      </w:r>
      <w:bookmarkStart w:id="146" w:name="dieu_55_name"/>
      <w:r>
        <w:rPr>
          <w:rFonts w:ascii="Arial" w:hAnsi="Arial"/>
          <w:color w:val="000000"/>
          <w:sz w:val="20"/>
        </w:rPr>
        <w:t>Thời hạn thanh toán</w:t>
      </w:r>
      <w:bookmarkEnd w:id="146"/>
    </w:p>
    <w:p>
      <w:pPr>
        <w:spacing w:after="120" w:afterAutospacing="0"/>
      </w:pPr>
      <w:r>
        <w:rPr>
          <w:rFonts w:ascii="Arial" w:hAnsi="Arial"/>
          <w:color w:val="000000"/>
          <w:sz w:val="20"/>
        </w:rPr>
        <w:t>Trừ trường hợp có thoả thuận khác, thời hạn thanh toán được quy định như sau:</w:t>
      </w:r>
    </w:p>
    <w:p>
      <w:pPr>
        <w:spacing w:after="120" w:afterAutospacing="0"/>
      </w:pPr>
      <w:r>
        <w:rPr>
          <w:rFonts w:ascii="Arial" w:hAnsi="Arial"/>
          <w:color w:val="000000"/>
          <w:sz w:val="20"/>
        </w:rPr>
        <w:t>1. Bên mua phải thanh toán cho bên bán vào thời điểm bên bán giao hàng hoặc giao chứng từ liên quan đến hàng hoá;</w:t>
      </w:r>
    </w:p>
    <w:p>
      <w:pPr>
        <w:spacing w:after="120" w:afterAutospacing="0"/>
      </w:pPr>
      <w:r>
        <w:rPr>
          <w:rFonts w:ascii="Arial" w:hAnsi="Arial"/>
          <w:color w:val="000000"/>
          <w:sz w:val="20"/>
        </w:rPr>
        <w:t xml:space="preserve">2. Bên mua không có nghĩa vụ thanh toán cho đến khi có thể kiểm tra xong hàng hoá trong trường hợp có thỏa thuận theo quy định tại </w:t>
      </w:r>
      <w:bookmarkStart w:id="147" w:name="tc_5"/>
      <w:r>
        <w:rPr>
          <w:rFonts w:ascii="Arial" w:hAnsi="Arial"/>
          <w:color w:val="000000"/>
          <w:sz w:val="20"/>
        </w:rPr>
        <w:t>Điều 44 của Luật này</w:t>
      </w:r>
      <w:bookmarkEnd w:id="147"/>
      <w:r>
        <w:rPr>
          <w:rFonts w:ascii="Arial" w:hAnsi="Arial"/>
          <w:color w:val="000000"/>
          <w:sz w:val="20"/>
        </w:rPr>
        <w:t>.</w:t>
      </w:r>
    </w:p>
    <w:p>
      <w:pPr>
        <w:spacing w:after="120" w:afterAutospacing="0"/>
      </w:pPr>
      <w:bookmarkStart w:id="148" w:name="dieu_56"/>
      <w:r>
        <w:rPr>
          <w:rFonts w:ascii="Arial" w:hAnsi="Arial"/>
          <w:b w:val="1"/>
          <w:color w:val="000000"/>
          <w:sz w:val="20"/>
        </w:rPr>
        <w:t>Điều 56.</w:t>
      </w:r>
      <w:bookmarkEnd w:id="148"/>
      <w:r>
        <w:rPr>
          <w:rFonts w:ascii="Arial" w:hAnsi="Arial"/>
          <w:color w:val="000000"/>
          <w:sz w:val="20"/>
        </w:rPr>
        <w:t xml:space="preserve"> </w:t>
      </w:r>
      <w:bookmarkStart w:id="149" w:name="dieu_56_name"/>
      <w:r>
        <w:rPr>
          <w:rFonts w:ascii="Arial" w:hAnsi="Arial"/>
          <w:color w:val="000000"/>
          <w:sz w:val="20"/>
        </w:rPr>
        <w:t>Nhận hàng</w:t>
      </w:r>
      <w:bookmarkEnd w:id="149"/>
    </w:p>
    <w:p>
      <w:pPr>
        <w:spacing w:after="120" w:afterAutospacing="0"/>
      </w:pPr>
      <w:r>
        <w:rPr>
          <w:rFonts w:ascii="Arial" w:hAnsi="Arial"/>
          <w:color w:val="000000"/>
          <w:sz w:val="20"/>
        </w:rPr>
        <w:t>Bên mua có nghĩa vụ nhận hàng theo thoả thuận và thực hiện những công việc hợp lý để giúp bên bán giao hàng.</w:t>
      </w:r>
    </w:p>
    <w:p>
      <w:pPr>
        <w:spacing w:after="120" w:afterAutospacing="0"/>
      </w:pPr>
      <w:bookmarkStart w:id="150" w:name="dieu_57"/>
      <w:r>
        <w:rPr>
          <w:rFonts w:ascii="Arial" w:hAnsi="Arial"/>
          <w:b w:val="1"/>
          <w:color w:val="000000"/>
          <w:sz w:val="20"/>
        </w:rPr>
        <w:t>Điều 57.</w:t>
      </w:r>
      <w:bookmarkEnd w:id="150"/>
      <w:r>
        <w:rPr>
          <w:rFonts w:ascii="Arial" w:hAnsi="Arial"/>
          <w:color w:val="000000"/>
          <w:sz w:val="20"/>
        </w:rPr>
        <w:t xml:space="preserve"> </w:t>
      </w:r>
      <w:bookmarkStart w:id="151" w:name="dieu_57_name"/>
      <w:r>
        <w:rPr>
          <w:rFonts w:ascii="Arial" w:hAnsi="Arial"/>
          <w:color w:val="000000"/>
          <w:sz w:val="20"/>
        </w:rPr>
        <w:t>Chuyển rủi ro trong trường hợp có địa điểm giao hàng xác định</w:t>
      </w:r>
      <w:bookmarkEnd w:id="151"/>
    </w:p>
    <w:p>
      <w:pPr>
        <w:spacing w:after="120" w:afterAutospacing="0"/>
      </w:pPr>
      <w:r>
        <w:rPr>
          <w:rFonts w:ascii="Arial" w:hAnsi="Arial"/>
          <w:color w:val="000000"/>
          <w:sz w:val="20"/>
        </w:rPr>
        <w:t>Trừ trường hợp có thoả thuận khác, nếu bên bán có nghĩa vụ giao hàng cho bên mua tại một địa điểm nhất định thì rủi ro về mất mát hoặc hư hỏng hàng hoá được chuyển cho bên mua khi hàng hoá đã được giao cho bên mua hoặc người được bên mua uỷ quyền đã nhận hàng tại địa điểm đó, kể cả trong trường hợp bên bán được uỷ quyền giữ lại các chứng từ xác lập quyền sở hữu đối với hàng hoá.</w:t>
      </w:r>
    </w:p>
    <w:p>
      <w:pPr>
        <w:spacing w:after="120" w:afterAutospacing="0"/>
      </w:pPr>
      <w:bookmarkStart w:id="152" w:name="dieu_58"/>
      <w:r>
        <w:rPr>
          <w:rFonts w:ascii="Arial" w:hAnsi="Arial"/>
          <w:b w:val="1"/>
          <w:color w:val="000000"/>
          <w:sz w:val="20"/>
        </w:rPr>
        <w:t>Điều 58.</w:t>
      </w:r>
      <w:bookmarkEnd w:id="152"/>
      <w:r>
        <w:rPr>
          <w:rFonts w:ascii="Arial" w:hAnsi="Arial"/>
          <w:color w:val="000000"/>
          <w:sz w:val="20"/>
        </w:rPr>
        <w:t xml:space="preserve"> </w:t>
      </w:r>
      <w:bookmarkStart w:id="153" w:name="dieu_58_name"/>
      <w:r>
        <w:rPr>
          <w:rFonts w:ascii="Arial" w:hAnsi="Arial"/>
          <w:color w:val="000000"/>
          <w:sz w:val="20"/>
        </w:rPr>
        <w:t>Chuyển rủi ro trong trường hợp không có địa điểm giao hàng xác định</w:t>
      </w:r>
      <w:bookmarkEnd w:id="153"/>
    </w:p>
    <w:p>
      <w:pPr>
        <w:spacing w:after="120" w:afterAutospacing="0"/>
      </w:pPr>
      <w:r>
        <w:rPr>
          <w:rFonts w:ascii="Arial" w:hAnsi="Arial"/>
          <w:color w:val="000000"/>
          <w:sz w:val="20"/>
        </w:rPr>
        <w:t>Trừ trường hợp có thoả thuận khác, nếu hợp đồng có quy định về việc vận chuyển hàng hoá và bên bán không có nghĩa vụ giao hàng tại một địa điểm nhất định thì rủi ro về mất mát hoặc hư hỏng hàng hoá được chuyển cho bên mua khi hàng hoá đã được giao cho người vận chuyển đầu tiên.</w:t>
      </w:r>
    </w:p>
    <w:p>
      <w:pPr>
        <w:spacing w:after="120" w:afterAutospacing="0"/>
      </w:pPr>
      <w:bookmarkStart w:id="154" w:name="dieu_59"/>
      <w:r>
        <w:rPr>
          <w:rFonts w:ascii="Arial" w:hAnsi="Arial"/>
          <w:b w:val="1"/>
          <w:color w:val="000000"/>
          <w:sz w:val="20"/>
        </w:rPr>
        <w:t>Điều 59.</w:t>
      </w:r>
      <w:bookmarkEnd w:id="154"/>
      <w:r>
        <w:rPr>
          <w:rFonts w:ascii="Arial" w:hAnsi="Arial"/>
          <w:color w:val="000000"/>
          <w:sz w:val="20"/>
        </w:rPr>
        <w:t xml:space="preserve"> </w:t>
      </w:r>
      <w:bookmarkStart w:id="155" w:name="dieu_59_name"/>
      <w:r>
        <w:rPr>
          <w:rFonts w:ascii="Arial" w:hAnsi="Arial"/>
          <w:color w:val="000000"/>
          <w:sz w:val="20"/>
        </w:rPr>
        <w:t>Chuyển rủi ro trong trường hợp giao hàng cho người nhận hàng để giao mà không phải là người vận chuyển</w:t>
      </w:r>
      <w:bookmarkEnd w:id="155"/>
    </w:p>
    <w:p>
      <w:pPr>
        <w:spacing w:after="120" w:afterAutospacing="0"/>
      </w:pPr>
      <w:r>
        <w:rPr>
          <w:rFonts w:ascii="Arial" w:hAnsi="Arial"/>
          <w:color w:val="000000"/>
          <w:sz w:val="20"/>
        </w:rPr>
        <w:t>Trừ trường hợp có thoả thuận khác, nếu hàng hoá đang được người nhận hàng để giao nắm giữ mà không phải là người vận chuyển thì rủi ro về mất mát hoặc hư hỏng hàng hoá được chuyển cho bên mua thuộc một trong các trường hợp sau đây:</w:t>
      </w:r>
    </w:p>
    <w:p>
      <w:pPr>
        <w:spacing w:after="120" w:afterAutospacing="0"/>
      </w:pPr>
      <w:r>
        <w:rPr>
          <w:rFonts w:ascii="Arial" w:hAnsi="Arial"/>
          <w:color w:val="000000"/>
          <w:sz w:val="20"/>
        </w:rPr>
        <w:t>1. Khi bên mua nhận được chứng từ sở hữu hàng hoá;</w:t>
      </w:r>
    </w:p>
    <w:p>
      <w:pPr>
        <w:spacing w:after="120" w:afterAutospacing="0"/>
      </w:pPr>
      <w:r>
        <w:rPr>
          <w:rFonts w:ascii="Arial" w:hAnsi="Arial"/>
          <w:color w:val="000000"/>
          <w:sz w:val="20"/>
        </w:rPr>
        <w:t>2. Khi người nhận hàng để giao xác nhận quyền chiếm hữu hàng hoá của bên mua.</w:t>
      </w:r>
    </w:p>
    <w:p>
      <w:pPr>
        <w:spacing w:after="120" w:afterAutospacing="0"/>
      </w:pPr>
      <w:bookmarkStart w:id="156" w:name="dieu_60"/>
      <w:r>
        <w:rPr>
          <w:rFonts w:ascii="Arial" w:hAnsi="Arial"/>
          <w:b w:val="1"/>
          <w:color w:val="000000"/>
          <w:sz w:val="20"/>
        </w:rPr>
        <w:t>Điều 60.</w:t>
      </w:r>
      <w:bookmarkEnd w:id="156"/>
      <w:r>
        <w:rPr>
          <w:rFonts w:ascii="Arial" w:hAnsi="Arial"/>
          <w:color w:val="000000"/>
          <w:sz w:val="20"/>
        </w:rPr>
        <w:t xml:space="preserve"> </w:t>
      </w:r>
      <w:bookmarkStart w:id="157" w:name="dieu_60_name"/>
      <w:r>
        <w:rPr>
          <w:rFonts w:ascii="Arial" w:hAnsi="Arial"/>
          <w:color w:val="000000"/>
          <w:sz w:val="20"/>
        </w:rPr>
        <w:t>Chuyển rủi ro trong trường hợp mua bán hàng hoá đang trên đường vận chuyển</w:t>
      </w:r>
      <w:bookmarkEnd w:id="157"/>
    </w:p>
    <w:p>
      <w:pPr>
        <w:spacing w:after="120" w:afterAutospacing="0"/>
      </w:pPr>
      <w:r>
        <w:rPr>
          <w:rFonts w:ascii="Arial" w:hAnsi="Arial"/>
          <w:color w:val="000000"/>
          <w:sz w:val="20"/>
        </w:rPr>
        <w:t>Trừ trường hợp có thỏa thuận khác, nếu đối tượng của hợp đồng là hàng hoá đang trên đường vận chuyển thì rủi ro về mất mát hoặc hư hỏng hàng hoá được chuyển cho bên mua kể từ thời điểm giao kết hợp đồng.</w:t>
      </w:r>
    </w:p>
    <w:p>
      <w:pPr>
        <w:spacing w:after="120" w:afterAutospacing="0"/>
      </w:pPr>
      <w:bookmarkStart w:id="158" w:name="dieu_61"/>
      <w:r>
        <w:rPr>
          <w:rFonts w:ascii="Arial" w:hAnsi="Arial"/>
          <w:b w:val="1"/>
          <w:color w:val="000000"/>
          <w:sz w:val="20"/>
        </w:rPr>
        <w:t>Điều 61.</w:t>
      </w:r>
      <w:bookmarkEnd w:id="158"/>
      <w:r>
        <w:rPr>
          <w:rFonts w:ascii="Arial" w:hAnsi="Arial"/>
          <w:color w:val="000000"/>
          <w:sz w:val="20"/>
        </w:rPr>
        <w:t xml:space="preserve"> </w:t>
      </w:r>
      <w:bookmarkStart w:id="159" w:name="dieu_61_name"/>
      <w:r>
        <w:rPr>
          <w:rFonts w:ascii="Arial" w:hAnsi="Arial"/>
          <w:color w:val="000000"/>
          <w:sz w:val="20"/>
        </w:rPr>
        <w:t>Chuyển rủi ro trong các trường hợp khác</w:t>
      </w:r>
      <w:bookmarkEnd w:id="159"/>
    </w:p>
    <w:p>
      <w:pPr>
        <w:spacing w:after="120" w:afterAutospacing="0"/>
      </w:pPr>
      <w:r>
        <w:rPr>
          <w:rFonts w:ascii="Arial" w:hAnsi="Arial"/>
          <w:color w:val="000000"/>
          <w:sz w:val="20"/>
        </w:rPr>
        <w:t>Trừ trường hợp có thoả thuận khác, việc chuyển rủi ro trong các trường hợp khác được quy định như sau:</w:t>
      </w:r>
    </w:p>
    <w:p>
      <w:pPr>
        <w:spacing w:after="120" w:afterAutospacing="0"/>
      </w:pPr>
      <w:r>
        <w:rPr>
          <w:rFonts w:ascii="Arial" w:hAnsi="Arial"/>
          <w:color w:val="000000"/>
          <w:sz w:val="20"/>
        </w:rPr>
        <w:t xml:space="preserve">1. Trong trường hợp không được quy định tại các </w:t>
      </w:r>
      <w:bookmarkStart w:id="160" w:name="tc_6"/>
      <w:r>
        <w:rPr>
          <w:rFonts w:ascii="Arial" w:hAnsi="Arial"/>
          <w:color w:val="000000"/>
          <w:sz w:val="20"/>
        </w:rPr>
        <w:t>điều 57, 58, 59 và 60 của Luật này</w:t>
      </w:r>
      <w:bookmarkEnd w:id="160"/>
      <w:r>
        <w:rPr>
          <w:rFonts w:ascii="Arial" w:hAnsi="Arial"/>
          <w:color w:val="000000"/>
          <w:sz w:val="20"/>
        </w:rPr>
        <w:t xml:space="preserve"> thì rủi ro về mất mát hoặc hư hỏng hàng hoá được chuyển cho bên mua, kể từ thời điểm hàng hóa thuộc quyền định đoạt của bên mua và bên mua vi phạm hợp đồng do không nhận hàng;</w:t>
      </w:r>
    </w:p>
    <w:p>
      <w:pPr>
        <w:spacing w:after="120" w:afterAutospacing="0"/>
      </w:pPr>
      <w:r>
        <w:rPr>
          <w:rFonts w:ascii="Arial" w:hAnsi="Arial"/>
          <w:color w:val="000000"/>
          <w:sz w:val="20"/>
        </w:rPr>
        <w:t>2. Rủi ro về mất mát hoặc hư hỏng hàng hoá không được chuyển cho bên mua, nếu hàng hoá không được xác định rõ ràng bằng ký mã hiệu, chứng từ vận tải, không được thông báo cho bên mua hoặc không được xác định bằng bất kỳ cách thức nào khác.</w:t>
      </w:r>
    </w:p>
    <w:p>
      <w:pPr>
        <w:spacing w:after="120" w:afterAutospacing="0"/>
      </w:pPr>
      <w:bookmarkStart w:id="161" w:name="dieu_62"/>
      <w:r>
        <w:rPr>
          <w:rFonts w:ascii="Arial" w:hAnsi="Arial"/>
          <w:b w:val="1"/>
          <w:color w:val="000000"/>
          <w:sz w:val="20"/>
        </w:rPr>
        <w:t>Điều 62.</w:t>
      </w:r>
      <w:bookmarkEnd w:id="161"/>
      <w:r>
        <w:rPr>
          <w:rFonts w:ascii="Arial" w:hAnsi="Arial"/>
          <w:color w:val="000000"/>
          <w:sz w:val="20"/>
        </w:rPr>
        <w:t xml:space="preserve"> </w:t>
      </w:r>
      <w:bookmarkStart w:id="162" w:name="dieu_62_name"/>
      <w:r>
        <w:rPr>
          <w:rFonts w:ascii="Arial" w:hAnsi="Arial"/>
          <w:color w:val="000000"/>
          <w:sz w:val="20"/>
        </w:rPr>
        <w:t>Thời điểm chuyển quyền sở hữu hàng hoá</w:t>
      </w:r>
      <w:bookmarkEnd w:id="162"/>
    </w:p>
    <w:p>
      <w:pPr>
        <w:spacing w:after="120" w:afterAutospacing="0"/>
      </w:pPr>
      <w:r>
        <w:rPr>
          <w:rFonts w:ascii="Arial" w:hAnsi="Arial"/>
          <w:color w:val="000000"/>
          <w:sz w:val="20"/>
        </w:rPr>
        <w:t>Trừ trường hợp pháp luật có quy định khác hoặc các bên có thỏa thuận khác, quyền sở hữu được chuyển từ bên bán sang bên mua kể từ thời điểm hàng hóa được chuyển giao.</w:t>
      </w:r>
    </w:p>
    <w:p>
      <w:pPr>
        <w:spacing w:after="120" w:afterAutospacing="0"/>
      </w:pPr>
      <w:bookmarkStart w:id="163" w:name="muc_3_1"/>
      <w:r>
        <w:rPr>
          <w:rFonts w:ascii="Arial" w:hAnsi="Arial"/>
          <w:b w:val="1"/>
          <w:color w:val="000000"/>
          <w:sz w:val="20"/>
        </w:rPr>
        <w:t>MỤC 3. MUA BÁN HÀNG HÓA QUA SỞ GIAO DỊCH HÀNG HÓA</w:t>
      </w:r>
      <w:bookmarkEnd w:id="163"/>
    </w:p>
    <w:p>
      <w:pPr>
        <w:spacing w:after="120" w:afterAutospacing="0"/>
      </w:pPr>
      <w:bookmarkStart w:id="164" w:name="dieu_63"/>
      <w:r>
        <w:rPr>
          <w:rFonts w:ascii="Arial" w:hAnsi="Arial"/>
          <w:b w:val="1"/>
          <w:color w:val="000000"/>
          <w:sz w:val="20"/>
        </w:rPr>
        <w:t>Điều 63.</w:t>
      </w:r>
      <w:bookmarkEnd w:id="164"/>
      <w:r>
        <w:rPr>
          <w:rFonts w:ascii="Arial" w:hAnsi="Arial"/>
          <w:b w:val="1"/>
          <w:color w:val="000000"/>
          <w:sz w:val="20"/>
        </w:rPr>
        <w:t xml:space="preserve"> </w:t>
      </w:r>
      <w:bookmarkStart w:id="165" w:name="dieu_63_name"/>
      <w:r>
        <w:rPr>
          <w:rFonts w:ascii="Arial" w:hAnsi="Arial"/>
          <w:color w:val="000000"/>
          <w:sz w:val="20"/>
        </w:rPr>
        <w:t>Mua bán hàng hóa qua Sở giao dịch hàng hóa</w:t>
      </w:r>
      <w:bookmarkEnd w:id="165"/>
    </w:p>
    <w:p>
      <w:pPr>
        <w:spacing w:after="120" w:afterAutospacing="0"/>
      </w:pPr>
      <w:r>
        <w:rPr>
          <w:rFonts w:ascii="Arial" w:hAnsi="Arial"/>
          <w:color w:val="000000"/>
          <w:sz w:val="20"/>
        </w:rPr>
        <w:t>1. Mua bán hàng hóa qua Sở giao dịch hàng hóa là hoạt động thương mại, theo đó các bên thỏa thuận thực hiện việc mua bán một lượng nhất định của một loại hàng hóa nhất định qua Sở giao dịch hàng hoá theo những tiêu chuẩn của Sở giao dịch hàng hoá với giá được thỏa thuận tại thời điểm giao kết hợp đồng và thời gian giao hàng được xác định tại một thời điểm trong tương lai.</w:t>
      </w:r>
    </w:p>
    <w:p>
      <w:pPr>
        <w:spacing w:after="120" w:afterAutospacing="0"/>
      </w:pPr>
      <w:bookmarkStart w:id="166" w:name="khoan_2_63"/>
      <w:r>
        <w:rPr>
          <w:rFonts w:ascii="Arial" w:hAnsi="Arial"/>
          <w:color w:val="000000"/>
          <w:sz w:val="20"/>
          <w:highlight w:val="yellow"/>
        </w:rPr>
        <w:t>2. Chính phủ quy định chi tiết về hoạt động mua bán hàng hóa qua Sở giao dịch hàng hóa.</w:t>
      </w:r>
      <w:bookmarkEnd w:id="166"/>
    </w:p>
    <w:p>
      <w:pPr>
        <w:spacing w:after="120" w:afterAutospacing="0"/>
      </w:pPr>
      <w:bookmarkStart w:id="167" w:name="dieu_64"/>
      <w:r>
        <w:rPr>
          <w:rFonts w:ascii="Arial" w:hAnsi="Arial"/>
          <w:b w:val="1"/>
          <w:color w:val="000000"/>
          <w:sz w:val="20"/>
        </w:rPr>
        <w:t>Điều 64.</w:t>
      </w:r>
      <w:bookmarkEnd w:id="167"/>
      <w:r>
        <w:rPr>
          <w:rFonts w:ascii="Arial" w:hAnsi="Arial"/>
          <w:color w:val="000000"/>
          <w:sz w:val="20"/>
        </w:rPr>
        <w:t xml:space="preserve"> </w:t>
      </w:r>
      <w:bookmarkStart w:id="168" w:name="dieu_64_name"/>
      <w:r>
        <w:rPr>
          <w:rFonts w:ascii="Arial" w:hAnsi="Arial"/>
          <w:color w:val="000000"/>
          <w:sz w:val="20"/>
        </w:rPr>
        <w:t>Hợp đồng mua bán hàng hóa qua Sở giao dịch hàng hoá</w:t>
      </w:r>
      <w:bookmarkEnd w:id="168"/>
    </w:p>
    <w:p>
      <w:pPr>
        <w:spacing w:after="120" w:afterAutospacing="0"/>
      </w:pPr>
      <w:r>
        <w:rPr>
          <w:rFonts w:ascii="Arial" w:hAnsi="Arial"/>
          <w:color w:val="000000"/>
          <w:sz w:val="20"/>
        </w:rPr>
        <w:t>1. Hợp đồng mua bán hàng hóa qua Sở giao dịch hàng hoá bao gồm hợp đồng kỳ hạn và hợp đồng quyền chọn.</w:t>
      </w:r>
    </w:p>
    <w:p>
      <w:pPr>
        <w:spacing w:after="120" w:afterAutospacing="0"/>
      </w:pPr>
      <w:r>
        <w:rPr>
          <w:rFonts w:ascii="Arial" w:hAnsi="Arial"/>
          <w:color w:val="000000"/>
          <w:sz w:val="20"/>
        </w:rPr>
        <w:t>2. Hợp đồng kỳ hạn là thỏa thuận, theo đó bên bán cam kết giao và bên mua cam kết nhận hàng hoá tại một thời điểm trong tương lai theo hợp đồng.</w:t>
      </w:r>
    </w:p>
    <w:p>
      <w:pPr>
        <w:spacing w:after="120" w:afterAutospacing="0"/>
      </w:pPr>
      <w:r>
        <w:rPr>
          <w:rFonts w:ascii="Arial" w:hAnsi="Arial"/>
          <w:color w:val="000000"/>
          <w:sz w:val="20"/>
        </w:rPr>
        <w:t>3. Hợp đồng về quyền chọn mua hoặc quyền chọn bán là thỏa thuận, theo đó bên mua quyền có quyền được mua hoặc được bán một hàng hóa xác định với mức giá định trước (gọi là giá giao kết) và phải trả một khoản tiền nhất định để mua quyền này (gọi là tiền mua quyền). Bên mua quyền có quyền chọn thực hiện hoặc không thực hiện việc mua hoặc bán hàng hóa đó.</w:t>
      </w:r>
    </w:p>
    <w:p>
      <w:pPr>
        <w:spacing w:after="120" w:afterAutospacing="0"/>
      </w:pPr>
      <w:bookmarkStart w:id="169" w:name="dieu_65"/>
      <w:r>
        <w:rPr>
          <w:rFonts w:ascii="Arial" w:hAnsi="Arial"/>
          <w:b w:val="1"/>
          <w:color w:val="000000"/>
          <w:sz w:val="20"/>
        </w:rPr>
        <w:t>Điều 65.</w:t>
      </w:r>
      <w:bookmarkEnd w:id="169"/>
      <w:r>
        <w:rPr>
          <w:rFonts w:ascii="Arial" w:hAnsi="Arial"/>
          <w:color w:val="000000"/>
          <w:sz w:val="20"/>
        </w:rPr>
        <w:t xml:space="preserve"> </w:t>
      </w:r>
      <w:bookmarkStart w:id="170" w:name="dieu_65_name"/>
      <w:r>
        <w:rPr>
          <w:rFonts w:ascii="Arial" w:hAnsi="Arial"/>
          <w:color w:val="000000"/>
          <w:sz w:val="20"/>
        </w:rPr>
        <w:t>Quyền và nghĩa vụ của các bên trong hợp đồng kỳ hạn</w:t>
      </w:r>
      <w:bookmarkEnd w:id="170"/>
    </w:p>
    <w:p>
      <w:pPr>
        <w:spacing w:after="120" w:afterAutospacing="0"/>
      </w:pPr>
      <w:r>
        <w:rPr>
          <w:rFonts w:ascii="Arial" w:hAnsi="Arial"/>
          <w:color w:val="000000"/>
          <w:sz w:val="20"/>
        </w:rPr>
        <w:t>1. Trường hợp người bán thực hiện việc giao hàng theo hợp đồng thì bên mua có nghĩa vụ nhận hàng và thanh toán.</w:t>
      </w:r>
    </w:p>
    <w:p>
      <w:pPr>
        <w:spacing w:after="120" w:afterAutospacing="0"/>
      </w:pPr>
      <w:r>
        <w:rPr>
          <w:rFonts w:ascii="Arial" w:hAnsi="Arial"/>
          <w:color w:val="000000"/>
          <w:sz w:val="20"/>
        </w:rPr>
        <w:t>2. Trường hợp các bên có thoả thuận về việc bên mua có thể thanh toán bằng tiền và không nhận hàng thì bên mua phải thanh toán cho bên bán một khoản tiền bằng mức chênh lệch giữa giá thoả thuận trong hợp đồng và giá thị trường do Sở giao dịch hàng hoá công bố tại thời điểm hợp đồng được thực hiện.</w:t>
      </w:r>
    </w:p>
    <w:p>
      <w:pPr>
        <w:spacing w:after="120" w:afterAutospacing="0"/>
      </w:pPr>
      <w:r>
        <w:rPr>
          <w:rFonts w:ascii="Arial" w:hAnsi="Arial"/>
          <w:color w:val="000000"/>
          <w:sz w:val="20"/>
        </w:rPr>
        <w:t>3. Trường hợp các bên có thoả thuận về việc bên bán có thể thanh toán bằng tiền và không giao hàng thì bên bán phải thanh toán cho bên mua một khoản tiền bằng mức chênh lệch giữa giá thị trường do Sở giao dịch hàng hoá công bố tại thời điểm hợp đồng được thực hiện và giá thoả thuận trong hợp đồng.</w:t>
      </w:r>
    </w:p>
    <w:p>
      <w:pPr>
        <w:spacing w:after="120" w:afterAutospacing="0"/>
      </w:pPr>
      <w:bookmarkStart w:id="171" w:name="dieu_66"/>
      <w:r>
        <w:rPr>
          <w:rFonts w:ascii="Arial" w:hAnsi="Arial"/>
          <w:b w:val="1"/>
          <w:color w:val="000000"/>
          <w:sz w:val="20"/>
        </w:rPr>
        <w:t>Điều 66.</w:t>
      </w:r>
      <w:bookmarkEnd w:id="171"/>
      <w:r>
        <w:rPr>
          <w:rFonts w:ascii="Arial" w:hAnsi="Arial"/>
          <w:color w:val="000000"/>
          <w:sz w:val="20"/>
        </w:rPr>
        <w:t xml:space="preserve"> </w:t>
      </w:r>
      <w:bookmarkStart w:id="172" w:name="dieu_66_name"/>
      <w:r>
        <w:rPr>
          <w:rFonts w:ascii="Arial" w:hAnsi="Arial"/>
          <w:color w:val="000000"/>
          <w:sz w:val="20"/>
        </w:rPr>
        <w:t>Quyền và nghĩa vụ của các bên trong hợp đồng quyền chọn</w:t>
      </w:r>
      <w:bookmarkEnd w:id="172"/>
    </w:p>
    <w:p>
      <w:pPr>
        <w:spacing w:after="120" w:afterAutospacing="0"/>
      </w:pPr>
      <w:r>
        <w:rPr>
          <w:rFonts w:ascii="Arial" w:hAnsi="Arial"/>
          <w:color w:val="000000"/>
          <w:sz w:val="20"/>
        </w:rPr>
        <w:t>1. Bên mua quyền chọn mua hoặc quyền chọn bán phải trả tiền mua quyền chọn để được trở thành bên giữ quyền chọn mua hoặc giữ quyền chọn bán. Số tiền phải trả cho việc mua quyền chọn do các bên thoả thuận.</w:t>
      </w:r>
    </w:p>
    <w:p>
      <w:pPr>
        <w:spacing w:after="120" w:afterAutospacing="0"/>
      </w:pPr>
      <w:r>
        <w:rPr>
          <w:rFonts w:ascii="Arial" w:hAnsi="Arial"/>
          <w:color w:val="000000"/>
          <w:sz w:val="20"/>
        </w:rPr>
        <w:t>2. Bên giữ quyền chọn mua có quyền mua nhưng không có nghĩa vụ phải mua hàng hoá đã giao kết trong hợp đồng. Trường hợp bên giữ quyền chọn mua quyết định thực hiện hợp đồng thì bên bán có nghĩa vụ phải bán hàng hoá cho bên giữ quyền chọn mua. Trường hợp bên bán không có hàng hoá để giao thì phải thanh toán cho bên giữ quyền chọn mua một khoản tiền bằng mức chênh lệch giữa giá thoả thuận trong hợp đồng và giá thị trường do Sở giao dịch hàng hoá công bố tại thời điểm hợp đồng được thực hiện.</w:t>
      </w:r>
    </w:p>
    <w:p>
      <w:pPr>
        <w:spacing w:after="120" w:afterAutospacing="0"/>
      </w:pPr>
      <w:r>
        <w:rPr>
          <w:rFonts w:ascii="Arial" w:hAnsi="Arial"/>
          <w:color w:val="000000"/>
          <w:sz w:val="20"/>
        </w:rPr>
        <w:t>3. Bên giữ quyền chọn bán có quyền bán nhưng không có nghĩa vụ phải bán hàng hoá đã giao kết trong hợp đồng. Trường hợp bên giữ quyền chọn bán quyết định thực hiện hợp đồng thì bên mua có nghĩa vụ phải mua hàng hoá của bên giữ quyền chọn bán. Trường hợp bên mua không mua hàng thì phải thanh toán cho bên giữ quyền chọn bán một khoản tiền bằng mức chênh lệch giữa giá thị trường do Sở giao dịch hàng hoá công bố tại thời điểm hợp đồng được thực hiện và giá thoả thuận trong hợp đồng.</w:t>
      </w:r>
    </w:p>
    <w:p>
      <w:pPr>
        <w:spacing w:after="120" w:afterAutospacing="0"/>
      </w:pPr>
      <w:r>
        <w:rPr>
          <w:rFonts w:ascii="Arial" w:hAnsi="Arial"/>
          <w:color w:val="000000"/>
          <w:sz w:val="20"/>
        </w:rPr>
        <w:t>4. Trường hợp bên giữ quyền chọn mua hoặc giữ quyền chọn bán quyết định không thực hiện hợp đồng trong thời hạn hợp đồng có hiệu lực thì hợp đồng đương nhiên hết hiệu lực.</w:t>
      </w:r>
    </w:p>
    <w:p>
      <w:pPr>
        <w:spacing w:after="120" w:afterAutospacing="0"/>
      </w:pPr>
      <w:bookmarkStart w:id="173" w:name="dieu_67"/>
      <w:r>
        <w:rPr>
          <w:rFonts w:ascii="Arial" w:hAnsi="Arial"/>
          <w:b w:val="1"/>
          <w:color w:val="000000"/>
          <w:sz w:val="20"/>
        </w:rPr>
        <w:t>Điều 67.</w:t>
      </w:r>
      <w:bookmarkEnd w:id="173"/>
      <w:r>
        <w:rPr>
          <w:rFonts w:ascii="Arial" w:hAnsi="Arial"/>
          <w:b w:val="1"/>
          <w:color w:val="000000"/>
          <w:sz w:val="20"/>
        </w:rPr>
        <w:t xml:space="preserve"> </w:t>
      </w:r>
      <w:bookmarkStart w:id="174" w:name="dieu_67_name"/>
      <w:r>
        <w:rPr>
          <w:rFonts w:ascii="Arial" w:hAnsi="Arial"/>
          <w:color w:val="000000"/>
          <w:sz w:val="20"/>
        </w:rPr>
        <w:t>Sở giao dịch hàng hoá</w:t>
      </w:r>
      <w:bookmarkEnd w:id="174"/>
    </w:p>
    <w:p>
      <w:pPr>
        <w:spacing w:after="120" w:afterAutospacing="0"/>
      </w:pPr>
      <w:r>
        <w:rPr>
          <w:rFonts w:ascii="Arial" w:hAnsi="Arial"/>
          <w:color w:val="000000"/>
          <w:sz w:val="20"/>
        </w:rPr>
        <w:t>1. Sở giao dịch hàng hoá có các chức năng sau đây:</w:t>
      </w:r>
    </w:p>
    <w:p>
      <w:pPr>
        <w:spacing w:after="120" w:afterAutospacing="0"/>
      </w:pPr>
      <w:r>
        <w:rPr>
          <w:rFonts w:ascii="Arial" w:hAnsi="Arial"/>
          <w:color w:val="000000"/>
          <w:sz w:val="20"/>
        </w:rPr>
        <w:t>a) Cung cấp các điều kiện vật chất - kỹ thuật cần thiết để giao dịch mua bán hàng hoá;</w:t>
      </w:r>
    </w:p>
    <w:p>
      <w:pPr>
        <w:spacing w:after="120" w:afterAutospacing="0"/>
      </w:pPr>
      <w:r>
        <w:rPr>
          <w:rFonts w:ascii="Arial" w:hAnsi="Arial"/>
          <w:color w:val="000000"/>
          <w:sz w:val="20"/>
        </w:rPr>
        <w:t>b) Điều hành các hoạt động giao dịch;</w:t>
      </w:r>
    </w:p>
    <w:p>
      <w:pPr>
        <w:spacing w:after="120" w:afterAutospacing="0"/>
      </w:pPr>
      <w:r>
        <w:rPr>
          <w:rFonts w:ascii="Arial" w:hAnsi="Arial"/>
          <w:color w:val="000000"/>
          <w:sz w:val="20"/>
        </w:rPr>
        <w:t>c) Niêm yết các mức giá cụ thể hình thành trên thị trường giao dịch tại từng thời điểm.</w:t>
      </w:r>
    </w:p>
    <w:p>
      <w:pPr>
        <w:spacing w:after="120" w:afterAutospacing="0"/>
      </w:pPr>
      <w:r>
        <w:rPr>
          <w:rFonts w:ascii="Arial" w:hAnsi="Arial"/>
          <w:color w:val="000000"/>
          <w:sz w:val="20"/>
          <w:highlight w:val="yellow"/>
        </w:rPr>
        <w:t>2. Chính phủ quy định chi tiết điều kiện thành lập Sở giao dịch hàng hóa, quyền hạn, trách nhiệm của Sở giao dịch hàng hóa và việc phê chuẩn Điều lệ hoạt động của Sở giao dịch hàng hóa.</w:t>
      </w:r>
    </w:p>
    <w:p>
      <w:pPr>
        <w:spacing w:after="120" w:afterAutospacing="0"/>
      </w:pPr>
      <w:bookmarkStart w:id="175" w:name="dieu_68"/>
      <w:r>
        <w:rPr>
          <w:rFonts w:ascii="Arial" w:hAnsi="Arial"/>
          <w:b w:val="1"/>
          <w:color w:val="000000"/>
          <w:sz w:val="20"/>
        </w:rPr>
        <w:t>Điều 68.</w:t>
      </w:r>
      <w:bookmarkEnd w:id="175"/>
      <w:r>
        <w:rPr>
          <w:rFonts w:ascii="Arial" w:hAnsi="Arial"/>
          <w:color w:val="000000"/>
          <w:sz w:val="20"/>
        </w:rPr>
        <w:t xml:space="preserve"> </w:t>
      </w:r>
      <w:bookmarkStart w:id="176" w:name="dieu_68_name"/>
      <w:r>
        <w:rPr>
          <w:rFonts w:ascii="Arial" w:hAnsi="Arial"/>
          <w:color w:val="000000"/>
          <w:sz w:val="20"/>
        </w:rPr>
        <w:t>Hàng hoá giao dịch tại Sở giao dịch hàng hóa</w:t>
      </w:r>
      <w:bookmarkEnd w:id="176"/>
    </w:p>
    <w:p>
      <w:pPr>
        <w:spacing w:after="120" w:afterAutospacing="0"/>
      </w:pPr>
      <w:r>
        <w:rPr>
          <w:rFonts w:ascii="Arial" w:hAnsi="Arial"/>
          <w:color w:val="000000"/>
          <w:sz w:val="20"/>
        </w:rPr>
        <w:t>Danh mục hàng hoá giao dịch tại Sở giao dịch hàng hóa do Bộ trưởng Bộ Thương mại quy định.</w:t>
      </w:r>
    </w:p>
    <w:p>
      <w:pPr>
        <w:spacing w:after="120" w:afterAutospacing="0"/>
      </w:pPr>
      <w:bookmarkStart w:id="177" w:name="dieu_69"/>
      <w:r>
        <w:rPr>
          <w:rFonts w:ascii="Arial" w:hAnsi="Arial"/>
          <w:b w:val="1"/>
          <w:color w:val="000000"/>
          <w:sz w:val="20"/>
        </w:rPr>
        <w:t>Điều 69.</w:t>
      </w:r>
      <w:bookmarkEnd w:id="177"/>
      <w:r>
        <w:rPr>
          <w:rFonts w:ascii="Arial" w:hAnsi="Arial"/>
          <w:color w:val="000000"/>
          <w:sz w:val="20"/>
        </w:rPr>
        <w:t xml:space="preserve"> </w:t>
      </w:r>
      <w:bookmarkStart w:id="178" w:name="dieu_69_name"/>
      <w:r>
        <w:rPr>
          <w:rFonts w:ascii="Arial" w:hAnsi="Arial"/>
          <w:color w:val="000000"/>
          <w:sz w:val="20"/>
        </w:rPr>
        <w:t>Thương nhân môi giới mua bán hàng hoá qua Sở Giao dịch hàng hoá</w:t>
      </w:r>
      <w:bookmarkEnd w:id="178"/>
    </w:p>
    <w:p>
      <w:pPr>
        <w:spacing w:after="120" w:afterAutospacing="0"/>
      </w:pPr>
      <w:r>
        <w:rPr>
          <w:rFonts w:ascii="Arial" w:hAnsi="Arial"/>
          <w:color w:val="000000"/>
          <w:sz w:val="20"/>
          <w:highlight w:val="yellow"/>
        </w:rPr>
        <w:t>1. Thương nhân môi giới mua bán hàng hoá qua Sở giao dịch hàng hoá chỉ được phép hoạt động tại Sở Giao dịch hàng hoá khi đáp ứng đủ các điều kiện theo quy định của pháp luật. Chính phủ quy định chi tiết điều kiện hoạt động của thương nhân môi giới mua bán hàng hoá qua Sở giao dịch hàng hoá.</w:t>
      </w:r>
    </w:p>
    <w:p>
      <w:pPr>
        <w:spacing w:after="120" w:afterAutospacing="0"/>
      </w:pPr>
      <w:r>
        <w:rPr>
          <w:rFonts w:ascii="Arial" w:hAnsi="Arial"/>
          <w:color w:val="000000"/>
          <w:sz w:val="20"/>
        </w:rPr>
        <w:t>2. Thương nhân môi giới mua bán hàng hoá qua Sở giao dịch hàng hoá chỉ được phép thực hiện các hoạt động môi giới mua bán hàng hoá qua Sở giao dịch hàng hoá và không được phép là một bên của hợp đồng mua bán hàng hoá qua Sở giao dịch hàng hoá.</w:t>
      </w:r>
    </w:p>
    <w:p>
      <w:pPr>
        <w:spacing w:after="120" w:afterAutospacing="0"/>
      </w:pPr>
      <w:r>
        <w:rPr>
          <w:rFonts w:ascii="Arial" w:hAnsi="Arial"/>
          <w:color w:val="000000"/>
          <w:sz w:val="20"/>
        </w:rPr>
        <w:t>3. Thương nhân môi giới mua bán hàng hoá qua Sở giao dịch hàng hoá có nghĩa vụ đóng tiền ký quỹ tại Sở giao dịch hàng hoá để bảo đảm thực hiện các nghĩa vụ phát sinh trong quá trình hoạt động môi giới mua bán hàng hoá. Mức tiền ký quỹ do Sở giao dịch hàng hoá quy định.</w:t>
      </w:r>
    </w:p>
    <w:p>
      <w:pPr>
        <w:spacing w:after="120" w:afterAutospacing="0"/>
      </w:pPr>
      <w:bookmarkStart w:id="179" w:name="dieu_70"/>
      <w:r>
        <w:rPr>
          <w:rFonts w:ascii="Arial" w:hAnsi="Arial"/>
          <w:b w:val="1"/>
          <w:color w:val="000000"/>
          <w:sz w:val="20"/>
        </w:rPr>
        <w:t>Điều 70.</w:t>
      </w:r>
      <w:bookmarkEnd w:id="179"/>
      <w:r>
        <w:rPr>
          <w:rFonts w:ascii="Arial" w:hAnsi="Arial"/>
          <w:color w:val="000000"/>
          <w:sz w:val="20"/>
        </w:rPr>
        <w:t xml:space="preserve"> </w:t>
      </w:r>
      <w:bookmarkStart w:id="180" w:name="dieu_70_name"/>
      <w:r>
        <w:rPr>
          <w:rFonts w:ascii="Arial" w:hAnsi="Arial"/>
          <w:color w:val="000000"/>
          <w:sz w:val="20"/>
        </w:rPr>
        <w:t>Các hành vi bị cấm đối với thương nhân môi giới hàng hoá qua Sở giao dịch hàng hoá</w:t>
      </w:r>
      <w:bookmarkEnd w:id="180"/>
    </w:p>
    <w:p>
      <w:pPr>
        <w:spacing w:after="120" w:afterAutospacing="0"/>
      </w:pPr>
      <w:r>
        <w:rPr>
          <w:rFonts w:ascii="Arial" w:hAnsi="Arial"/>
          <w:color w:val="000000"/>
          <w:sz w:val="20"/>
        </w:rPr>
        <w:t>1. Lôi kéo khách hàng ký kết hợp đồng bằng cách hứa bồi thường toàn bộ hoặc một phần thiệt hại phát sinh hoặc bảo đảm lợi nhuận cho khách hàng.</w:t>
      </w:r>
    </w:p>
    <w:p>
      <w:pPr>
        <w:spacing w:after="120" w:afterAutospacing="0"/>
      </w:pPr>
      <w:r>
        <w:rPr>
          <w:rFonts w:ascii="Arial" w:hAnsi="Arial"/>
          <w:color w:val="000000"/>
          <w:sz w:val="20"/>
        </w:rPr>
        <w:t>2. Chào hàng hoặc môi giới mà không có hợp đồng với khách hàng.</w:t>
      </w:r>
    </w:p>
    <w:p>
      <w:pPr>
        <w:spacing w:after="120" w:afterAutospacing="0"/>
      </w:pPr>
      <w:r>
        <w:rPr>
          <w:rFonts w:ascii="Arial" w:hAnsi="Arial"/>
          <w:color w:val="000000"/>
          <w:sz w:val="20"/>
        </w:rPr>
        <w:t>3. Sử dụng giá giả tạo hoặc các biện pháp gian lận khác khi môi giới cho khách hàng.</w:t>
      </w:r>
    </w:p>
    <w:p>
      <w:pPr>
        <w:spacing w:after="120" w:afterAutospacing="0"/>
      </w:pPr>
      <w:r>
        <w:rPr>
          <w:rFonts w:ascii="Arial" w:hAnsi="Arial"/>
          <w:color w:val="000000"/>
          <w:sz w:val="20"/>
        </w:rPr>
        <w:t>4. Từ chối hoặc tiến hành chậm trễ một cách bất hợp lý việc môi giới hợp đồng theo các nội dung đã thoả thuận với khách hàng.</w:t>
      </w:r>
    </w:p>
    <w:p>
      <w:pPr>
        <w:spacing w:after="120" w:afterAutospacing="0"/>
      </w:pPr>
      <w:r>
        <w:rPr>
          <w:rFonts w:ascii="Arial" w:hAnsi="Arial"/>
          <w:color w:val="000000"/>
          <w:sz w:val="20"/>
        </w:rPr>
        <w:t xml:space="preserve">5. Các hành vi bị cấm khác quy định tại </w:t>
      </w:r>
      <w:bookmarkStart w:id="181" w:name="tc_7"/>
      <w:r>
        <w:rPr>
          <w:rFonts w:ascii="Arial" w:hAnsi="Arial"/>
          <w:color w:val="000000"/>
          <w:sz w:val="20"/>
        </w:rPr>
        <w:t>khoản 2 Điều 71 của Luật này</w:t>
      </w:r>
      <w:bookmarkEnd w:id="181"/>
      <w:r>
        <w:rPr>
          <w:rFonts w:ascii="Arial" w:hAnsi="Arial"/>
          <w:color w:val="000000"/>
          <w:sz w:val="20"/>
        </w:rPr>
        <w:t>.</w:t>
      </w:r>
    </w:p>
    <w:p>
      <w:pPr>
        <w:spacing w:after="120" w:afterAutospacing="0"/>
      </w:pPr>
      <w:bookmarkStart w:id="182" w:name="dieu_71"/>
      <w:r>
        <w:rPr>
          <w:rFonts w:ascii="Arial" w:hAnsi="Arial"/>
          <w:b w:val="1"/>
          <w:color w:val="000000"/>
          <w:sz w:val="20"/>
        </w:rPr>
        <w:t>Điều 71.</w:t>
      </w:r>
      <w:bookmarkEnd w:id="182"/>
      <w:r>
        <w:rPr>
          <w:rFonts w:ascii="Arial" w:hAnsi="Arial"/>
          <w:color w:val="000000"/>
          <w:sz w:val="20"/>
        </w:rPr>
        <w:t xml:space="preserve"> </w:t>
      </w:r>
      <w:bookmarkStart w:id="183" w:name="dieu_71_name"/>
      <w:r>
        <w:rPr>
          <w:rFonts w:ascii="Arial" w:hAnsi="Arial"/>
          <w:color w:val="000000"/>
          <w:sz w:val="20"/>
        </w:rPr>
        <w:t>Các hành vi bị cấm trong hoạt động mua bán hàng hoá qua Sở giao dịch hàng hóa</w:t>
      </w:r>
      <w:bookmarkEnd w:id="183"/>
    </w:p>
    <w:p>
      <w:pPr>
        <w:spacing w:after="120" w:afterAutospacing="0"/>
      </w:pPr>
      <w:r>
        <w:rPr>
          <w:rFonts w:ascii="Arial" w:hAnsi="Arial"/>
          <w:color w:val="000000"/>
          <w:sz w:val="20"/>
        </w:rPr>
        <w:t>1. Nhân viên của Sở giao dịch hàng hoá không được phép môi giới, mua bán hàng hoá qua Sở giao dịch hàng hoá.</w:t>
      </w:r>
    </w:p>
    <w:p>
      <w:pPr>
        <w:spacing w:after="120" w:afterAutospacing="0"/>
      </w:pPr>
      <w:r>
        <w:rPr>
          <w:rFonts w:ascii="Arial" w:hAnsi="Arial"/>
          <w:color w:val="000000"/>
          <w:sz w:val="20"/>
        </w:rPr>
        <w:t>2. Các bên liên quan đến hoạt động mua bán hàng hoá qua Sở giao dịch hàng hoá không được thực hiện các hành vi sau đây:</w:t>
      </w:r>
    </w:p>
    <w:p>
      <w:pPr>
        <w:spacing w:after="120" w:afterAutospacing="0"/>
      </w:pPr>
      <w:r>
        <w:rPr>
          <w:rFonts w:ascii="Arial" w:hAnsi="Arial"/>
          <w:color w:val="000000"/>
          <w:sz w:val="20"/>
        </w:rPr>
        <w:t>a) Gian lận, lừa dối về khối lượng hàng hóa trong các hợp đồng kỳ hạn hoặc hợp đồng quyền chọn được giao dịch hoặc có thể được giao dịch và gian lận, lừa dối về giá thực tế của loại hàng hoá trong các hợp đồng kỳ hạn hoặc hợp đồng quyền chọn;</w:t>
      </w:r>
    </w:p>
    <w:p>
      <w:pPr>
        <w:spacing w:after="120" w:afterAutospacing="0"/>
      </w:pPr>
      <w:r>
        <w:rPr>
          <w:rFonts w:ascii="Arial" w:hAnsi="Arial"/>
          <w:color w:val="000000"/>
          <w:sz w:val="20"/>
        </w:rPr>
        <w:t>b) Đưa tin sai lệch về các giao dịch, thị trường hoặc giá hàng hoá mua bán qua Sở giao dịch hàng hóa;</w:t>
      </w:r>
    </w:p>
    <w:p>
      <w:pPr>
        <w:spacing w:after="120" w:afterAutospacing="0"/>
      </w:pPr>
      <w:r>
        <w:rPr>
          <w:rFonts w:ascii="Arial" w:hAnsi="Arial"/>
          <w:color w:val="000000"/>
          <w:sz w:val="20"/>
        </w:rPr>
        <w:t>c) Dùng các biện pháp bất hợp pháp để gây rối loạn thị trường hàng hóa tại Sở giao dịch hàng hoá;</w:t>
      </w:r>
    </w:p>
    <w:p>
      <w:pPr>
        <w:spacing w:after="120" w:afterAutospacing="0"/>
      </w:pPr>
      <w:r>
        <w:rPr>
          <w:rFonts w:ascii="Arial" w:hAnsi="Arial"/>
          <w:color w:val="000000"/>
          <w:sz w:val="20"/>
        </w:rPr>
        <w:t>d) Các hành vi bị cấm khác theo quy định của pháp luật.</w:t>
      </w:r>
    </w:p>
    <w:p>
      <w:pPr>
        <w:spacing w:after="120" w:afterAutospacing="0"/>
      </w:pPr>
      <w:bookmarkStart w:id="184" w:name="dieu_72"/>
      <w:r>
        <w:rPr>
          <w:rFonts w:ascii="Arial" w:hAnsi="Arial"/>
          <w:b w:val="1"/>
          <w:color w:val="000000"/>
          <w:sz w:val="20"/>
        </w:rPr>
        <w:t>Điều 72.</w:t>
      </w:r>
      <w:bookmarkEnd w:id="184"/>
      <w:r>
        <w:rPr>
          <w:rFonts w:ascii="Arial" w:hAnsi="Arial"/>
          <w:color w:val="000000"/>
          <w:sz w:val="20"/>
        </w:rPr>
        <w:t xml:space="preserve"> </w:t>
      </w:r>
      <w:bookmarkStart w:id="185" w:name="dieu_72_name"/>
      <w:r>
        <w:rPr>
          <w:rFonts w:ascii="Arial" w:hAnsi="Arial"/>
          <w:color w:val="000000"/>
          <w:sz w:val="20"/>
        </w:rPr>
        <w:t>Thực hiện biện pháp quản lý trong trường hợp khẩn cấp</w:t>
      </w:r>
      <w:bookmarkEnd w:id="185"/>
    </w:p>
    <w:p>
      <w:pPr>
        <w:spacing w:after="120" w:afterAutospacing="0"/>
      </w:pPr>
      <w:r>
        <w:rPr>
          <w:rFonts w:ascii="Arial" w:hAnsi="Arial"/>
          <w:color w:val="000000"/>
          <w:sz w:val="20"/>
        </w:rPr>
        <w:t>1. Trường hợp khẩn cấp là trường hợp xảy ra hiện tượng rối loạn thị trường hàng hoá làm cho giao dịch qua Sở giao dịch hàng hóa không phản ánh được chính xác quan hệ cung cầu.</w:t>
      </w:r>
    </w:p>
    <w:p>
      <w:pPr>
        <w:spacing w:after="120" w:afterAutospacing="0"/>
      </w:pPr>
      <w:r>
        <w:rPr>
          <w:rFonts w:ascii="Arial" w:hAnsi="Arial"/>
          <w:color w:val="000000"/>
          <w:sz w:val="20"/>
        </w:rPr>
        <w:t>2. Trong trường hợp khẩn cấp, Bộ trưởng Bộ Thương mại có quyền thực hiện các biện pháp sau đây:</w:t>
      </w:r>
    </w:p>
    <w:p>
      <w:pPr>
        <w:spacing w:after="120" w:afterAutospacing="0"/>
      </w:pPr>
      <w:r>
        <w:rPr>
          <w:rFonts w:ascii="Arial" w:hAnsi="Arial"/>
          <w:color w:val="000000"/>
          <w:sz w:val="20"/>
        </w:rPr>
        <w:t>a) Tạm ngừng việc giao dịch qua Sở giao dịch hàng hoá;</w:t>
      </w:r>
    </w:p>
    <w:p>
      <w:pPr>
        <w:spacing w:after="120" w:afterAutospacing="0"/>
      </w:pPr>
      <w:r>
        <w:rPr>
          <w:rFonts w:ascii="Arial" w:hAnsi="Arial"/>
          <w:color w:val="000000"/>
          <w:sz w:val="20"/>
        </w:rPr>
        <w:t>b) Hạn chế các giao dịch ở một khung giá hoặc một số lượng hàng hóa nhất định;</w:t>
      </w:r>
    </w:p>
    <w:p>
      <w:pPr>
        <w:spacing w:after="120" w:afterAutospacing="0"/>
      </w:pPr>
      <w:r>
        <w:rPr>
          <w:rFonts w:ascii="Arial" w:hAnsi="Arial"/>
          <w:color w:val="000000"/>
          <w:sz w:val="20"/>
        </w:rPr>
        <w:t>c) Thay đổi lịch giao dịch;</w:t>
      </w:r>
    </w:p>
    <w:p>
      <w:pPr>
        <w:spacing w:after="120" w:afterAutospacing="0"/>
      </w:pPr>
      <w:r>
        <w:rPr>
          <w:rFonts w:ascii="Arial" w:hAnsi="Arial"/>
          <w:color w:val="000000"/>
          <w:sz w:val="20"/>
        </w:rPr>
        <w:t>d) Thay đổi Điều lệ hoạt động của Sở giao dịch hàng hoá;</w:t>
      </w:r>
    </w:p>
    <w:p>
      <w:pPr>
        <w:spacing w:after="120" w:afterAutospacing="0"/>
      </w:pPr>
      <w:r>
        <w:rPr>
          <w:rFonts w:ascii="Arial" w:hAnsi="Arial"/>
          <w:color w:val="000000"/>
          <w:sz w:val="20"/>
          <w:highlight w:val="yellow"/>
        </w:rPr>
        <w:t>đ) Các biện pháp cần thiết khác theo quy định của Chính phủ.</w:t>
      </w:r>
    </w:p>
    <w:p>
      <w:pPr>
        <w:spacing w:after="120" w:afterAutospacing="0"/>
      </w:pPr>
      <w:bookmarkStart w:id="186" w:name="dieu_73"/>
      <w:r>
        <w:rPr>
          <w:rFonts w:ascii="Arial" w:hAnsi="Arial"/>
          <w:b w:val="1"/>
          <w:color w:val="000000"/>
          <w:sz w:val="20"/>
        </w:rPr>
        <w:t>Điều 73.</w:t>
      </w:r>
      <w:bookmarkEnd w:id="186"/>
      <w:r>
        <w:rPr>
          <w:rFonts w:ascii="Arial" w:hAnsi="Arial"/>
          <w:b w:val="1"/>
          <w:color w:val="000000"/>
          <w:sz w:val="20"/>
        </w:rPr>
        <w:t xml:space="preserve"> </w:t>
      </w:r>
      <w:bookmarkStart w:id="187" w:name="dieu_73_name"/>
      <w:r>
        <w:rPr>
          <w:rFonts w:ascii="Arial" w:hAnsi="Arial"/>
          <w:color w:val="000000"/>
          <w:sz w:val="20"/>
        </w:rPr>
        <w:t>Quyền hoạt động mua bán hàng hóa qua Sở giao dịch hàng hóa ở nước ngoài</w:t>
      </w:r>
      <w:bookmarkEnd w:id="187"/>
    </w:p>
    <w:p>
      <w:pPr>
        <w:spacing w:after="120" w:afterAutospacing="0"/>
      </w:pPr>
      <w:r>
        <w:rPr>
          <w:rFonts w:ascii="Arial" w:hAnsi="Arial"/>
          <w:color w:val="000000"/>
          <w:sz w:val="20"/>
          <w:highlight w:val="yellow"/>
        </w:rPr>
        <w:t>Thương nhân Việt Nam được quyền hoạt động mua bán hàng hóa qua Sở giao dịch hàng hóa ở nước ngoài theo quy định của Chính phủ.</w:t>
      </w:r>
    </w:p>
    <w:p>
      <w:pPr>
        <w:spacing w:after="120" w:afterAutospacing="0"/>
      </w:pPr>
      <w:bookmarkStart w:id="188" w:name="chuong_3"/>
      <w:r>
        <w:rPr>
          <w:rFonts w:ascii="Arial" w:hAnsi="Arial"/>
          <w:b w:val="1"/>
          <w:color w:val="000000"/>
          <w:sz w:val="20"/>
        </w:rPr>
        <w:t>Chương III</w:t>
      </w:r>
      <w:bookmarkEnd w:id="188"/>
    </w:p>
    <w:p>
      <w:pPr>
        <w:spacing w:after="120" w:afterAutospacing="0"/>
        <w:jc w:val="center"/>
      </w:pPr>
      <w:bookmarkStart w:id="189" w:name="chuong_3_name"/>
      <w:r>
        <w:rPr>
          <w:rFonts w:ascii="Arial" w:hAnsi="Arial"/>
          <w:b w:val="1"/>
          <w:color w:val="000000"/>
        </w:rPr>
        <w:t>CUNG ỨNG DỊCH VỤ</w:t>
      </w:r>
      <w:bookmarkEnd w:id="189"/>
    </w:p>
    <w:p>
      <w:pPr>
        <w:spacing w:after="120" w:afterAutospacing="0"/>
      </w:pPr>
      <w:bookmarkStart w:id="190" w:name="muc_1_2"/>
      <w:r>
        <w:rPr>
          <w:rFonts w:ascii="Arial" w:hAnsi="Arial"/>
          <w:b w:val="1"/>
          <w:color w:val="000000"/>
          <w:sz w:val="20"/>
        </w:rPr>
        <w:t>MỤC 1. CÁC QUY ĐỊNH CHUNG ĐỐI VỚI HOẠT ĐỘNG CUNG ỨNG DỊCH VỤ</w:t>
      </w:r>
      <w:bookmarkEnd w:id="190"/>
    </w:p>
    <w:p>
      <w:pPr>
        <w:spacing w:after="120" w:afterAutospacing="0"/>
      </w:pPr>
      <w:bookmarkStart w:id="191" w:name="dieu_74"/>
      <w:r>
        <w:rPr>
          <w:rFonts w:ascii="Arial" w:hAnsi="Arial"/>
          <w:b w:val="1"/>
          <w:color w:val="000000"/>
          <w:sz w:val="20"/>
        </w:rPr>
        <w:t>Điều 74.</w:t>
      </w:r>
      <w:bookmarkEnd w:id="191"/>
      <w:r>
        <w:rPr>
          <w:rFonts w:ascii="Arial" w:hAnsi="Arial"/>
          <w:color w:val="000000"/>
          <w:sz w:val="20"/>
        </w:rPr>
        <w:t xml:space="preserve"> </w:t>
      </w:r>
      <w:bookmarkStart w:id="192" w:name="dieu_74_name"/>
      <w:r>
        <w:rPr>
          <w:rFonts w:ascii="Arial" w:hAnsi="Arial"/>
          <w:color w:val="000000"/>
          <w:sz w:val="20"/>
        </w:rPr>
        <w:t>Hình thức hợp đồng dịch vụ</w:t>
      </w:r>
      <w:bookmarkEnd w:id="192"/>
    </w:p>
    <w:p>
      <w:pPr>
        <w:spacing w:after="120" w:afterAutospacing="0"/>
      </w:pPr>
      <w:r>
        <w:rPr>
          <w:rFonts w:ascii="Arial" w:hAnsi="Arial"/>
          <w:color w:val="000000"/>
          <w:sz w:val="20"/>
        </w:rPr>
        <w:t>1. Hợp đồng dịch vụ được thể hiện bằng lời nói, bằng văn bản hoặc được xác lập bằng hành vi cụ thể.</w:t>
      </w:r>
    </w:p>
    <w:p>
      <w:pPr>
        <w:spacing w:after="120" w:afterAutospacing="0"/>
      </w:pPr>
      <w:r>
        <w:rPr>
          <w:rFonts w:ascii="Arial" w:hAnsi="Arial"/>
          <w:color w:val="000000"/>
          <w:sz w:val="20"/>
        </w:rPr>
        <w:t>2. Đối với các loại hợp đồng dịch vụ mà pháp luật quy định phải được lập thành văn bản thì phải tuân theo các quy định đó.</w:t>
      </w:r>
    </w:p>
    <w:p>
      <w:pPr>
        <w:spacing w:after="120" w:afterAutospacing="0"/>
      </w:pPr>
      <w:bookmarkStart w:id="193" w:name="dieu_75"/>
      <w:r>
        <w:rPr>
          <w:rFonts w:ascii="Arial" w:hAnsi="Arial"/>
          <w:b w:val="1"/>
          <w:color w:val="000000"/>
          <w:sz w:val="20"/>
        </w:rPr>
        <w:t>Điều 75.</w:t>
      </w:r>
      <w:bookmarkEnd w:id="193"/>
      <w:r>
        <w:rPr>
          <w:rFonts w:ascii="Arial" w:hAnsi="Arial"/>
          <w:color w:val="000000"/>
          <w:sz w:val="20"/>
        </w:rPr>
        <w:t xml:space="preserve"> </w:t>
      </w:r>
      <w:bookmarkStart w:id="194" w:name="dieu_75_name"/>
      <w:r>
        <w:rPr>
          <w:rFonts w:ascii="Arial" w:hAnsi="Arial"/>
          <w:color w:val="000000"/>
          <w:sz w:val="20"/>
        </w:rPr>
        <w:t>Quyền cung ứng và sử dụng dịch vụ của thương nhân</w:t>
      </w:r>
      <w:bookmarkEnd w:id="194"/>
    </w:p>
    <w:p>
      <w:pPr>
        <w:spacing w:after="120" w:afterAutospacing="0"/>
      </w:pPr>
      <w:r>
        <w:rPr>
          <w:rFonts w:ascii="Arial" w:hAnsi="Arial"/>
          <w:color w:val="000000"/>
          <w:sz w:val="20"/>
        </w:rPr>
        <w:t>1. Trừ trường hợp pháp luật hoặc điều ước quốc tế mà Cộng hòa xã hội chủ nghĩa Việt Nam là thành viên có quy định khác, thương nhân có các quyền cung ứng dịch vụ sau đây:</w:t>
      </w:r>
    </w:p>
    <w:p>
      <w:pPr>
        <w:spacing w:after="120" w:afterAutospacing="0"/>
      </w:pPr>
      <w:r>
        <w:rPr>
          <w:rFonts w:ascii="Arial" w:hAnsi="Arial"/>
          <w:color w:val="000000"/>
          <w:sz w:val="20"/>
        </w:rPr>
        <w:t>a) Cung ứng dịch vụ cho người cư trú tại Việt Nam sử dụng trên lãnh thổ Việt Nam;</w:t>
      </w:r>
    </w:p>
    <w:p>
      <w:pPr>
        <w:spacing w:after="120" w:afterAutospacing="0"/>
      </w:pPr>
      <w:r>
        <w:rPr>
          <w:rFonts w:ascii="Arial" w:hAnsi="Arial"/>
          <w:color w:val="000000"/>
          <w:sz w:val="20"/>
        </w:rPr>
        <w:t>b) Cung ứng dịch vụ cho người không cư trú tại Việt Nam sử dụng trên lãnh thổ Việt Nam;</w:t>
      </w:r>
    </w:p>
    <w:p>
      <w:pPr>
        <w:spacing w:after="120" w:afterAutospacing="0"/>
      </w:pPr>
      <w:r>
        <w:rPr>
          <w:rFonts w:ascii="Arial" w:hAnsi="Arial"/>
          <w:color w:val="000000"/>
          <w:sz w:val="20"/>
        </w:rPr>
        <w:t>c) Cung ứng dịch vụ cho người cư trú tại Việt Nam sử dụng trên lãnh thổ nước ngoài;</w:t>
      </w:r>
    </w:p>
    <w:p>
      <w:pPr>
        <w:spacing w:after="120" w:afterAutospacing="0"/>
      </w:pPr>
      <w:r>
        <w:rPr>
          <w:rFonts w:ascii="Arial" w:hAnsi="Arial"/>
          <w:color w:val="000000"/>
          <w:sz w:val="20"/>
        </w:rPr>
        <w:t>d) Cung ứng dịch vụ cho người không cư trú tại Việt Nam sử dụng trên lãnh thổ nước ngoài.</w:t>
      </w:r>
    </w:p>
    <w:p>
      <w:pPr>
        <w:spacing w:after="120" w:afterAutospacing="0"/>
      </w:pPr>
      <w:r>
        <w:rPr>
          <w:rFonts w:ascii="Arial" w:hAnsi="Arial"/>
          <w:color w:val="000000"/>
          <w:sz w:val="20"/>
        </w:rPr>
        <w:t>2. Trừ trường hợp pháp luật hoặc điều ước quốc tế mà Cộng hòa xã hội chủ nghĩa Việt Nam là thành viên có quy định khác, thương nhân có các quyền sử dụng dịch vụ sau đây:</w:t>
      </w:r>
    </w:p>
    <w:p>
      <w:pPr>
        <w:spacing w:after="120" w:afterAutospacing="0"/>
      </w:pPr>
      <w:r>
        <w:rPr>
          <w:rFonts w:ascii="Arial" w:hAnsi="Arial"/>
          <w:color w:val="000000"/>
          <w:sz w:val="20"/>
        </w:rPr>
        <w:t>a) Sử dụng dịch vụ do người cư trú tại Việt Nam cung ứng trên lãnh thổ Việt Nam;</w:t>
      </w:r>
    </w:p>
    <w:p>
      <w:pPr>
        <w:spacing w:after="120" w:afterAutospacing="0"/>
      </w:pPr>
      <w:r>
        <w:rPr>
          <w:rFonts w:ascii="Arial" w:hAnsi="Arial"/>
          <w:color w:val="000000"/>
          <w:sz w:val="20"/>
        </w:rPr>
        <w:t>b) Sử dụng dịch vụ do người không cư trú tại Việt Nam cung ứng trên lãnh thổ Việt Nam;</w:t>
      </w:r>
    </w:p>
    <w:p>
      <w:pPr>
        <w:spacing w:after="120" w:afterAutospacing="0"/>
      </w:pPr>
      <w:r>
        <w:rPr>
          <w:rFonts w:ascii="Arial" w:hAnsi="Arial"/>
          <w:color w:val="000000"/>
          <w:sz w:val="20"/>
        </w:rPr>
        <w:t>c) Sử dụng dịch vụ do người cư trú tại Việt Nam cung ứng trên lãnh thổ nước ngoài;</w:t>
      </w:r>
    </w:p>
    <w:p>
      <w:pPr>
        <w:spacing w:after="120" w:afterAutospacing="0"/>
      </w:pPr>
      <w:r>
        <w:rPr>
          <w:rFonts w:ascii="Arial" w:hAnsi="Arial"/>
          <w:color w:val="000000"/>
          <w:sz w:val="20"/>
        </w:rPr>
        <w:t>d) Sử dụng dịch vụ do người không cư trú tại Việt Nam cung ứng trên lãnh thổ nước ngoài.</w:t>
      </w:r>
    </w:p>
    <w:p>
      <w:pPr>
        <w:spacing w:after="120" w:afterAutospacing="0"/>
      </w:pPr>
      <w:r>
        <w:rPr>
          <w:rFonts w:ascii="Arial" w:hAnsi="Arial"/>
          <w:color w:val="000000"/>
          <w:sz w:val="20"/>
          <w:highlight w:val="yellow"/>
        </w:rPr>
        <w:t>3. Chính phủ quy định cụ thể đối tượng người cư trú, người không cư trú để thực hiện các chính sách thuế, quản lý xuất khẩu, nhập khẩu đối với các loại hình dịch vụ.</w:t>
      </w:r>
    </w:p>
    <w:p>
      <w:pPr>
        <w:spacing w:after="120" w:afterAutospacing="0"/>
      </w:pPr>
      <w:bookmarkStart w:id="195" w:name="dieu_76"/>
      <w:r>
        <w:rPr>
          <w:rFonts w:ascii="Arial" w:hAnsi="Arial"/>
          <w:b w:val="1"/>
          <w:color w:val="000000"/>
          <w:sz w:val="20"/>
        </w:rPr>
        <w:t>Điều 76.</w:t>
      </w:r>
      <w:bookmarkEnd w:id="195"/>
      <w:r>
        <w:rPr>
          <w:rFonts w:ascii="Arial" w:hAnsi="Arial"/>
          <w:b w:val="1"/>
          <w:color w:val="000000"/>
          <w:sz w:val="20"/>
        </w:rPr>
        <w:t xml:space="preserve"> </w:t>
      </w:r>
      <w:bookmarkStart w:id="196" w:name="dieu_76_name"/>
      <w:r>
        <w:rPr>
          <w:rFonts w:ascii="Arial" w:hAnsi="Arial"/>
          <w:color w:val="000000"/>
          <w:sz w:val="20"/>
        </w:rPr>
        <w:t>Dịch vụ cấm kinh doanh, dịch vụ hạn chế kinh doanh và dịch vụ kinh doanh có điều kiện</w:t>
      </w:r>
      <w:bookmarkEnd w:id="196"/>
    </w:p>
    <w:p>
      <w:pPr>
        <w:spacing w:after="120" w:afterAutospacing="0"/>
      </w:pPr>
      <w:r>
        <w:rPr>
          <w:rFonts w:ascii="Arial" w:hAnsi="Arial"/>
          <w:color w:val="000000"/>
          <w:sz w:val="20"/>
          <w:highlight w:val="yellow"/>
        </w:rPr>
        <w:t>1. Căn cứ vào điều kiện kinh tế - xã hội của từng thời kỳ và điều ước quốc tế mà Cộng hòa xã hội chủ nghĩa Việt Nam là thành viên, Chính phủ quy định cụ thể danh mục dịch vụ cấm kinh doanh, dịch vụ hạn chế kinh doanh, dịch vụ kinh doanh có điều kiện và điều kiện để được kinh doanh dịch vụ đó.</w:t>
      </w:r>
    </w:p>
    <w:p>
      <w:pPr>
        <w:spacing w:after="120" w:afterAutospacing="0"/>
      </w:pPr>
      <w:r>
        <w:rPr>
          <w:rFonts w:ascii="Arial" w:hAnsi="Arial"/>
          <w:color w:val="000000"/>
          <w:sz w:val="20"/>
        </w:rPr>
        <w:t>2. Đối với dịch vụ hạn chế kinh doanh, dịch vụ kinh doanh có điều kiện, việc cung ứng dịch vụ chỉ được thực hiện khi dịch vụ và các bên tham gia hoạt động cung ứng dịch vụ đáp ứng đầy đủ các điều kiện theo quy định của pháp luật.</w:t>
      </w:r>
    </w:p>
    <w:p>
      <w:pPr>
        <w:spacing w:after="120" w:afterAutospacing="0"/>
      </w:pPr>
      <w:bookmarkStart w:id="197" w:name="dieu_77"/>
      <w:r>
        <w:rPr>
          <w:rFonts w:ascii="Arial" w:hAnsi="Arial"/>
          <w:b w:val="1"/>
          <w:color w:val="000000"/>
          <w:sz w:val="20"/>
        </w:rPr>
        <w:t>Điều 77.</w:t>
      </w:r>
      <w:bookmarkEnd w:id="197"/>
      <w:r>
        <w:rPr>
          <w:rFonts w:ascii="Arial" w:hAnsi="Arial"/>
          <w:color w:val="000000"/>
          <w:sz w:val="20"/>
        </w:rPr>
        <w:t xml:space="preserve"> </w:t>
      </w:r>
      <w:bookmarkStart w:id="198" w:name="dieu_77_name"/>
      <w:r>
        <w:rPr>
          <w:rFonts w:ascii="Arial" w:hAnsi="Arial"/>
          <w:color w:val="000000"/>
          <w:sz w:val="20"/>
        </w:rPr>
        <w:t>Áp dụng các biện pháp khẩn cấp đối với hoạt động cung ứng hoặc sử dụng dịch vụ</w:t>
      </w:r>
      <w:bookmarkEnd w:id="198"/>
    </w:p>
    <w:p>
      <w:pPr>
        <w:spacing w:after="120" w:afterAutospacing="0"/>
      </w:pPr>
      <w:r>
        <w:rPr>
          <w:rFonts w:ascii="Arial" w:hAnsi="Arial"/>
          <w:color w:val="000000"/>
          <w:sz w:val="20"/>
          <w:highlight w:val="yellow"/>
        </w:rPr>
        <w:t>Trong trường hợp cần thiết, để bảo vệ an ninh quốc gia và các lợi ích quốc gia khác phù hợp với pháp luật Việt Nam và điều ước quốc tế mà Cộng hòa xã hội chủ nghĩa Việt Nam là thành viên, Thủ tướng Chính phủ quyết định áp dụng các biện pháp khẩn cấp đối với hoạt động cung ứng hoặc sử dụng dịch vụ, bao gồm việc tạm thời cấm cung ứng hoặc sử dụng đối với một hoặc một số loại dịch vụ hoặc các biện pháp khẩn cấp khác đối với một hoặc một số thị trường cụ thể trong một thời gian nhất định.</w:t>
      </w:r>
    </w:p>
    <w:p>
      <w:pPr>
        <w:spacing w:after="120" w:afterAutospacing="0"/>
      </w:pPr>
      <w:bookmarkStart w:id="199" w:name="muc_2_2"/>
      <w:r>
        <w:rPr>
          <w:rFonts w:ascii="Arial" w:hAnsi="Arial"/>
          <w:b w:val="1"/>
          <w:color w:val="000000"/>
          <w:sz w:val="20"/>
        </w:rPr>
        <w:t>MỤC 2. QUYỀN VÀ NGHĨA VỤ CỦA CÁC BÊN TRONG HỢP ĐỒNG DỊCH VỤ</w:t>
      </w:r>
      <w:bookmarkEnd w:id="199"/>
    </w:p>
    <w:p>
      <w:pPr>
        <w:spacing w:after="120" w:afterAutospacing="0"/>
      </w:pPr>
      <w:bookmarkStart w:id="200" w:name="dieu_78"/>
      <w:r>
        <w:rPr>
          <w:rFonts w:ascii="Arial" w:hAnsi="Arial"/>
          <w:b w:val="1"/>
          <w:color w:val="000000"/>
          <w:sz w:val="20"/>
        </w:rPr>
        <w:t>Điều 78.</w:t>
      </w:r>
      <w:bookmarkEnd w:id="200"/>
      <w:r>
        <w:rPr>
          <w:rFonts w:ascii="Arial" w:hAnsi="Arial"/>
          <w:color w:val="000000"/>
          <w:sz w:val="20"/>
        </w:rPr>
        <w:t xml:space="preserve"> </w:t>
      </w:r>
      <w:bookmarkStart w:id="201" w:name="dieu_78_name"/>
      <w:r>
        <w:rPr>
          <w:rFonts w:ascii="Arial" w:hAnsi="Arial"/>
          <w:color w:val="000000"/>
          <w:sz w:val="20"/>
        </w:rPr>
        <w:t>Nghĩa vụ của bên cung ứng dịch vụ</w:t>
      </w:r>
      <w:bookmarkEnd w:id="201"/>
    </w:p>
    <w:p>
      <w:pPr>
        <w:spacing w:after="120" w:afterAutospacing="0"/>
      </w:pPr>
      <w:r>
        <w:rPr>
          <w:rFonts w:ascii="Arial" w:hAnsi="Arial"/>
          <w:color w:val="000000"/>
          <w:sz w:val="20"/>
        </w:rPr>
        <w:t>Trừ trường hợp có thoả thuận khác, bên cung ứng dịch vụ có các nghĩa vụ sau đây:</w:t>
      </w:r>
    </w:p>
    <w:p>
      <w:pPr>
        <w:spacing w:after="120" w:afterAutospacing="0"/>
      </w:pPr>
      <w:r>
        <w:rPr>
          <w:rFonts w:ascii="Arial" w:hAnsi="Arial"/>
          <w:color w:val="000000"/>
          <w:sz w:val="20"/>
        </w:rPr>
        <w:t>1. Cung ứng các dịch vụ và thực hiện những công việc có liên quan một cách đầy đủ, phù hợp với thoả thuận và theo quy định của Luật này;</w:t>
      </w:r>
    </w:p>
    <w:p>
      <w:pPr>
        <w:spacing w:after="120" w:afterAutospacing="0"/>
      </w:pPr>
      <w:r>
        <w:rPr>
          <w:rFonts w:ascii="Arial" w:hAnsi="Arial"/>
          <w:color w:val="000000"/>
          <w:sz w:val="20"/>
        </w:rPr>
        <w:t>2. Bảo quản và giao lại cho khách hàng tài liệu và phương tiện được giao để thực hiện dịch vụ sau khi hoàn thành công việc;</w:t>
      </w:r>
    </w:p>
    <w:p>
      <w:pPr>
        <w:spacing w:after="120" w:afterAutospacing="0"/>
      </w:pPr>
      <w:r>
        <w:rPr>
          <w:rFonts w:ascii="Arial" w:hAnsi="Arial"/>
          <w:color w:val="000000"/>
          <w:sz w:val="20"/>
        </w:rPr>
        <w:t>3. Thông báo ngay cho khách hàng trong trường hợp thông tin, tài liệu không đầy đủ, phương tiện không bảo đảm để hoàn thành việc cung ứng dịch vụ;</w:t>
      </w:r>
    </w:p>
    <w:p>
      <w:pPr>
        <w:spacing w:after="120" w:afterAutospacing="0"/>
      </w:pPr>
      <w:r>
        <w:rPr>
          <w:rFonts w:ascii="Arial" w:hAnsi="Arial"/>
          <w:color w:val="000000"/>
          <w:sz w:val="20"/>
        </w:rPr>
        <w:t>4. Giữ bí mật về thông tin mà mình biết được trong quá trình cung ứng dịch vụ nếu có thoả thuận hoặc pháp luật có quy định.</w:t>
      </w:r>
    </w:p>
    <w:p>
      <w:pPr>
        <w:spacing w:after="120" w:afterAutospacing="0"/>
      </w:pPr>
      <w:bookmarkStart w:id="202" w:name="dieu_79"/>
      <w:r>
        <w:rPr>
          <w:rFonts w:ascii="Arial" w:hAnsi="Arial"/>
          <w:b w:val="1"/>
          <w:color w:val="000000"/>
          <w:sz w:val="20"/>
        </w:rPr>
        <w:t>Điều 79.</w:t>
      </w:r>
      <w:bookmarkEnd w:id="202"/>
      <w:r>
        <w:rPr>
          <w:rFonts w:ascii="Arial" w:hAnsi="Arial"/>
          <w:color w:val="000000"/>
          <w:sz w:val="20"/>
        </w:rPr>
        <w:t xml:space="preserve"> </w:t>
      </w:r>
      <w:bookmarkStart w:id="203" w:name="dieu_79_name"/>
      <w:r>
        <w:rPr>
          <w:rFonts w:ascii="Arial" w:hAnsi="Arial"/>
          <w:color w:val="000000"/>
          <w:sz w:val="20"/>
        </w:rPr>
        <w:t>Nghĩa vụ của bên cung ứng dịch vụ theo kết quả công việc</w:t>
      </w:r>
      <w:bookmarkEnd w:id="203"/>
    </w:p>
    <w:p>
      <w:pPr>
        <w:spacing w:after="120" w:afterAutospacing="0"/>
      </w:pPr>
      <w:r>
        <w:rPr>
          <w:rFonts w:ascii="Arial" w:hAnsi="Arial"/>
          <w:color w:val="000000"/>
          <w:sz w:val="20"/>
        </w:rPr>
        <w:t>Trừ trường hợp có thoả thuận khác, nếu tính chất của loại dịch vụ được cung ứng yêu cầu bên cung ứng dịch vụ phải đạt được một kết quả nhất định thì bên cung ứng dịch vụ phải thực hiện việc cung ứng dịch vụ với kết quả phù hợp với các điều khoản và mục đích của hợp đồng. Trong trường hợp hợp đồng không có quy định cụ thể về tiêu chuẩn kết quả cần đạt được, bên cung ứng dịch vụ phải thực hiện việc cung ứng dịch vụ với kết quả phù hợp với tiêu chuẩn thông thường của loại dịch vụ đó.</w:t>
      </w:r>
    </w:p>
    <w:p>
      <w:pPr>
        <w:spacing w:after="120" w:afterAutospacing="0"/>
      </w:pPr>
      <w:bookmarkStart w:id="204" w:name="dieu_80"/>
      <w:r>
        <w:rPr>
          <w:rFonts w:ascii="Arial" w:hAnsi="Arial"/>
          <w:b w:val="1"/>
          <w:color w:val="000000"/>
          <w:sz w:val="20"/>
        </w:rPr>
        <w:t>Điều 80.</w:t>
      </w:r>
      <w:bookmarkEnd w:id="204"/>
      <w:r>
        <w:rPr>
          <w:rFonts w:ascii="Arial" w:hAnsi="Arial"/>
          <w:color w:val="000000"/>
          <w:sz w:val="20"/>
        </w:rPr>
        <w:t xml:space="preserve"> </w:t>
      </w:r>
      <w:bookmarkStart w:id="205" w:name="dieu_80_name"/>
      <w:r>
        <w:rPr>
          <w:rFonts w:ascii="Arial" w:hAnsi="Arial"/>
          <w:color w:val="000000"/>
          <w:sz w:val="20"/>
        </w:rPr>
        <w:t>Nghĩa vụ của bên cung ứng dịch vụ theo nỗ lực và khả năng cao nhất</w:t>
      </w:r>
      <w:bookmarkEnd w:id="205"/>
    </w:p>
    <w:p>
      <w:pPr>
        <w:spacing w:after="120" w:afterAutospacing="0"/>
      </w:pPr>
      <w:r>
        <w:rPr>
          <w:rFonts w:ascii="Arial" w:hAnsi="Arial"/>
          <w:color w:val="000000"/>
          <w:sz w:val="20"/>
        </w:rPr>
        <w:t>Trừ trường hợp có thoả thuận khác, nếu tính chất của loại dịch vụ được cung ứng yêu cầu bên cung ứng dịch vụ phải nỗ lực cao nhất để đạt được kết quả mong muốn thì bên cung ứng dịch vụ phải thực hiện nghĩa vụ cung ứng dịch vụ đó với nỗ lực và khả năng cao nhất.</w:t>
      </w:r>
    </w:p>
    <w:p>
      <w:pPr>
        <w:spacing w:after="120" w:afterAutospacing="0"/>
      </w:pPr>
      <w:bookmarkStart w:id="206" w:name="dieu_81"/>
      <w:r>
        <w:rPr>
          <w:rFonts w:ascii="Arial" w:hAnsi="Arial"/>
          <w:b w:val="1"/>
          <w:color w:val="000000"/>
          <w:sz w:val="20"/>
        </w:rPr>
        <w:t>Điều 81.</w:t>
      </w:r>
      <w:bookmarkEnd w:id="206"/>
      <w:r>
        <w:rPr>
          <w:rFonts w:ascii="Arial" w:hAnsi="Arial"/>
          <w:color w:val="000000"/>
          <w:sz w:val="20"/>
        </w:rPr>
        <w:t xml:space="preserve"> </w:t>
      </w:r>
      <w:bookmarkStart w:id="207" w:name="dieu_81_name"/>
      <w:r>
        <w:rPr>
          <w:rFonts w:ascii="Arial" w:hAnsi="Arial"/>
          <w:color w:val="000000"/>
          <w:sz w:val="20"/>
        </w:rPr>
        <w:t>Hợp tác giữa các bên cung ứng dịch vụ</w:t>
      </w:r>
      <w:bookmarkEnd w:id="207"/>
    </w:p>
    <w:p>
      <w:pPr>
        <w:spacing w:after="120" w:afterAutospacing="0"/>
      </w:pPr>
      <w:r>
        <w:rPr>
          <w:rFonts w:ascii="Arial" w:hAnsi="Arial"/>
          <w:color w:val="000000"/>
          <w:sz w:val="20"/>
        </w:rPr>
        <w:t>Trường hợp theo thỏa thuận hoặc dựa vào tình hình cụ thể, một dịch vụ do nhiều bên cung ứng dịch vụ cùng tiến hành hoặc phối hợp với bên cung ứng dịch vụ khác thì mỗi bên cung ứng dịch vụ có các nghĩa vụ sau đây:</w:t>
      </w:r>
    </w:p>
    <w:p>
      <w:pPr>
        <w:spacing w:after="120" w:afterAutospacing="0"/>
      </w:pPr>
      <w:r>
        <w:rPr>
          <w:rFonts w:ascii="Arial" w:hAnsi="Arial"/>
          <w:color w:val="000000"/>
          <w:sz w:val="20"/>
        </w:rPr>
        <w:t>1. Trao đổi, thông tin cho nhau về tiến độ công việc và yêu cầu của mình có liên quan đến việc cung ứng dịch vụ, đồng thời phải cung ứng dịch vụ vào thời gian và theo phương thức phù hợp để không gây cản trở đến hoạt động của bên cung ứng dịch vụ đó;</w:t>
      </w:r>
    </w:p>
    <w:p>
      <w:pPr>
        <w:spacing w:after="120" w:afterAutospacing="0"/>
      </w:pPr>
      <w:r>
        <w:rPr>
          <w:rFonts w:ascii="Arial" w:hAnsi="Arial"/>
          <w:color w:val="000000"/>
          <w:sz w:val="20"/>
        </w:rPr>
        <w:t>2. Tiến hành bất kỳ hoạt động hợp tác cần thiết nào với các bên cung ứng dịch vụ khác.</w:t>
      </w:r>
    </w:p>
    <w:p>
      <w:pPr>
        <w:spacing w:after="120" w:afterAutospacing="0"/>
      </w:pPr>
      <w:bookmarkStart w:id="208" w:name="dieu_82"/>
      <w:r>
        <w:rPr>
          <w:rFonts w:ascii="Arial" w:hAnsi="Arial"/>
          <w:b w:val="1"/>
          <w:color w:val="000000"/>
          <w:sz w:val="20"/>
        </w:rPr>
        <w:t>Điều 82.</w:t>
      </w:r>
      <w:bookmarkEnd w:id="208"/>
      <w:r>
        <w:rPr>
          <w:rFonts w:ascii="Arial" w:hAnsi="Arial"/>
          <w:color w:val="000000"/>
          <w:sz w:val="20"/>
        </w:rPr>
        <w:t xml:space="preserve"> </w:t>
      </w:r>
      <w:bookmarkStart w:id="209" w:name="dieu_82_name"/>
      <w:r>
        <w:rPr>
          <w:rFonts w:ascii="Arial" w:hAnsi="Arial"/>
          <w:color w:val="000000"/>
          <w:sz w:val="20"/>
        </w:rPr>
        <w:t>Thời hạn hoàn thành dịch vụ</w:t>
      </w:r>
      <w:bookmarkEnd w:id="209"/>
    </w:p>
    <w:p>
      <w:pPr>
        <w:spacing w:after="120" w:afterAutospacing="0"/>
      </w:pPr>
      <w:r>
        <w:rPr>
          <w:rFonts w:ascii="Arial" w:hAnsi="Arial"/>
          <w:color w:val="000000"/>
          <w:sz w:val="20"/>
        </w:rPr>
        <w:t>1. Bên cung ứng dịch vụ phải hoàn thành dịch vụ đúng thời hạn đã thoả thuận trong hợp đồng.</w:t>
      </w:r>
    </w:p>
    <w:p>
      <w:pPr>
        <w:spacing w:after="120" w:afterAutospacing="0"/>
      </w:pPr>
      <w:r>
        <w:rPr>
          <w:rFonts w:ascii="Arial" w:hAnsi="Arial"/>
          <w:color w:val="000000"/>
          <w:sz w:val="20"/>
        </w:rPr>
        <w:t>2. Trường hợp không có thỏa thuận về thời hạn hoàn thành dịch vụ thì bên cung ứng dịch vụ phải hoàn thành dịch vụ trong một thời hạn hợp lý trên cơ sở tính đến tất cả các điều kiện và hoàn cảnh mà bên cung ứng dịch vụ biết được vào thời điểm giao kết hợp đồng, bao gồm bất kỳ nhu cầu cụ thể nào của khách hàng có liên quan đến thời gian hoàn thành dịch vụ.</w:t>
      </w:r>
    </w:p>
    <w:p>
      <w:pPr>
        <w:spacing w:after="120" w:afterAutospacing="0"/>
      </w:pPr>
      <w:r>
        <w:rPr>
          <w:rFonts w:ascii="Arial" w:hAnsi="Arial"/>
          <w:color w:val="000000"/>
          <w:sz w:val="20"/>
        </w:rPr>
        <w:t>3. Trường hợp một dịch vụ chỉ có thể được hoàn thành khi khách hàng hoặc bên cung ứng dịch vụ khác đáp ứng các điều kiện nhất định thì bên cung ứng dịch vụ đó không có nghĩa vụ hoàn thành dịch vụ của mình cho đến khi các điều kiện đó được đáp ứng.</w:t>
      </w:r>
    </w:p>
    <w:p>
      <w:pPr>
        <w:spacing w:after="120" w:afterAutospacing="0"/>
      </w:pPr>
      <w:bookmarkStart w:id="210" w:name="dieu_83"/>
      <w:r>
        <w:rPr>
          <w:rFonts w:ascii="Arial" w:hAnsi="Arial"/>
          <w:b w:val="1"/>
          <w:color w:val="000000"/>
          <w:sz w:val="20"/>
        </w:rPr>
        <w:t>Điều 83.</w:t>
      </w:r>
      <w:bookmarkEnd w:id="210"/>
      <w:r>
        <w:rPr>
          <w:rFonts w:ascii="Arial" w:hAnsi="Arial"/>
          <w:color w:val="000000"/>
          <w:sz w:val="20"/>
        </w:rPr>
        <w:t xml:space="preserve"> </w:t>
      </w:r>
      <w:bookmarkStart w:id="211" w:name="dieu_83_name"/>
      <w:r>
        <w:rPr>
          <w:rFonts w:ascii="Arial" w:hAnsi="Arial"/>
          <w:color w:val="000000"/>
          <w:sz w:val="20"/>
        </w:rPr>
        <w:t>Yêu cầu của khách hàng liên quan đến những thay đổi trong quá trình cung ứng dịch vụ</w:t>
      </w:r>
      <w:bookmarkEnd w:id="211"/>
    </w:p>
    <w:p>
      <w:pPr>
        <w:spacing w:after="120" w:afterAutospacing="0"/>
      </w:pPr>
      <w:r>
        <w:rPr>
          <w:rFonts w:ascii="Arial" w:hAnsi="Arial"/>
          <w:color w:val="000000"/>
          <w:sz w:val="20"/>
        </w:rPr>
        <w:t>1. Trong quá trình cung ứng dịch vụ, bên cung ứng dịch vụ phải tuân thủ những yêu cầu hợp lý của khách hàng liên quan đến những thay đổi trong quá trình cung ứng dịch vụ.</w:t>
      </w:r>
    </w:p>
    <w:p>
      <w:pPr>
        <w:spacing w:after="120" w:afterAutospacing="0"/>
      </w:pPr>
      <w:r>
        <w:rPr>
          <w:rFonts w:ascii="Arial" w:hAnsi="Arial"/>
          <w:color w:val="000000"/>
          <w:sz w:val="20"/>
        </w:rPr>
        <w:t>2. Trừ trường hợp có thoả thuận khác, khách hàng phải chịu những chi phí hợp lý cho việc thực hiện những yêu cầu thay đổi của mình.</w:t>
      </w:r>
    </w:p>
    <w:p>
      <w:pPr>
        <w:spacing w:after="120" w:afterAutospacing="0"/>
      </w:pPr>
      <w:bookmarkStart w:id="212" w:name="dieu_84"/>
      <w:r>
        <w:rPr>
          <w:rFonts w:ascii="Arial" w:hAnsi="Arial"/>
          <w:b w:val="1"/>
          <w:color w:val="000000"/>
          <w:sz w:val="20"/>
        </w:rPr>
        <w:t>Điều 84.</w:t>
      </w:r>
      <w:bookmarkEnd w:id="212"/>
      <w:r>
        <w:rPr>
          <w:rFonts w:ascii="Arial" w:hAnsi="Arial"/>
          <w:color w:val="000000"/>
          <w:sz w:val="20"/>
        </w:rPr>
        <w:t xml:space="preserve"> </w:t>
      </w:r>
      <w:bookmarkStart w:id="213" w:name="dieu_84_name"/>
      <w:r>
        <w:rPr>
          <w:rFonts w:ascii="Arial" w:hAnsi="Arial"/>
          <w:color w:val="000000"/>
          <w:sz w:val="20"/>
        </w:rPr>
        <w:t>Tiếp tục cung ứng dịch vụ sau khi hết thời hạn hoàn thành việc cung ứng dịch vụ</w:t>
      </w:r>
      <w:bookmarkEnd w:id="213"/>
    </w:p>
    <w:p>
      <w:pPr>
        <w:spacing w:after="120" w:afterAutospacing="0"/>
      </w:pPr>
      <w:r>
        <w:rPr>
          <w:rFonts w:ascii="Arial" w:hAnsi="Arial"/>
          <w:color w:val="000000"/>
          <w:sz w:val="20"/>
        </w:rPr>
        <w:t>Sau khi hết thời hạn hoàn thành việc cung ứng dịch vụ mà dịch vụ vẫn chưa hoàn thành, nếu khách hàng không phản đối thì bên cung ứng dịch vụ phải tiếp tục cung ứng theo nội dung đã thoả thuận và phải bồi thường thiệt hại, nếu có.</w:t>
      </w:r>
    </w:p>
    <w:p>
      <w:pPr>
        <w:spacing w:after="120" w:afterAutospacing="0"/>
      </w:pPr>
      <w:bookmarkStart w:id="214" w:name="dieu_85"/>
      <w:r>
        <w:rPr>
          <w:rFonts w:ascii="Arial" w:hAnsi="Arial"/>
          <w:b w:val="1"/>
          <w:color w:val="000000"/>
          <w:sz w:val="20"/>
        </w:rPr>
        <w:t>Điều 85.</w:t>
      </w:r>
      <w:bookmarkEnd w:id="214"/>
      <w:r>
        <w:rPr>
          <w:rFonts w:ascii="Arial" w:hAnsi="Arial"/>
          <w:color w:val="000000"/>
          <w:sz w:val="20"/>
        </w:rPr>
        <w:t xml:space="preserve"> </w:t>
      </w:r>
      <w:bookmarkStart w:id="215" w:name="dieu_85_name"/>
      <w:r>
        <w:rPr>
          <w:rFonts w:ascii="Arial" w:hAnsi="Arial"/>
          <w:color w:val="000000"/>
          <w:sz w:val="20"/>
        </w:rPr>
        <w:t>Nghĩa vụ của khách hàng</w:t>
      </w:r>
      <w:bookmarkEnd w:id="215"/>
    </w:p>
    <w:p>
      <w:pPr>
        <w:spacing w:after="120" w:afterAutospacing="0"/>
      </w:pPr>
      <w:r>
        <w:rPr>
          <w:rFonts w:ascii="Arial" w:hAnsi="Arial"/>
          <w:color w:val="000000"/>
          <w:sz w:val="20"/>
        </w:rPr>
        <w:t>Trừ trường hợp có thoả thuận khác, khách hàng có các nghĩa vụ sau đây:</w:t>
      </w:r>
    </w:p>
    <w:p>
      <w:pPr>
        <w:spacing w:after="120" w:afterAutospacing="0"/>
      </w:pPr>
      <w:r>
        <w:rPr>
          <w:rFonts w:ascii="Arial" w:hAnsi="Arial"/>
          <w:color w:val="000000"/>
          <w:sz w:val="20"/>
        </w:rPr>
        <w:t>1. Thanh toán tiền cung ứng dịch vụ như đã thoả thuận trong hợp đồng;</w:t>
      </w:r>
    </w:p>
    <w:p>
      <w:pPr>
        <w:spacing w:after="120" w:afterAutospacing="0"/>
      </w:pPr>
      <w:r>
        <w:rPr>
          <w:rFonts w:ascii="Arial" w:hAnsi="Arial"/>
          <w:color w:val="000000"/>
          <w:sz w:val="20"/>
        </w:rPr>
        <w:t>2. Cung cấp kịp thời các kế hoạch, chỉ dẫn và những chi tiết khác để việc cung ứng dịch vụ được thực hiện không bị trì hoãn hay gián đoạn;</w:t>
      </w:r>
    </w:p>
    <w:p>
      <w:pPr>
        <w:spacing w:after="120" w:afterAutospacing="0"/>
      </w:pPr>
      <w:r>
        <w:rPr>
          <w:rFonts w:ascii="Arial" w:hAnsi="Arial"/>
          <w:color w:val="000000"/>
          <w:sz w:val="20"/>
        </w:rPr>
        <w:t>3. Hợp tác trong tất cả những vấn đề cần thiết khác để bên cung ứng có thể cung ứng dịch vụ một cách thích hợp;</w:t>
      </w:r>
    </w:p>
    <w:p>
      <w:pPr>
        <w:spacing w:after="120" w:afterAutospacing="0"/>
      </w:pPr>
      <w:r>
        <w:rPr>
          <w:rFonts w:ascii="Arial" w:hAnsi="Arial"/>
          <w:color w:val="000000"/>
          <w:sz w:val="20"/>
        </w:rPr>
        <w:t>4. Trường hợp một dịch vụ do nhiều bên cung ứng dịch vụ cùng tiến hành hoặc phối hợp với bên cung ứng dịch vụ khác, khách hàng có nghĩa vụ điều phối hoạt động của các bên cung ứng dịch vụ để không gây cản trở đến công việc của bất kỳ bên cung ứng dịch vụ nào.</w:t>
      </w:r>
    </w:p>
    <w:p>
      <w:pPr>
        <w:spacing w:after="120" w:afterAutospacing="0"/>
      </w:pPr>
      <w:bookmarkStart w:id="216" w:name="dieu_86"/>
      <w:r>
        <w:rPr>
          <w:rFonts w:ascii="Arial" w:hAnsi="Arial"/>
          <w:b w:val="1"/>
          <w:color w:val="000000"/>
          <w:sz w:val="20"/>
        </w:rPr>
        <w:t>Điều 86.</w:t>
      </w:r>
      <w:bookmarkEnd w:id="216"/>
      <w:r>
        <w:rPr>
          <w:rFonts w:ascii="Arial" w:hAnsi="Arial"/>
          <w:color w:val="000000"/>
          <w:sz w:val="20"/>
        </w:rPr>
        <w:t xml:space="preserve"> </w:t>
      </w:r>
      <w:bookmarkStart w:id="217" w:name="dieu_86_name"/>
      <w:r>
        <w:rPr>
          <w:rFonts w:ascii="Arial" w:hAnsi="Arial"/>
          <w:color w:val="000000"/>
          <w:sz w:val="20"/>
        </w:rPr>
        <w:t>Giá dịch vụ</w:t>
      </w:r>
      <w:bookmarkEnd w:id="217"/>
    </w:p>
    <w:p>
      <w:pPr>
        <w:spacing w:after="120" w:afterAutospacing="0"/>
      </w:pPr>
      <w:r>
        <w:rPr>
          <w:rFonts w:ascii="Arial" w:hAnsi="Arial"/>
          <w:color w:val="000000"/>
          <w:sz w:val="20"/>
        </w:rPr>
        <w:t>Trường hợp không có thoả thuận về giá dịch vụ, không có thoả thuận về phương pháp xác định giá dịch vụ và cũng không có bất kỳ chỉ dẫn nào khác về giá dịch vụ thì giá dịch vụ được xác định theo giá của loại dịch vụ đó trong các điều kiện tương tự về phương thức cung ứng, thời điểm cung ứng, thị trường địa lý, phương thức thanh toán và các điều kiện khác có ảnh hưởng đến giá dịch vụ.</w:t>
      </w:r>
    </w:p>
    <w:p>
      <w:pPr>
        <w:spacing w:after="120" w:afterAutospacing="0"/>
      </w:pPr>
      <w:bookmarkStart w:id="218" w:name="dieu_87"/>
      <w:r>
        <w:rPr>
          <w:rFonts w:ascii="Arial" w:hAnsi="Arial"/>
          <w:b w:val="1"/>
          <w:color w:val="000000"/>
          <w:sz w:val="20"/>
        </w:rPr>
        <w:t>Điều 87.</w:t>
      </w:r>
      <w:bookmarkEnd w:id="218"/>
      <w:r>
        <w:rPr>
          <w:rFonts w:ascii="Arial" w:hAnsi="Arial"/>
          <w:color w:val="000000"/>
          <w:sz w:val="20"/>
        </w:rPr>
        <w:t xml:space="preserve"> </w:t>
      </w:r>
      <w:bookmarkStart w:id="219" w:name="dieu_87_name"/>
      <w:r>
        <w:rPr>
          <w:rFonts w:ascii="Arial" w:hAnsi="Arial"/>
          <w:color w:val="000000"/>
          <w:sz w:val="20"/>
        </w:rPr>
        <w:t>Thời hạn thanh toán</w:t>
      </w:r>
      <w:bookmarkEnd w:id="219"/>
    </w:p>
    <w:p>
      <w:pPr>
        <w:spacing w:after="120" w:afterAutospacing="0"/>
      </w:pPr>
      <w:r>
        <w:rPr>
          <w:rFonts w:ascii="Arial" w:hAnsi="Arial"/>
          <w:color w:val="000000"/>
          <w:sz w:val="20"/>
        </w:rPr>
        <w:t>Trường hợp không có thỏa thuận và giữa các bên không có bất kỳ thói quen nào về việc thanh toán thì thời hạn thanh toán là thời điểm việc cung ứng dịch vụ được hoàn thành.</w:t>
      </w:r>
    </w:p>
    <w:p>
      <w:pPr>
        <w:spacing w:after="120" w:afterAutospacing="0"/>
      </w:pPr>
      <w:bookmarkStart w:id="220" w:name="chuong_4"/>
      <w:r>
        <w:rPr>
          <w:rFonts w:ascii="Arial" w:hAnsi="Arial"/>
          <w:b w:val="1"/>
          <w:color w:val="000000"/>
          <w:sz w:val="20"/>
        </w:rPr>
        <w:t>Chương IV</w:t>
      </w:r>
      <w:bookmarkEnd w:id="220"/>
    </w:p>
    <w:p>
      <w:pPr>
        <w:spacing w:after="120" w:afterAutospacing="0"/>
        <w:jc w:val="center"/>
      </w:pPr>
      <w:bookmarkStart w:id="221" w:name="chuong_4_name"/>
      <w:r>
        <w:rPr>
          <w:rFonts w:ascii="Arial" w:hAnsi="Arial"/>
          <w:b w:val="1"/>
          <w:color w:val="000000"/>
        </w:rPr>
        <w:t>XÚC TIẾN THƯƠNG MẠI</w:t>
      </w:r>
      <w:bookmarkEnd w:id="221"/>
    </w:p>
    <w:p>
      <w:pPr>
        <w:spacing w:after="120" w:afterAutospacing="0"/>
      </w:pPr>
      <w:bookmarkStart w:id="222" w:name="muc_1_3"/>
      <w:r>
        <w:rPr>
          <w:rFonts w:ascii="Arial" w:hAnsi="Arial"/>
          <w:b w:val="1"/>
          <w:color w:val="000000"/>
          <w:sz w:val="20"/>
        </w:rPr>
        <w:t>MỤC 1</w:t>
      </w:r>
      <w:bookmarkEnd w:id="222"/>
      <w:r>
        <w:rPr>
          <w:rFonts w:ascii="Arial" w:hAnsi="Arial"/>
          <w:b w:val="1"/>
          <w:color w:val="000000"/>
          <w:sz w:val="20"/>
        </w:rPr>
        <w:t xml:space="preserve">. </w:t>
      </w:r>
      <w:bookmarkStart w:id="223" w:name="muc_1_3_name"/>
      <w:r>
        <w:rPr>
          <w:rFonts w:ascii="Arial" w:hAnsi="Arial"/>
          <w:b w:val="1"/>
          <w:color w:val="000000"/>
          <w:sz w:val="20"/>
        </w:rPr>
        <w:t>KHUYẾN MẠI</w:t>
      </w:r>
      <w:bookmarkEnd w:id="223"/>
    </w:p>
    <w:p>
      <w:pPr>
        <w:spacing w:after="120" w:afterAutospacing="0"/>
      </w:pPr>
      <w:bookmarkStart w:id="224" w:name="dieu_88"/>
      <w:r>
        <w:rPr>
          <w:rFonts w:ascii="Arial" w:hAnsi="Arial"/>
          <w:b w:val="1"/>
          <w:color w:val="000000"/>
          <w:sz w:val="20"/>
        </w:rPr>
        <w:t>Điều 88.</w:t>
      </w:r>
      <w:bookmarkEnd w:id="224"/>
      <w:r>
        <w:rPr>
          <w:rFonts w:ascii="Arial" w:hAnsi="Arial"/>
          <w:color w:val="000000"/>
          <w:sz w:val="20"/>
        </w:rPr>
        <w:t xml:space="preserve"> </w:t>
      </w:r>
      <w:bookmarkStart w:id="225" w:name="dieu_88_name"/>
      <w:r>
        <w:rPr>
          <w:rFonts w:ascii="Arial" w:hAnsi="Arial"/>
          <w:color w:val="000000"/>
          <w:sz w:val="20"/>
        </w:rPr>
        <w:t>Khuyến mại</w:t>
      </w:r>
      <w:bookmarkEnd w:id="225"/>
    </w:p>
    <w:p>
      <w:pPr>
        <w:spacing w:after="120" w:afterAutospacing="0"/>
      </w:pPr>
      <w:r>
        <w:rPr>
          <w:rFonts w:ascii="Arial" w:hAnsi="Arial"/>
          <w:color w:val="000000"/>
          <w:sz w:val="20"/>
        </w:rPr>
        <w:t>1. Khuyến mại là hoạt động xúc tiến thương mại của thương nhân nhằm xúc tiến việc mua bán hàng hoá, cung ứng dịch vụ bằng cách dành cho khách hàng những lợi ích nhất định.</w:t>
      </w:r>
    </w:p>
    <w:p>
      <w:pPr>
        <w:spacing w:after="120" w:afterAutospacing="0"/>
      </w:pPr>
      <w:bookmarkStart w:id="226" w:name="khoan_2_88"/>
      <w:r>
        <w:rPr>
          <w:rFonts w:ascii="Arial" w:hAnsi="Arial"/>
          <w:color w:val="000000"/>
          <w:sz w:val="20"/>
        </w:rPr>
        <w:t>2. Thương nhân thực hiện khuyến mại là thương nhân thuộc một trong các trường hợp sau đây:</w:t>
      </w:r>
      <w:bookmarkEnd w:id="226"/>
    </w:p>
    <w:p>
      <w:pPr>
        <w:spacing w:after="120" w:afterAutospacing="0"/>
      </w:pPr>
      <w:r>
        <w:rPr>
          <w:rFonts w:ascii="Arial" w:hAnsi="Arial"/>
          <w:color w:val="000000"/>
          <w:sz w:val="20"/>
        </w:rPr>
        <w:t>a) Thương nhân trực tiếp khuyến mại hàng hóa, dịch vụ mà mình kinh doanh;</w:t>
      </w:r>
    </w:p>
    <w:p>
      <w:pPr>
        <w:spacing w:after="120" w:afterAutospacing="0"/>
      </w:pPr>
      <w:r>
        <w:rPr>
          <w:rFonts w:ascii="Arial" w:hAnsi="Arial"/>
          <w:color w:val="000000"/>
          <w:sz w:val="20"/>
        </w:rPr>
        <w:t>b) Thương nhân kinh doanh dịch vụ khuyến mại thực hiện khuyến mại cho hàng hóa, dịch vụ của thương nhân khác theo thỏa thuận với thương nhân đó.</w:t>
      </w:r>
    </w:p>
    <w:p>
      <w:pPr>
        <w:spacing w:after="120" w:afterAutospacing="0"/>
      </w:pPr>
      <w:bookmarkStart w:id="227" w:name="dieu_89"/>
      <w:r>
        <w:rPr>
          <w:rFonts w:ascii="Arial" w:hAnsi="Arial"/>
          <w:b w:val="1"/>
          <w:color w:val="000000"/>
          <w:sz w:val="20"/>
        </w:rPr>
        <w:t>Điều 89.</w:t>
      </w:r>
      <w:bookmarkEnd w:id="227"/>
      <w:r>
        <w:rPr>
          <w:rFonts w:ascii="Arial" w:hAnsi="Arial"/>
          <w:color w:val="000000"/>
          <w:sz w:val="20"/>
        </w:rPr>
        <w:t xml:space="preserve"> </w:t>
      </w:r>
      <w:bookmarkStart w:id="228" w:name="dieu_89_name"/>
      <w:r>
        <w:rPr>
          <w:rFonts w:ascii="Arial" w:hAnsi="Arial"/>
          <w:color w:val="000000"/>
          <w:sz w:val="20"/>
        </w:rPr>
        <w:t>Kinh doanh dịch vụ khuyến mại</w:t>
      </w:r>
      <w:bookmarkEnd w:id="228"/>
    </w:p>
    <w:p>
      <w:pPr>
        <w:spacing w:after="120" w:afterAutospacing="0"/>
      </w:pPr>
      <w:r>
        <w:rPr>
          <w:rFonts w:ascii="Arial" w:hAnsi="Arial"/>
          <w:color w:val="000000"/>
          <w:sz w:val="20"/>
        </w:rPr>
        <w:t>Kinh doanh dịch vụ khuyến mại là hoạt động thương mại, theo đó một thương nhân thực hiện khuyến mại cho hàng hóa, dịch vụ của thương nhân khác trên cơ sở hợp đồng.</w:t>
      </w:r>
    </w:p>
    <w:p>
      <w:pPr>
        <w:spacing w:after="120" w:afterAutospacing="0"/>
      </w:pPr>
      <w:bookmarkStart w:id="229" w:name="dieu_90"/>
      <w:r>
        <w:rPr>
          <w:rFonts w:ascii="Arial" w:hAnsi="Arial"/>
          <w:b w:val="1"/>
          <w:color w:val="000000"/>
          <w:sz w:val="20"/>
        </w:rPr>
        <w:t>Điều 90.</w:t>
      </w:r>
      <w:bookmarkEnd w:id="229"/>
      <w:r>
        <w:rPr>
          <w:rFonts w:ascii="Arial" w:hAnsi="Arial"/>
          <w:color w:val="000000"/>
          <w:sz w:val="20"/>
        </w:rPr>
        <w:t xml:space="preserve"> </w:t>
      </w:r>
      <w:bookmarkStart w:id="230" w:name="dieu_90_name"/>
      <w:r>
        <w:rPr>
          <w:rFonts w:ascii="Arial" w:hAnsi="Arial"/>
          <w:color w:val="000000"/>
          <w:sz w:val="20"/>
        </w:rPr>
        <w:t>Hợp đồng dịch vụ khuyến mại</w:t>
      </w:r>
      <w:bookmarkEnd w:id="230"/>
    </w:p>
    <w:p>
      <w:pPr>
        <w:spacing w:after="120" w:afterAutospacing="0"/>
      </w:pPr>
      <w:r>
        <w:rPr>
          <w:rFonts w:ascii="Arial" w:hAnsi="Arial"/>
          <w:color w:val="000000"/>
          <w:sz w:val="20"/>
        </w:rPr>
        <w:t>Hợp đồng dịch vụ khuyến mại phải được lập thành văn bản hoặc bằng hình thức khác có giá trị pháp lý tương đương.</w:t>
      </w:r>
    </w:p>
    <w:p>
      <w:pPr>
        <w:spacing w:after="120" w:afterAutospacing="0"/>
      </w:pPr>
      <w:bookmarkStart w:id="231" w:name="dieu_91"/>
      <w:r>
        <w:rPr>
          <w:rFonts w:ascii="Arial" w:hAnsi="Arial"/>
          <w:b w:val="1"/>
          <w:color w:val="000000"/>
          <w:sz w:val="20"/>
        </w:rPr>
        <w:t>Điều 91.</w:t>
      </w:r>
      <w:bookmarkEnd w:id="231"/>
      <w:r>
        <w:rPr>
          <w:rFonts w:ascii="Arial" w:hAnsi="Arial"/>
          <w:color w:val="000000"/>
          <w:sz w:val="20"/>
        </w:rPr>
        <w:t xml:space="preserve"> </w:t>
      </w:r>
      <w:bookmarkStart w:id="232" w:name="dieu_91_name"/>
      <w:r>
        <w:rPr>
          <w:rFonts w:ascii="Arial" w:hAnsi="Arial"/>
          <w:color w:val="000000"/>
          <w:sz w:val="20"/>
        </w:rPr>
        <w:t>Quyền khuyến mại của thương nhân</w:t>
      </w:r>
      <w:bookmarkEnd w:id="232"/>
    </w:p>
    <w:p>
      <w:pPr>
        <w:spacing w:after="120" w:afterAutospacing="0"/>
      </w:pPr>
      <w:r>
        <w:rPr>
          <w:rFonts w:ascii="Arial" w:hAnsi="Arial"/>
          <w:color w:val="000000"/>
          <w:sz w:val="20"/>
        </w:rPr>
        <w:t>1. Thương nhân Việt Nam, Chi nhánh của thương nhân Việt Nam, Chi nhánh của thương nhân nước ngoài tại Việt Nam có quyền tự tổ chức khuyến mại hoặc thuê thương nhân kinh doanh dịch vụ khuyến mại thực hiện việc khuyến mại cho mình.</w:t>
      </w:r>
    </w:p>
    <w:p>
      <w:pPr>
        <w:spacing w:after="120" w:afterAutospacing="0"/>
      </w:pPr>
      <w:r>
        <w:rPr>
          <w:rFonts w:ascii="Arial" w:hAnsi="Arial"/>
          <w:color w:val="000000"/>
          <w:sz w:val="20"/>
        </w:rPr>
        <w:t>2. Văn phòng đại diện của thương nhân không được khuyến mại hoặc thuê thương nhân khác thực hiện khuyến mại tại Việt Nam cho thương nhân mà mình đại diện.</w:t>
      </w:r>
    </w:p>
    <w:p>
      <w:pPr>
        <w:spacing w:after="120" w:afterAutospacing="0"/>
      </w:pPr>
      <w:bookmarkStart w:id="233" w:name="dieu_92"/>
      <w:r>
        <w:rPr>
          <w:rFonts w:ascii="Arial" w:hAnsi="Arial"/>
          <w:b w:val="1"/>
          <w:color w:val="000000"/>
          <w:sz w:val="20"/>
        </w:rPr>
        <w:t>Điều 92.</w:t>
      </w:r>
      <w:bookmarkEnd w:id="233"/>
      <w:r>
        <w:rPr>
          <w:rFonts w:ascii="Arial" w:hAnsi="Arial"/>
          <w:color w:val="000000"/>
          <w:sz w:val="20"/>
        </w:rPr>
        <w:t xml:space="preserve"> </w:t>
      </w:r>
      <w:bookmarkStart w:id="234" w:name="dieu_92_name"/>
      <w:r>
        <w:rPr>
          <w:rFonts w:ascii="Arial" w:hAnsi="Arial"/>
          <w:color w:val="000000"/>
          <w:sz w:val="20"/>
        </w:rPr>
        <w:t>Các hình thức khuyến mại</w:t>
      </w:r>
      <w:bookmarkEnd w:id="234"/>
    </w:p>
    <w:p>
      <w:pPr>
        <w:spacing w:after="120" w:afterAutospacing="0"/>
      </w:pPr>
      <w:bookmarkStart w:id="235" w:name="khoan_1_92"/>
      <w:r>
        <w:rPr>
          <w:rFonts w:ascii="Arial" w:hAnsi="Arial"/>
          <w:color w:val="000000"/>
          <w:sz w:val="20"/>
        </w:rPr>
        <w:t>1. Đưa hàng hoá mẫu, cung ứng dịch vụ mẫu để khách hàng dùng thử không phải trả tiền.</w:t>
      </w:r>
      <w:bookmarkEnd w:id="235"/>
    </w:p>
    <w:p>
      <w:pPr>
        <w:spacing w:after="120" w:afterAutospacing="0"/>
      </w:pPr>
      <w:bookmarkStart w:id="236" w:name="khoan_2_92"/>
      <w:r>
        <w:rPr>
          <w:rFonts w:ascii="Arial" w:hAnsi="Arial"/>
          <w:color w:val="000000"/>
          <w:sz w:val="20"/>
        </w:rPr>
        <w:t>2. Tặng hàng hoá cho khách hàng, cung ứng dịch vụ không thu tiền.</w:t>
      </w:r>
      <w:bookmarkEnd w:id="236"/>
    </w:p>
    <w:p>
      <w:pPr>
        <w:spacing w:after="120" w:afterAutospacing="0"/>
      </w:pPr>
      <w:bookmarkStart w:id="237" w:name="khoan_3_92"/>
      <w:r>
        <w:rPr>
          <w:rFonts w:ascii="Arial" w:hAnsi="Arial"/>
          <w:color w:val="000000"/>
          <w:sz w:val="20"/>
          <w:highlight w:val="yellow"/>
        </w:rPr>
        <w:t>3. Bán hàng, cung ứng dịch vụ với giá thấp hơn giá bán hàng, giá cung ứng dịch vụ trước đó, được áp dụng trong thời gian khuyến mại đã đăng ký hoặc thông báo. Trường hợp hàng hóa, dịch vụ thuộc diện Nhà nước quản lý giá thì việc khuyến mại theo hình thức này được thực hiện theo quy định của Chính phủ.</w:t>
      </w:r>
      <w:bookmarkEnd w:id="237"/>
    </w:p>
    <w:p>
      <w:pPr>
        <w:spacing w:after="120" w:afterAutospacing="0"/>
      </w:pPr>
      <w:bookmarkStart w:id="238" w:name="khoan_4_92"/>
      <w:r>
        <w:rPr>
          <w:rFonts w:ascii="Arial" w:hAnsi="Arial"/>
          <w:color w:val="000000"/>
          <w:sz w:val="20"/>
        </w:rPr>
        <w:t>4. Bán hàng, cung ứng dịch vụ có kèm theo phiếu mua hàng, phiếu sử dụng dịch vụ để khách hàng được hưởng một hay một số lợi ích nhất định.</w:t>
      </w:r>
      <w:bookmarkEnd w:id="238"/>
    </w:p>
    <w:p>
      <w:pPr>
        <w:spacing w:after="120" w:afterAutospacing="0"/>
      </w:pPr>
      <w:bookmarkStart w:id="239" w:name="khoan_5_92"/>
      <w:r>
        <w:rPr>
          <w:rFonts w:ascii="Arial" w:hAnsi="Arial"/>
          <w:color w:val="000000"/>
          <w:sz w:val="20"/>
        </w:rPr>
        <w:t>5. Bán hàng, cung ứng dịch vụ có kèm phiếu dự thi cho khách hàng để chọn người trao thưởng theo thể lệ và giải thưởng đã công bố.</w:t>
      </w:r>
      <w:bookmarkEnd w:id="239"/>
    </w:p>
    <w:p>
      <w:pPr>
        <w:spacing w:after="120" w:afterAutospacing="0"/>
      </w:pPr>
      <w:bookmarkStart w:id="240" w:name="khoan_6_92"/>
      <w:r>
        <w:rPr>
          <w:rFonts w:ascii="Arial" w:hAnsi="Arial"/>
          <w:color w:val="000000"/>
          <w:sz w:val="20"/>
        </w:rPr>
        <w:t>6. Bán hàng, cung ứng dịch vụ kèm theo việc tham dự các chương trình mang tính may rủi mà việc tham gia chương trình gắn liền với việc mua hàng hóa, dịch vụ và việc trúng thưởng dựa trên sự may mắn của người tham gia theo thể lệ và giải thưởng đã công bố.</w:t>
      </w:r>
      <w:bookmarkEnd w:id="240"/>
    </w:p>
    <w:p>
      <w:pPr>
        <w:spacing w:after="120" w:afterAutospacing="0"/>
      </w:pPr>
      <w:bookmarkStart w:id="241" w:name="khoan_7_92"/>
      <w:r>
        <w:rPr>
          <w:rFonts w:ascii="Arial" w:hAnsi="Arial"/>
          <w:color w:val="000000"/>
          <w:sz w:val="20"/>
        </w:rPr>
        <w:t>7. Tổ chức chương trình khách hàng thường xuyên, theo đó việc tặng thưởng cho khách hàng căn cứ trên số lượng hoặc trị giá mua hàng hóa, dịch vụ mà khách hàng thực hiện được thể hiện dưới hình thức thẻ khách hàng, phiếu ghi nhận sự mua hàng hoá, dịch vụ hoặc các hình thức khác.</w:t>
      </w:r>
      <w:bookmarkEnd w:id="241"/>
    </w:p>
    <w:p>
      <w:pPr>
        <w:spacing w:after="120" w:afterAutospacing="0"/>
      </w:pPr>
      <w:bookmarkStart w:id="242" w:name="khoan_8_92"/>
      <w:r>
        <w:rPr>
          <w:rFonts w:ascii="Arial" w:hAnsi="Arial"/>
          <w:color w:val="000000"/>
          <w:sz w:val="20"/>
        </w:rPr>
        <w:t>8. Tổ chức cho khách hàng tham gia các chương trình văn hóa, nghệ thuật, giải trí và các sự kiện khác vì mục đích khuyến mại.</w:t>
      </w:r>
      <w:bookmarkEnd w:id="242"/>
    </w:p>
    <w:p>
      <w:pPr>
        <w:spacing w:after="120" w:afterAutospacing="0"/>
      </w:pPr>
      <w:bookmarkStart w:id="243" w:name="khoan_9_92"/>
      <w:r>
        <w:rPr>
          <w:rFonts w:ascii="Arial" w:hAnsi="Arial"/>
          <w:color w:val="000000"/>
          <w:sz w:val="20"/>
        </w:rPr>
        <w:t>9. Các hình thức khuyến mại khác nếu được cơ quan quản lý nhà nước về thương mại chấp thuận.</w:t>
      </w:r>
      <w:bookmarkEnd w:id="243"/>
    </w:p>
    <w:p>
      <w:pPr>
        <w:spacing w:after="120" w:afterAutospacing="0"/>
      </w:pPr>
      <w:bookmarkStart w:id="244" w:name="dieu_93"/>
      <w:r>
        <w:rPr>
          <w:rFonts w:ascii="Arial" w:hAnsi="Arial"/>
          <w:b w:val="1"/>
          <w:color w:val="000000"/>
          <w:sz w:val="20"/>
        </w:rPr>
        <w:t>Điều 93.</w:t>
      </w:r>
      <w:bookmarkEnd w:id="244"/>
      <w:r>
        <w:rPr>
          <w:rFonts w:ascii="Arial" w:hAnsi="Arial"/>
          <w:color w:val="000000"/>
          <w:sz w:val="20"/>
        </w:rPr>
        <w:t xml:space="preserve"> </w:t>
      </w:r>
      <w:bookmarkStart w:id="245" w:name="dieu_93_name"/>
      <w:r>
        <w:rPr>
          <w:rFonts w:ascii="Arial" w:hAnsi="Arial"/>
          <w:color w:val="000000"/>
          <w:sz w:val="20"/>
        </w:rPr>
        <w:t>Hàng hóa, dịch vụ được khuyến mại</w:t>
      </w:r>
      <w:bookmarkEnd w:id="245"/>
    </w:p>
    <w:p>
      <w:pPr>
        <w:spacing w:after="120" w:afterAutospacing="0"/>
      </w:pPr>
      <w:r>
        <w:rPr>
          <w:rFonts w:ascii="Arial" w:hAnsi="Arial"/>
          <w:color w:val="000000"/>
          <w:sz w:val="20"/>
        </w:rPr>
        <w:t>1. Hàng hóa, dịch vụ được khuyến mại là hàng hóa, dịch vụ được thương nhân sử dụng các hình thức khuyến mại để xúc tiến việc bán, cung ứng hàng hóa, dịch vụ đó.</w:t>
      </w:r>
    </w:p>
    <w:p>
      <w:pPr>
        <w:spacing w:after="120" w:afterAutospacing="0"/>
      </w:pPr>
      <w:r>
        <w:rPr>
          <w:rFonts w:ascii="Arial" w:hAnsi="Arial"/>
          <w:color w:val="000000"/>
          <w:sz w:val="20"/>
        </w:rPr>
        <w:t>2. Hàng hóa, dịch vụ được khuyến mại phải là hàng hóa, dịch vụ được kinh doanh hợp pháp.</w:t>
      </w:r>
    </w:p>
    <w:p>
      <w:pPr>
        <w:spacing w:after="120" w:afterAutospacing="0"/>
      </w:pPr>
      <w:bookmarkStart w:id="246" w:name="dieu_94"/>
      <w:r>
        <w:rPr>
          <w:rFonts w:ascii="Arial" w:hAnsi="Arial"/>
          <w:b w:val="1"/>
          <w:color w:val="000000"/>
          <w:sz w:val="20"/>
        </w:rPr>
        <w:t>Điều 94.</w:t>
      </w:r>
      <w:bookmarkEnd w:id="246"/>
      <w:r>
        <w:rPr>
          <w:rFonts w:ascii="Arial" w:hAnsi="Arial"/>
          <w:color w:val="000000"/>
          <w:sz w:val="20"/>
        </w:rPr>
        <w:t xml:space="preserve"> </w:t>
      </w:r>
      <w:bookmarkStart w:id="247" w:name="dieu_94_name"/>
      <w:r>
        <w:rPr>
          <w:rFonts w:ascii="Arial" w:hAnsi="Arial"/>
          <w:color w:val="000000"/>
          <w:sz w:val="20"/>
        </w:rPr>
        <w:t>Hàng hoá, dịch vụ dùng để khuyến mại, mức giảm giá khuyến mại</w:t>
      </w:r>
      <w:bookmarkEnd w:id="247"/>
    </w:p>
    <w:p>
      <w:pPr>
        <w:spacing w:after="120" w:afterAutospacing="0"/>
      </w:pPr>
      <w:r>
        <w:rPr>
          <w:rFonts w:ascii="Arial" w:hAnsi="Arial"/>
          <w:color w:val="000000"/>
          <w:sz w:val="20"/>
        </w:rPr>
        <w:t>1. Hàng hoá, dịch vụ dùng để khuyến mại là hàng hoá, dịch vụ được thương nhân dùng để tặng, thưởng, cung ứng không thu tiền cho khách hàng.</w:t>
      </w:r>
    </w:p>
    <w:p>
      <w:pPr>
        <w:spacing w:after="120" w:afterAutospacing="0"/>
      </w:pPr>
      <w:r>
        <w:rPr>
          <w:rFonts w:ascii="Arial" w:hAnsi="Arial"/>
          <w:color w:val="000000"/>
          <w:sz w:val="20"/>
        </w:rPr>
        <w:t>2. Hàng hoá, dịch vụ được thương nhân dùng để khuyến mại có thể là hàng hoá, dịch vụ mà thương nhân đó đang kinh doanh hoặc hàng hoá, dịch vụ khác.</w:t>
      </w:r>
    </w:p>
    <w:p>
      <w:pPr>
        <w:spacing w:after="120" w:afterAutospacing="0"/>
      </w:pPr>
      <w:r>
        <w:rPr>
          <w:rFonts w:ascii="Arial" w:hAnsi="Arial"/>
          <w:color w:val="000000"/>
          <w:sz w:val="20"/>
        </w:rPr>
        <w:t>3. Hàng hóa, dịch vụ được dùng để khuyến mại phải là hàng hóa, dịch vụ được kinh doanh hợp pháp.</w:t>
      </w:r>
    </w:p>
    <w:p>
      <w:pPr>
        <w:spacing w:after="120" w:afterAutospacing="0"/>
      </w:pPr>
      <w:bookmarkStart w:id="248" w:name="khoan_4_94"/>
      <w:r>
        <w:rPr>
          <w:rFonts w:ascii="Arial" w:hAnsi="Arial"/>
          <w:color w:val="000000"/>
          <w:sz w:val="20"/>
          <w:highlight w:val="yellow"/>
        </w:rPr>
        <w:t>4. Chính phủ quy định cụ thể hạn mức tối đa về giá trị của hàng hóa, dịch vụ dùng để khuyến mại, mức giảm giá tối đa đối với hàng hóa, dịch vụ được khuyến mại mà thương nhân được thực hiện trong hoạt động khuyến mại.</w:t>
      </w:r>
      <w:bookmarkEnd w:id="248"/>
    </w:p>
    <w:p>
      <w:pPr>
        <w:spacing w:after="120" w:afterAutospacing="0"/>
      </w:pPr>
      <w:bookmarkStart w:id="249" w:name="dieu_95"/>
      <w:r>
        <w:rPr>
          <w:rFonts w:ascii="Arial" w:hAnsi="Arial"/>
          <w:b w:val="1"/>
          <w:color w:val="000000"/>
          <w:sz w:val="20"/>
        </w:rPr>
        <w:t>Điều 95.</w:t>
      </w:r>
      <w:bookmarkEnd w:id="249"/>
      <w:r>
        <w:rPr>
          <w:rFonts w:ascii="Arial" w:hAnsi="Arial"/>
          <w:color w:val="000000"/>
          <w:sz w:val="20"/>
        </w:rPr>
        <w:t xml:space="preserve"> </w:t>
      </w:r>
      <w:bookmarkStart w:id="250" w:name="dieu_95_name"/>
      <w:r>
        <w:rPr>
          <w:rFonts w:ascii="Arial" w:hAnsi="Arial"/>
          <w:color w:val="000000"/>
          <w:sz w:val="20"/>
        </w:rPr>
        <w:t>Quyền của thương nhân thực hiện khuyến mại</w:t>
      </w:r>
      <w:bookmarkEnd w:id="250"/>
    </w:p>
    <w:p>
      <w:pPr>
        <w:spacing w:after="120" w:afterAutospacing="0"/>
      </w:pPr>
      <w:r>
        <w:rPr>
          <w:rFonts w:ascii="Arial" w:hAnsi="Arial"/>
          <w:color w:val="000000"/>
          <w:sz w:val="20"/>
        </w:rPr>
        <w:t>1. Lựa chọn hình thức, thời gian, địa điểm khuyến mại, hàng hóa, dịch vụ dùng để khuyến mại.</w:t>
      </w:r>
    </w:p>
    <w:p>
      <w:pPr>
        <w:spacing w:after="120" w:afterAutospacing="0"/>
      </w:pPr>
      <w:r>
        <w:rPr>
          <w:rFonts w:ascii="Arial" w:hAnsi="Arial"/>
          <w:color w:val="000000"/>
          <w:sz w:val="20"/>
        </w:rPr>
        <w:t xml:space="preserve">2. Quy định các lợi ích cụ thể mà khách hàng được hưởng phù hợp với </w:t>
      </w:r>
      <w:bookmarkStart w:id="251" w:name="tc_8"/>
      <w:r>
        <w:rPr>
          <w:rFonts w:ascii="Arial" w:hAnsi="Arial"/>
          <w:color w:val="000000"/>
          <w:sz w:val="20"/>
        </w:rPr>
        <w:t>khoản 4 Điều 94 của Luật này</w:t>
      </w:r>
      <w:bookmarkEnd w:id="251"/>
      <w:r>
        <w:rPr>
          <w:rFonts w:ascii="Arial" w:hAnsi="Arial"/>
          <w:color w:val="000000"/>
          <w:sz w:val="20"/>
        </w:rPr>
        <w:t>.</w:t>
      </w:r>
    </w:p>
    <w:p>
      <w:pPr>
        <w:spacing w:after="120" w:afterAutospacing="0"/>
      </w:pPr>
      <w:r>
        <w:rPr>
          <w:rFonts w:ascii="Arial" w:hAnsi="Arial"/>
          <w:color w:val="000000"/>
          <w:sz w:val="20"/>
        </w:rPr>
        <w:t>3. Thuê thương nhân kinh doanh dịch vụ khuyến mại thực hiện việc khuyến mại cho mình.</w:t>
      </w:r>
    </w:p>
    <w:p>
      <w:pPr>
        <w:spacing w:after="120" w:afterAutospacing="0"/>
      </w:pPr>
      <w:r>
        <w:rPr>
          <w:rFonts w:ascii="Arial" w:hAnsi="Arial"/>
          <w:color w:val="000000"/>
          <w:sz w:val="20"/>
        </w:rPr>
        <w:t xml:space="preserve">4. Tổ chức thực hiện các hình thức khuyến mại quy định tại </w:t>
      </w:r>
      <w:bookmarkStart w:id="252" w:name="tc_9"/>
      <w:r>
        <w:rPr>
          <w:rFonts w:ascii="Arial" w:hAnsi="Arial"/>
          <w:color w:val="000000"/>
          <w:sz w:val="20"/>
        </w:rPr>
        <w:t>Điều 92 của Luật này</w:t>
      </w:r>
      <w:bookmarkEnd w:id="252"/>
      <w:r>
        <w:rPr>
          <w:rFonts w:ascii="Arial" w:hAnsi="Arial"/>
          <w:color w:val="000000"/>
          <w:sz w:val="20"/>
        </w:rPr>
        <w:t>.</w:t>
      </w:r>
    </w:p>
    <w:p>
      <w:pPr>
        <w:spacing w:after="120" w:afterAutospacing="0"/>
      </w:pPr>
      <w:bookmarkStart w:id="253" w:name="dieu_96"/>
      <w:r>
        <w:rPr>
          <w:rFonts w:ascii="Arial" w:hAnsi="Arial"/>
          <w:b w:val="1"/>
          <w:color w:val="000000"/>
          <w:sz w:val="20"/>
        </w:rPr>
        <w:t>Điều 96.</w:t>
      </w:r>
      <w:bookmarkEnd w:id="253"/>
      <w:r>
        <w:rPr>
          <w:rFonts w:ascii="Arial" w:hAnsi="Arial"/>
          <w:color w:val="000000"/>
          <w:sz w:val="20"/>
        </w:rPr>
        <w:t xml:space="preserve"> </w:t>
      </w:r>
      <w:bookmarkStart w:id="254" w:name="dieu_96_name"/>
      <w:r>
        <w:rPr>
          <w:rFonts w:ascii="Arial" w:hAnsi="Arial"/>
          <w:color w:val="000000"/>
          <w:sz w:val="20"/>
        </w:rPr>
        <w:t>Nghĩa vụ của thương nhân thực hiện khuyến mại</w:t>
      </w:r>
      <w:bookmarkEnd w:id="254"/>
    </w:p>
    <w:p>
      <w:pPr>
        <w:spacing w:after="120" w:afterAutospacing="0"/>
      </w:pPr>
      <w:r>
        <w:rPr>
          <w:rFonts w:ascii="Arial" w:hAnsi="Arial"/>
          <w:color w:val="000000"/>
          <w:sz w:val="20"/>
        </w:rPr>
        <w:t>1. Thực hiện đầy đủ các trình tự, thủ tục theo quy định của pháp luật để thực hiện các hình thức khuyến mại.</w:t>
      </w:r>
    </w:p>
    <w:p>
      <w:pPr>
        <w:spacing w:after="120" w:afterAutospacing="0"/>
      </w:pPr>
      <w:r>
        <w:rPr>
          <w:rFonts w:ascii="Arial" w:hAnsi="Arial"/>
          <w:color w:val="000000"/>
          <w:sz w:val="20"/>
        </w:rPr>
        <w:t xml:space="preserve">2. Thông báo công khai các nội dung thông tin về hoạt động khuyến mại cho khách hàng theo quy định tại </w:t>
      </w:r>
      <w:bookmarkStart w:id="255" w:name="tc_10"/>
      <w:r>
        <w:rPr>
          <w:rFonts w:ascii="Arial" w:hAnsi="Arial"/>
          <w:color w:val="000000"/>
          <w:sz w:val="20"/>
        </w:rPr>
        <w:t>Điều 97 của Luật này</w:t>
      </w:r>
      <w:bookmarkEnd w:id="255"/>
      <w:r>
        <w:rPr>
          <w:rFonts w:ascii="Arial" w:hAnsi="Arial"/>
          <w:color w:val="000000"/>
          <w:sz w:val="20"/>
        </w:rPr>
        <w:t>.</w:t>
      </w:r>
    </w:p>
    <w:p>
      <w:pPr>
        <w:spacing w:after="120" w:afterAutospacing="0"/>
      </w:pPr>
      <w:r>
        <w:rPr>
          <w:rFonts w:ascii="Arial" w:hAnsi="Arial"/>
          <w:color w:val="000000"/>
          <w:sz w:val="20"/>
        </w:rPr>
        <w:t>3. Thực hiện đúng chương trình khuyến mại đã thông báo và các cam kết với khách hàng.</w:t>
      </w:r>
    </w:p>
    <w:p>
      <w:pPr>
        <w:spacing w:after="120" w:afterAutospacing="0"/>
      </w:pPr>
      <w:r>
        <w:rPr>
          <w:rFonts w:ascii="Arial" w:hAnsi="Arial"/>
          <w:color w:val="000000"/>
          <w:sz w:val="20"/>
        </w:rPr>
        <w:t xml:space="preserve">4. Đối với một số hình thức khuyến mại quy định tại </w:t>
      </w:r>
      <w:bookmarkStart w:id="256" w:name="tc_11"/>
      <w:r>
        <w:rPr>
          <w:rFonts w:ascii="Arial" w:hAnsi="Arial"/>
          <w:color w:val="000000"/>
          <w:sz w:val="20"/>
        </w:rPr>
        <w:t>khoản 6 Điều 92 của Luật này</w:t>
      </w:r>
      <w:bookmarkEnd w:id="256"/>
      <w:r>
        <w:rPr>
          <w:rFonts w:ascii="Arial" w:hAnsi="Arial"/>
          <w:color w:val="000000"/>
          <w:sz w:val="20"/>
        </w:rPr>
        <w:t>, thương nhân phải trích 50% giá trị giải thưởng đã công bố vào ngân sách nhà nước trong trường hợp không có người trúng thưởng.</w:t>
      </w:r>
    </w:p>
    <w:p>
      <w:pPr>
        <w:spacing w:after="120" w:afterAutospacing="0"/>
      </w:pPr>
      <w:r>
        <w:rPr>
          <w:rFonts w:ascii="Arial" w:hAnsi="Arial"/>
          <w:color w:val="000000"/>
          <w:sz w:val="20"/>
        </w:rPr>
        <w:t>Bộ trưởng Bộ Thương mại quy định các hình thức khuyến mại cụ thể thuộc các chương trình mang tính may rủi phải thực hiện quy định này.</w:t>
      </w:r>
    </w:p>
    <w:p>
      <w:pPr>
        <w:spacing w:after="120" w:afterAutospacing="0"/>
      </w:pPr>
      <w:bookmarkStart w:id="257" w:name="khoan_5_96"/>
      <w:r>
        <w:rPr>
          <w:rFonts w:ascii="Arial" w:hAnsi="Arial"/>
          <w:color w:val="000000"/>
          <w:sz w:val="20"/>
        </w:rPr>
        <w:t>5. Tuân thủ các thỏa thuận trong hợp đồng dịch vụ khuyến mại nếu thương nhân thực hiện khuyến mại là thương nhân kinh doanh dịch vụ khuyến mại.</w:t>
      </w:r>
      <w:bookmarkEnd w:id="257"/>
    </w:p>
    <w:p>
      <w:pPr>
        <w:spacing w:after="120" w:afterAutospacing="0"/>
      </w:pPr>
      <w:bookmarkStart w:id="258" w:name="dieu_97"/>
      <w:r>
        <w:rPr>
          <w:rFonts w:ascii="Arial" w:hAnsi="Arial"/>
          <w:b w:val="1"/>
          <w:color w:val="000000"/>
          <w:sz w:val="20"/>
        </w:rPr>
        <w:t>Điều 97.</w:t>
      </w:r>
      <w:bookmarkEnd w:id="258"/>
      <w:r>
        <w:rPr>
          <w:rFonts w:ascii="Arial" w:hAnsi="Arial"/>
          <w:color w:val="000000"/>
          <w:sz w:val="20"/>
        </w:rPr>
        <w:t xml:space="preserve"> </w:t>
      </w:r>
      <w:bookmarkStart w:id="259" w:name="dieu_97_name"/>
      <w:r>
        <w:rPr>
          <w:rFonts w:ascii="Arial" w:hAnsi="Arial"/>
          <w:color w:val="000000"/>
          <w:sz w:val="20"/>
        </w:rPr>
        <w:t>Thông tin phải thông báo công khai</w:t>
      </w:r>
      <w:bookmarkEnd w:id="259"/>
    </w:p>
    <w:p>
      <w:pPr>
        <w:spacing w:after="120" w:afterAutospacing="0"/>
      </w:pPr>
      <w:r>
        <w:rPr>
          <w:rFonts w:ascii="Arial" w:hAnsi="Arial"/>
          <w:color w:val="000000"/>
          <w:sz w:val="20"/>
        </w:rPr>
        <w:t xml:space="preserve">1. Đối với tất cả hình thức khuyến mại quy định tại </w:t>
      </w:r>
      <w:bookmarkStart w:id="260" w:name="tc_12"/>
      <w:r>
        <w:rPr>
          <w:rFonts w:ascii="Arial" w:hAnsi="Arial"/>
          <w:color w:val="000000"/>
          <w:sz w:val="20"/>
        </w:rPr>
        <w:t>Điều 92 của Luật này</w:t>
      </w:r>
      <w:bookmarkEnd w:id="260"/>
      <w:r>
        <w:rPr>
          <w:rFonts w:ascii="Arial" w:hAnsi="Arial"/>
          <w:color w:val="000000"/>
          <w:sz w:val="20"/>
        </w:rPr>
        <w:t>, thương nhân thực hiện khuyến mại phải thông báo công khai các thông tin sau đây:</w:t>
      </w:r>
    </w:p>
    <w:p>
      <w:pPr>
        <w:spacing w:after="120" w:afterAutospacing="0"/>
      </w:pPr>
      <w:r>
        <w:rPr>
          <w:rFonts w:ascii="Arial" w:hAnsi="Arial"/>
          <w:color w:val="000000"/>
          <w:sz w:val="20"/>
        </w:rPr>
        <w:t>a) Tên của hoạt động khuyến mại;</w:t>
      </w:r>
    </w:p>
    <w:p>
      <w:pPr>
        <w:spacing w:after="120" w:afterAutospacing="0"/>
      </w:pPr>
      <w:r>
        <w:rPr>
          <w:rFonts w:ascii="Arial" w:hAnsi="Arial"/>
          <w:color w:val="000000"/>
          <w:sz w:val="20"/>
        </w:rPr>
        <w:t>b) Giá bán hàng hóa, giá cung ứng dịch vụ khuyến mại và các chi phí có liên quan để giao hàng hóa, dịch vụ được khuyến mại cho khách hàng;</w:t>
      </w:r>
    </w:p>
    <w:p>
      <w:pPr>
        <w:spacing w:after="120" w:afterAutospacing="0"/>
      </w:pPr>
      <w:r>
        <w:rPr>
          <w:rFonts w:ascii="Arial" w:hAnsi="Arial"/>
          <w:color w:val="000000"/>
          <w:sz w:val="20"/>
        </w:rPr>
        <w:t>c) Tên, địa chỉ, số điện thoại của thương nhân thực hiện khuyến mại;</w:t>
      </w:r>
    </w:p>
    <w:p>
      <w:pPr>
        <w:spacing w:after="120" w:afterAutospacing="0"/>
      </w:pPr>
      <w:r>
        <w:rPr>
          <w:rFonts w:ascii="Arial" w:hAnsi="Arial"/>
          <w:color w:val="000000"/>
          <w:sz w:val="20"/>
        </w:rPr>
        <w:t>d) Thời gian khuyến mại, ngày bắt đầu, ngày kết thúc và địa bàn hoạt động khuyến mại;</w:t>
      </w:r>
    </w:p>
    <w:p>
      <w:pPr>
        <w:spacing w:after="120" w:afterAutospacing="0"/>
      </w:pPr>
      <w:r>
        <w:rPr>
          <w:rFonts w:ascii="Arial" w:hAnsi="Arial"/>
          <w:color w:val="000000"/>
          <w:sz w:val="20"/>
        </w:rPr>
        <w:t>đ) Trường hợp lợi ích của việc tham gia khuyến mại gắn với các điều kiện cụ thể thì trong thông báo phải nêu rõ hoạt động khuyến mại đó có kèm theo điều kiện và nội dung cụ thể của các điều kiện.</w:t>
      </w:r>
    </w:p>
    <w:p>
      <w:pPr>
        <w:spacing w:after="120" w:afterAutospacing="0"/>
      </w:pPr>
      <w:r>
        <w:rPr>
          <w:rFonts w:ascii="Arial" w:hAnsi="Arial"/>
          <w:color w:val="000000"/>
          <w:sz w:val="20"/>
        </w:rPr>
        <w:t>2. Ngoài các thông tin quy định tại khoản 1 Điều này, thương nhân còn phải thông báo công khai các thông tin liên quan đến hoạt động khuyến mại sau đây:</w:t>
      </w:r>
    </w:p>
    <w:p>
      <w:pPr>
        <w:spacing w:after="120" w:afterAutospacing="0"/>
      </w:pPr>
      <w:r>
        <w:rPr>
          <w:rFonts w:ascii="Arial" w:hAnsi="Arial"/>
          <w:color w:val="000000"/>
          <w:sz w:val="20"/>
        </w:rPr>
        <w:t xml:space="preserve">a) Giá bán hàng hóa, giá cung ứng dịch vụ được tặng cho khách hàng đối với hình thức khuyến mại quy định tại </w:t>
      </w:r>
      <w:bookmarkStart w:id="261" w:name="tc_13"/>
      <w:r>
        <w:rPr>
          <w:rFonts w:ascii="Arial" w:hAnsi="Arial"/>
          <w:color w:val="000000"/>
          <w:sz w:val="20"/>
        </w:rPr>
        <w:t>khoản 2 Điều 92 của Luật này</w:t>
      </w:r>
      <w:bookmarkEnd w:id="261"/>
      <w:r>
        <w:rPr>
          <w:rFonts w:ascii="Arial" w:hAnsi="Arial"/>
          <w:color w:val="000000"/>
          <w:sz w:val="20"/>
        </w:rPr>
        <w:t>;</w:t>
      </w:r>
    </w:p>
    <w:p>
      <w:pPr>
        <w:spacing w:after="120" w:afterAutospacing="0"/>
      </w:pPr>
      <w:r>
        <w:rPr>
          <w:rFonts w:ascii="Arial" w:hAnsi="Arial"/>
          <w:color w:val="000000"/>
          <w:sz w:val="20"/>
        </w:rPr>
        <w:t xml:space="preserve">b) Trị giá tuyệt đối hoặc phần trăm thấp hơn giá bán hàng hóa, giá cung ứng dịch vụ bình thường trước thời gian khuyến mại đối với hình thức khuyến mại quy định tại </w:t>
      </w:r>
      <w:bookmarkStart w:id="262" w:name="tc_14"/>
      <w:r>
        <w:rPr>
          <w:rFonts w:ascii="Arial" w:hAnsi="Arial"/>
          <w:color w:val="000000"/>
          <w:sz w:val="20"/>
        </w:rPr>
        <w:t>khoản 3 Điều 92 của Luật này</w:t>
      </w:r>
      <w:bookmarkEnd w:id="262"/>
      <w:r>
        <w:rPr>
          <w:rFonts w:ascii="Arial" w:hAnsi="Arial"/>
          <w:color w:val="000000"/>
          <w:sz w:val="20"/>
        </w:rPr>
        <w:t>;</w:t>
      </w:r>
    </w:p>
    <w:p>
      <w:pPr>
        <w:spacing w:after="120" w:afterAutospacing="0"/>
      </w:pPr>
      <w:r>
        <w:rPr>
          <w:rFonts w:ascii="Arial" w:hAnsi="Arial"/>
          <w:color w:val="000000"/>
          <w:sz w:val="20"/>
        </w:rPr>
        <w:t xml:space="preserve">c) Giá trị bằng tiền hoặc lợi ích cụ thể mà khách hàng được hưởng từ phiếu mua hàng, phiếu sử dụng dịch vụ; địa điểm bán hàng, cung ứng dịch vụ và các loại hàng hóa, dịch vụ mà khách hàng có thể nhận được từ phiếu mua hàng, phiếu sử dụng dịch vụ đối với hình thức khuyến mại quy định tại </w:t>
      </w:r>
      <w:bookmarkStart w:id="263" w:name="tc_15"/>
      <w:r>
        <w:rPr>
          <w:rFonts w:ascii="Arial" w:hAnsi="Arial"/>
          <w:color w:val="000000"/>
          <w:sz w:val="20"/>
        </w:rPr>
        <w:t>khoản 4 Điều 92 của Luật này</w:t>
      </w:r>
      <w:bookmarkEnd w:id="263"/>
      <w:r>
        <w:rPr>
          <w:rFonts w:ascii="Arial" w:hAnsi="Arial"/>
          <w:color w:val="000000"/>
          <w:sz w:val="20"/>
        </w:rPr>
        <w:t>;</w:t>
      </w:r>
    </w:p>
    <w:p>
      <w:pPr>
        <w:spacing w:after="120" w:afterAutospacing="0"/>
      </w:pPr>
      <w:r>
        <w:rPr>
          <w:rFonts w:ascii="Arial" w:hAnsi="Arial"/>
          <w:color w:val="000000"/>
          <w:sz w:val="20"/>
        </w:rPr>
        <w:t xml:space="preserve">d) Loại giải thưởng và giá trị của từng loại giải thưởng; thể lệ tham gia các chương trình khuyến mại, cách thức lựa chọn người trúng thưởng đối với các hình thức khuyến mại quy định tại </w:t>
      </w:r>
      <w:bookmarkStart w:id="264" w:name="tc_16"/>
      <w:r>
        <w:rPr>
          <w:rFonts w:ascii="Arial" w:hAnsi="Arial"/>
          <w:color w:val="000000"/>
          <w:sz w:val="20"/>
        </w:rPr>
        <w:t>khoản 5, khoản 6 Điều 92 của Luật này</w:t>
      </w:r>
      <w:bookmarkEnd w:id="264"/>
      <w:r>
        <w:rPr>
          <w:rFonts w:ascii="Arial" w:hAnsi="Arial"/>
          <w:color w:val="000000"/>
          <w:sz w:val="20"/>
        </w:rPr>
        <w:t>;</w:t>
      </w:r>
    </w:p>
    <w:p>
      <w:pPr>
        <w:spacing w:after="120" w:afterAutospacing="0"/>
      </w:pPr>
      <w:r>
        <w:rPr>
          <w:rFonts w:ascii="Arial" w:hAnsi="Arial"/>
          <w:color w:val="000000"/>
          <w:sz w:val="20"/>
        </w:rPr>
        <w:t xml:space="preserve">đ) Các chi phí mà khách hàng phải tự chịu đối với các hình thức khuyến mại quy định tại </w:t>
      </w:r>
      <w:bookmarkStart w:id="265" w:name="tc_17"/>
      <w:r>
        <w:rPr>
          <w:rFonts w:ascii="Arial" w:hAnsi="Arial"/>
          <w:color w:val="000000"/>
          <w:sz w:val="20"/>
        </w:rPr>
        <w:t>khoản 7, khoản 8 Điều 92 của Luật này</w:t>
      </w:r>
      <w:bookmarkEnd w:id="265"/>
      <w:r>
        <w:rPr>
          <w:rFonts w:ascii="Arial" w:hAnsi="Arial"/>
          <w:color w:val="000000"/>
          <w:sz w:val="20"/>
        </w:rPr>
        <w:t>.</w:t>
      </w:r>
    </w:p>
    <w:p>
      <w:pPr>
        <w:spacing w:after="120" w:afterAutospacing="0"/>
      </w:pPr>
      <w:bookmarkStart w:id="266" w:name="dieu_98"/>
      <w:r>
        <w:rPr>
          <w:rFonts w:ascii="Arial" w:hAnsi="Arial"/>
          <w:b w:val="1"/>
          <w:color w:val="000000"/>
          <w:sz w:val="20"/>
        </w:rPr>
        <w:t>Điều 98.</w:t>
      </w:r>
      <w:bookmarkEnd w:id="266"/>
      <w:r>
        <w:rPr>
          <w:rFonts w:ascii="Arial" w:hAnsi="Arial"/>
          <w:color w:val="000000"/>
          <w:sz w:val="20"/>
        </w:rPr>
        <w:t xml:space="preserve"> </w:t>
      </w:r>
      <w:bookmarkStart w:id="267" w:name="dieu_98_name"/>
      <w:r>
        <w:rPr>
          <w:rFonts w:ascii="Arial" w:hAnsi="Arial"/>
          <w:color w:val="000000"/>
          <w:sz w:val="20"/>
        </w:rPr>
        <w:t>Cách thức thông báo</w:t>
      </w:r>
      <w:bookmarkEnd w:id="267"/>
    </w:p>
    <w:p>
      <w:pPr>
        <w:spacing w:after="120" w:afterAutospacing="0"/>
      </w:pPr>
      <w:r>
        <w:rPr>
          <w:rFonts w:ascii="Arial" w:hAnsi="Arial"/>
          <w:color w:val="000000"/>
          <w:sz w:val="20"/>
        </w:rPr>
        <w:t xml:space="preserve">1. Việc thông báo khuyến mại hàng hoá theo quy định tại </w:t>
      </w:r>
      <w:bookmarkStart w:id="268" w:name="tc_18"/>
      <w:r>
        <w:rPr>
          <w:rFonts w:ascii="Arial" w:hAnsi="Arial"/>
          <w:color w:val="000000"/>
          <w:sz w:val="20"/>
        </w:rPr>
        <w:t>Điều 97 của Luật này</w:t>
      </w:r>
      <w:bookmarkEnd w:id="268"/>
      <w:r>
        <w:rPr>
          <w:rFonts w:ascii="Arial" w:hAnsi="Arial"/>
          <w:color w:val="000000"/>
          <w:sz w:val="20"/>
        </w:rPr>
        <w:t xml:space="preserve"> được thực hiện bằng một trong các cách thức sau đây:</w:t>
      </w:r>
    </w:p>
    <w:p>
      <w:pPr>
        <w:spacing w:after="120" w:afterAutospacing="0"/>
      </w:pPr>
      <w:r>
        <w:rPr>
          <w:rFonts w:ascii="Arial" w:hAnsi="Arial"/>
          <w:color w:val="000000"/>
          <w:sz w:val="20"/>
        </w:rPr>
        <w:t>a) Tại địa điểm bán hàng hóa và nơi để hàng hoá bày bán;</w:t>
      </w:r>
    </w:p>
    <w:p>
      <w:pPr>
        <w:spacing w:after="120" w:afterAutospacing="0"/>
      </w:pPr>
      <w:r>
        <w:rPr>
          <w:rFonts w:ascii="Arial" w:hAnsi="Arial"/>
          <w:color w:val="000000"/>
          <w:sz w:val="20"/>
        </w:rPr>
        <w:t>b) Trên hàng hoá hoặc bao bì hàng hóa;</w:t>
      </w:r>
    </w:p>
    <w:p>
      <w:pPr>
        <w:spacing w:after="120" w:afterAutospacing="0"/>
      </w:pPr>
      <w:r>
        <w:rPr>
          <w:rFonts w:ascii="Arial" w:hAnsi="Arial"/>
          <w:color w:val="000000"/>
          <w:sz w:val="20"/>
        </w:rPr>
        <w:t>c) Dưới bất kỳ cách thức nào khác nhưng phải được đính kèm với hàng hóa khi hàng hóa được bán.</w:t>
      </w:r>
    </w:p>
    <w:p>
      <w:pPr>
        <w:spacing w:after="120" w:afterAutospacing="0"/>
      </w:pPr>
      <w:r>
        <w:rPr>
          <w:rFonts w:ascii="Arial" w:hAnsi="Arial"/>
          <w:color w:val="000000"/>
          <w:sz w:val="20"/>
        </w:rPr>
        <w:t xml:space="preserve">2. Việc thông báo khuyến mại dịch vụ theo quy định tại </w:t>
      </w:r>
      <w:bookmarkStart w:id="269" w:name="tc_19"/>
      <w:r>
        <w:rPr>
          <w:rFonts w:ascii="Arial" w:hAnsi="Arial"/>
          <w:color w:val="000000"/>
          <w:sz w:val="20"/>
        </w:rPr>
        <w:t>Điều 97 của Luật này</w:t>
      </w:r>
      <w:bookmarkEnd w:id="269"/>
      <w:r>
        <w:rPr>
          <w:rFonts w:ascii="Arial" w:hAnsi="Arial"/>
          <w:color w:val="000000"/>
          <w:sz w:val="20"/>
        </w:rPr>
        <w:t xml:space="preserve"> phải được thực hiện dưới một trong các cách thức sau đây:</w:t>
      </w:r>
    </w:p>
    <w:p>
      <w:pPr>
        <w:spacing w:after="120" w:afterAutospacing="0"/>
      </w:pPr>
      <w:r>
        <w:rPr>
          <w:rFonts w:ascii="Arial" w:hAnsi="Arial"/>
          <w:color w:val="000000"/>
          <w:sz w:val="20"/>
        </w:rPr>
        <w:t>a) Tại địa điểm cung ứng dịch vụ;</w:t>
      </w:r>
    </w:p>
    <w:p>
      <w:pPr>
        <w:spacing w:after="120" w:afterAutospacing="0"/>
      </w:pPr>
      <w:r>
        <w:rPr>
          <w:rFonts w:ascii="Arial" w:hAnsi="Arial"/>
          <w:color w:val="000000"/>
          <w:sz w:val="20"/>
        </w:rPr>
        <w:t>b) Cách thức khác nhưng phải được cung cấp kèm với dịch vụ khi dịch vụ đó được cung ứng.</w:t>
      </w:r>
    </w:p>
    <w:p>
      <w:pPr>
        <w:spacing w:after="120" w:afterAutospacing="0"/>
      </w:pPr>
      <w:bookmarkStart w:id="270" w:name="dieu_99"/>
      <w:r>
        <w:rPr>
          <w:rFonts w:ascii="Arial" w:hAnsi="Arial"/>
          <w:b w:val="1"/>
          <w:color w:val="000000"/>
          <w:sz w:val="20"/>
        </w:rPr>
        <w:t>Điều 99.</w:t>
      </w:r>
      <w:bookmarkEnd w:id="270"/>
      <w:r>
        <w:rPr>
          <w:rFonts w:ascii="Arial" w:hAnsi="Arial"/>
          <w:color w:val="000000"/>
          <w:sz w:val="20"/>
        </w:rPr>
        <w:t xml:space="preserve"> </w:t>
      </w:r>
      <w:bookmarkStart w:id="271" w:name="dieu_99_name"/>
      <w:r>
        <w:rPr>
          <w:rFonts w:ascii="Arial" w:hAnsi="Arial"/>
          <w:color w:val="000000"/>
          <w:sz w:val="20"/>
        </w:rPr>
        <w:t>Bảo đảm bí mật thông tin về chương trình, nội dung khuyến mại</w:t>
      </w:r>
      <w:bookmarkEnd w:id="271"/>
    </w:p>
    <w:p>
      <w:pPr>
        <w:spacing w:after="120" w:afterAutospacing="0"/>
      </w:pPr>
      <w:r>
        <w:rPr>
          <w:rFonts w:ascii="Arial" w:hAnsi="Arial"/>
          <w:color w:val="000000"/>
          <w:sz w:val="20"/>
        </w:rPr>
        <w:t>Trường hợp chương trình khuyến mại phải được sự chấp thuận của cơ quan nhà nước có thẩm quyền thì cơ quan đó phải giữ bí mật chương trình, nội dung khuyến mại do thương nhân cung cấp cho đến khi chương trình được cơ quan nhà nước có thẩm quyền chấp thuận.</w:t>
      </w:r>
    </w:p>
    <w:p>
      <w:pPr>
        <w:spacing w:after="120" w:afterAutospacing="0"/>
      </w:pPr>
      <w:bookmarkStart w:id="272" w:name="dieu_100"/>
      <w:r>
        <w:rPr>
          <w:rFonts w:ascii="Arial" w:hAnsi="Arial"/>
          <w:b w:val="1"/>
          <w:color w:val="000000"/>
          <w:sz w:val="20"/>
        </w:rPr>
        <w:t>Điều 100.</w:t>
      </w:r>
      <w:bookmarkEnd w:id="272"/>
      <w:r>
        <w:rPr>
          <w:rFonts w:ascii="Arial" w:hAnsi="Arial"/>
          <w:color w:val="000000"/>
          <w:sz w:val="20"/>
        </w:rPr>
        <w:t xml:space="preserve"> </w:t>
      </w:r>
      <w:bookmarkStart w:id="273" w:name="dieu_100_name"/>
      <w:r>
        <w:rPr>
          <w:rFonts w:ascii="Arial" w:hAnsi="Arial"/>
          <w:color w:val="000000"/>
          <w:sz w:val="20"/>
        </w:rPr>
        <w:t>Các hành vi bị cấm trong hoạt động khuyến mại</w:t>
      </w:r>
      <w:bookmarkEnd w:id="273"/>
    </w:p>
    <w:p>
      <w:pPr>
        <w:spacing w:after="120" w:afterAutospacing="0"/>
      </w:pPr>
      <w:r>
        <w:rPr>
          <w:rFonts w:ascii="Arial" w:hAnsi="Arial"/>
          <w:color w:val="000000"/>
          <w:sz w:val="20"/>
        </w:rPr>
        <w:t>1. Khuyến mại cho hàng hoá, dịch vụ cấm kinh doanh; hàng hóa, dịch vụ hạn chế kinh doanh; hàng hoá chưa được phép lưu thông, dịch vụ chưa được phép cung ứng.</w:t>
      </w:r>
    </w:p>
    <w:p>
      <w:pPr>
        <w:spacing w:after="120" w:afterAutospacing="0"/>
      </w:pPr>
      <w:r>
        <w:rPr>
          <w:rFonts w:ascii="Arial" w:hAnsi="Arial"/>
          <w:color w:val="000000"/>
          <w:sz w:val="20"/>
        </w:rPr>
        <w:t>2. Sử dụng hàng hóa, dịch vụ dùng để khuyến mại là hàng hóa, dịch vụ cấm kinh doanh; hàng hóa, dịch vụ hạn chế kinh doanh; hàng hóa chưa được phép lưu thông, dịch vụ chưa được phép cung ứng.</w:t>
      </w:r>
    </w:p>
    <w:p>
      <w:pPr>
        <w:spacing w:after="120" w:afterAutospacing="0"/>
      </w:pPr>
      <w:r>
        <w:rPr>
          <w:rFonts w:ascii="Arial" w:hAnsi="Arial"/>
          <w:color w:val="000000"/>
          <w:sz w:val="20"/>
        </w:rPr>
        <w:t>3. Khuyến mại hoặc sử dụng rượu, bia để khuyến mại cho người dưới 18 tuổi.</w:t>
      </w:r>
    </w:p>
    <w:p>
      <w:pPr>
        <w:spacing w:after="120" w:afterAutospacing="0"/>
      </w:pPr>
      <w:bookmarkStart w:id="274" w:name="khoan_4_100"/>
      <w:r>
        <w:rPr>
          <w:rFonts w:ascii="Arial" w:hAnsi="Arial"/>
          <w:color w:val="000000"/>
          <w:sz w:val="20"/>
        </w:rPr>
        <w:t>4. Khuyến mại hoặc sử dụng thuốc lá,</w:t>
      </w:r>
      <w:bookmarkEnd w:id="274"/>
      <w:r>
        <w:rPr>
          <w:rFonts w:ascii="Arial" w:hAnsi="Arial"/>
          <w:color w:val="000000"/>
          <w:sz w:val="20"/>
        </w:rPr>
        <w:t xml:space="preserve"> </w:t>
      </w:r>
      <w:bookmarkStart w:id="275" w:name="cumtu_2"/>
      <w:r>
        <w:rPr>
          <w:rFonts w:ascii="Arial" w:hAnsi="Arial"/>
          <w:color w:val="000000"/>
          <w:sz w:val="20"/>
        </w:rPr>
        <w:t>rượu có độ cồn từ 30 độ trở lên</w:t>
      </w:r>
      <w:bookmarkEnd w:id="275"/>
      <w:r>
        <w:rPr>
          <w:rFonts w:ascii="Arial" w:hAnsi="Arial"/>
          <w:color w:val="000000"/>
          <w:sz w:val="20"/>
        </w:rPr>
        <w:t xml:space="preserve"> </w:t>
      </w:r>
      <w:bookmarkStart w:id="276" w:name="khoan_4_100_name"/>
      <w:r>
        <w:rPr>
          <w:rFonts w:ascii="Arial" w:hAnsi="Arial"/>
          <w:color w:val="000000"/>
          <w:sz w:val="20"/>
        </w:rPr>
        <w:t>để khuyến mại dưới mọi hình thức.</w:t>
      </w:r>
      <w:bookmarkEnd w:id="276"/>
    </w:p>
    <w:p>
      <w:pPr>
        <w:spacing w:after="120" w:afterAutospacing="0"/>
      </w:pPr>
      <w:r>
        <w:rPr>
          <w:rFonts w:ascii="Arial" w:hAnsi="Arial"/>
          <w:color w:val="000000"/>
          <w:sz w:val="20"/>
        </w:rPr>
        <w:t>5. Khuyến mại thiếu trung thực hoặc gây hiểu lầm về hàng hoá, dịch vụ để lừa dối khách hàng.</w:t>
      </w:r>
    </w:p>
    <w:p>
      <w:pPr>
        <w:spacing w:after="120" w:afterAutospacing="0"/>
      </w:pPr>
      <w:r>
        <w:rPr>
          <w:rFonts w:ascii="Arial" w:hAnsi="Arial"/>
          <w:color w:val="000000"/>
          <w:sz w:val="20"/>
        </w:rPr>
        <w:t>6. Khuyến mại để tiêu thụ hàng hoá kém chất lượng, làm phương hại đến môi trường, sức khoẻ con người và lợi ích công cộng khác.</w:t>
      </w:r>
    </w:p>
    <w:p>
      <w:pPr>
        <w:spacing w:after="120" w:afterAutospacing="0"/>
      </w:pPr>
      <w:bookmarkStart w:id="277" w:name="khoan_7_100"/>
      <w:r>
        <w:rPr>
          <w:rFonts w:ascii="Arial" w:hAnsi="Arial"/>
          <w:color w:val="000000"/>
          <w:sz w:val="20"/>
        </w:rPr>
        <w:t>7. Khuyến mại tại trường học, bệnh viện, trụ sở của cơ quan nhà nước, tổ chức chính trị, tổ chức chính trị - xã hội, đơn vị vũ trang nhân dân.</w:t>
      </w:r>
      <w:bookmarkEnd w:id="277"/>
    </w:p>
    <w:p>
      <w:pPr>
        <w:spacing w:after="120" w:afterAutospacing="0"/>
      </w:pPr>
      <w:r>
        <w:rPr>
          <w:rFonts w:ascii="Arial" w:hAnsi="Arial"/>
          <w:color w:val="000000"/>
          <w:sz w:val="20"/>
        </w:rPr>
        <w:t>8. Hứa tặng, thưởng nhưng không thực hiện hoặc thực hiện không đúng.</w:t>
      </w:r>
    </w:p>
    <w:p>
      <w:pPr>
        <w:spacing w:after="120" w:afterAutospacing="0"/>
      </w:pPr>
      <w:r>
        <w:rPr>
          <w:rFonts w:ascii="Arial" w:hAnsi="Arial"/>
          <w:color w:val="000000"/>
          <w:sz w:val="20"/>
        </w:rPr>
        <w:t>9. Khuyến mại nhằm cạnh tranh không lành mạnh.</w:t>
      </w:r>
    </w:p>
    <w:p>
      <w:pPr>
        <w:spacing w:after="120" w:afterAutospacing="0"/>
      </w:pPr>
      <w:r>
        <w:rPr>
          <w:rFonts w:ascii="Arial" w:hAnsi="Arial"/>
          <w:color w:val="000000"/>
          <w:sz w:val="20"/>
        </w:rPr>
        <w:t xml:space="preserve">10. Thực hiện khuyến mại mà giá trị hàng hóa, dịch vụ dùng để khuyến mại vượt quá hạn mức tối đa hoặc giảm giá hàng hóa, dịch vụ được khuyến mại quá mức tối đa theo quy định tại </w:t>
      </w:r>
      <w:bookmarkStart w:id="278" w:name="tc_20"/>
      <w:r>
        <w:rPr>
          <w:rFonts w:ascii="Arial" w:hAnsi="Arial"/>
          <w:color w:val="000000"/>
          <w:sz w:val="20"/>
        </w:rPr>
        <w:t>khoản 4 Điều 94 của Luật này</w:t>
      </w:r>
      <w:bookmarkEnd w:id="278"/>
      <w:r>
        <w:rPr>
          <w:rFonts w:ascii="Arial" w:hAnsi="Arial"/>
          <w:color w:val="000000"/>
          <w:sz w:val="20"/>
        </w:rPr>
        <w:t>.</w:t>
      </w:r>
    </w:p>
    <w:p>
      <w:pPr>
        <w:spacing w:after="120" w:afterAutospacing="0"/>
      </w:pPr>
      <w:bookmarkStart w:id="279" w:name="dieu_101"/>
      <w:r>
        <w:rPr>
          <w:rFonts w:ascii="Arial" w:hAnsi="Arial"/>
          <w:b w:val="1"/>
          <w:color w:val="000000"/>
          <w:sz w:val="20"/>
        </w:rPr>
        <w:t>Điều 101.</w:t>
      </w:r>
      <w:bookmarkEnd w:id="279"/>
      <w:r>
        <w:rPr>
          <w:rFonts w:ascii="Arial" w:hAnsi="Arial"/>
          <w:b w:val="1"/>
          <w:color w:val="000000"/>
          <w:sz w:val="20"/>
        </w:rPr>
        <w:t xml:space="preserve"> </w:t>
      </w:r>
      <w:bookmarkStart w:id="280" w:name="dieu_101_name"/>
      <w:r>
        <w:rPr>
          <w:rFonts w:ascii="Arial" w:hAnsi="Arial"/>
          <w:color w:val="000000"/>
          <w:sz w:val="20"/>
        </w:rPr>
        <w:t>Đăng ký hoạt động khuyến mại, thông báo kết quả khuyến mại với cơ quan quản lý nhà nước về thương mại</w:t>
      </w:r>
      <w:bookmarkEnd w:id="280"/>
    </w:p>
    <w:p>
      <w:pPr>
        <w:spacing w:after="120" w:afterAutospacing="0"/>
      </w:pPr>
      <w:r>
        <w:rPr>
          <w:rFonts w:ascii="Arial" w:hAnsi="Arial"/>
          <w:color w:val="000000"/>
          <w:sz w:val="20"/>
        </w:rPr>
        <w:t>1. Trước khi thực hiện hoạt động khuyến mại, thương nhân phải đăng ký và sau khi kết thúc hoạt động khuyến mại, thương nhân phải thông báo kết quả với cơ quan quản lý nhà nước về thương mại.</w:t>
      </w:r>
    </w:p>
    <w:p>
      <w:pPr>
        <w:spacing w:after="120" w:afterAutospacing="0"/>
      </w:pPr>
      <w:bookmarkStart w:id="281" w:name="khoan_2_101"/>
      <w:r>
        <w:rPr>
          <w:rFonts w:ascii="Arial" w:hAnsi="Arial"/>
          <w:color w:val="000000"/>
          <w:sz w:val="20"/>
          <w:highlight w:val="yellow"/>
        </w:rPr>
        <w:t>2. Chính phủ quy định cụ thể việc đăng ký hoạt động khuyến mại và thông báo kết quả hoạt động khuyến mại của các thương nhân với cơ quan quản lý nhà nước về thương mại.</w:t>
      </w:r>
      <w:bookmarkEnd w:id="281"/>
    </w:p>
    <w:p>
      <w:pPr>
        <w:spacing w:after="120" w:afterAutospacing="0"/>
      </w:pPr>
      <w:bookmarkStart w:id="282" w:name="muc_2_3"/>
      <w:r>
        <w:rPr>
          <w:rFonts w:ascii="Arial" w:hAnsi="Arial"/>
          <w:b w:val="1"/>
          <w:color w:val="000000"/>
          <w:sz w:val="20"/>
        </w:rPr>
        <w:t>MỤC 2</w:t>
      </w:r>
      <w:bookmarkEnd w:id="282"/>
      <w:r>
        <w:rPr>
          <w:rFonts w:ascii="Arial" w:hAnsi="Arial"/>
          <w:b w:val="1"/>
          <w:color w:val="000000"/>
          <w:sz w:val="20"/>
        </w:rPr>
        <w:t xml:space="preserve">. </w:t>
      </w:r>
      <w:bookmarkStart w:id="283" w:name="muc_2_3_name"/>
      <w:r>
        <w:rPr>
          <w:rFonts w:ascii="Arial" w:hAnsi="Arial"/>
          <w:b w:val="1"/>
          <w:color w:val="000000"/>
          <w:sz w:val="20"/>
        </w:rPr>
        <w:t>QUẢNG CÁO THƯƠNG MẠI</w:t>
      </w:r>
      <w:bookmarkEnd w:id="283"/>
    </w:p>
    <w:p>
      <w:pPr>
        <w:spacing w:after="120" w:afterAutospacing="0"/>
      </w:pPr>
      <w:bookmarkStart w:id="284" w:name="dieu_102"/>
      <w:r>
        <w:rPr>
          <w:rFonts w:ascii="Arial" w:hAnsi="Arial"/>
          <w:b w:val="1"/>
          <w:color w:val="000000"/>
          <w:sz w:val="20"/>
        </w:rPr>
        <w:t>Điều 102.</w:t>
      </w:r>
      <w:bookmarkEnd w:id="284"/>
      <w:r>
        <w:rPr>
          <w:rFonts w:ascii="Arial" w:hAnsi="Arial"/>
          <w:color w:val="000000"/>
          <w:sz w:val="20"/>
        </w:rPr>
        <w:t xml:space="preserve"> </w:t>
      </w:r>
      <w:bookmarkStart w:id="285" w:name="dieu_102_name"/>
      <w:r>
        <w:rPr>
          <w:rFonts w:ascii="Arial" w:hAnsi="Arial"/>
          <w:color w:val="000000"/>
          <w:sz w:val="20"/>
        </w:rPr>
        <w:t>Quảng cáo thương mại</w:t>
      </w:r>
      <w:bookmarkEnd w:id="285"/>
    </w:p>
    <w:p>
      <w:pPr>
        <w:spacing w:after="120" w:afterAutospacing="0"/>
      </w:pPr>
      <w:r>
        <w:rPr>
          <w:rFonts w:ascii="Arial" w:hAnsi="Arial"/>
          <w:color w:val="000000"/>
          <w:sz w:val="20"/>
        </w:rPr>
        <w:t>Quảng cáo thương mại là hoạt động xúc tiến thương mại của thương nhân để giới thiệu với khách hàng về hoạt động kinh doanh hàng hoá, dịch vụ của mình.</w:t>
      </w:r>
    </w:p>
    <w:p>
      <w:pPr>
        <w:spacing w:after="120" w:afterAutospacing="0"/>
      </w:pPr>
      <w:bookmarkStart w:id="286" w:name="dieu_103"/>
      <w:r>
        <w:rPr>
          <w:rFonts w:ascii="Arial" w:hAnsi="Arial"/>
          <w:b w:val="1"/>
          <w:color w:val="000000"/>
          <w:sz w:val="20"/>
        </w:rPr>
        <w:t>Điều 103.</w:t>
      </w:r>
      <w:bookmarkEnd w:id="286"/>
      <w:r>
        <w:rPr>
          <w:rFonts w:ascii="Arial" w:hAnsi="Arial"/>
          <w:color w:val="000000"/>
          <w:sz w:val="20"/>
        </w:rPr>
        <w:t xml:space="preserve"> </w:t>
      </w:r>
      <w:bookmarkStart w:id="287" w:name="dieu_103_name"/>
      <w:r>
        <w:rPr>
          <w:rFonts w:ascii="Arial" w:hAnsi="Arial"/>
          <w:color w:val="000000"/>
          <w:sz w:val="20"/>
        </w:rPr>
        <w:t>Quyền quảng cáo thương mại</w:t>
      </w:r>
      <w:bookmarkEnd w:id="287"/>
    </w:p>
    <w:p>
      <w:pPr>
        <w:spacing w:after="120" w:afterAutospacing="0"/>
      </w:pPr>
      <w:r>
        <w:rPr>
          <w:rFonts w:ascii="Arial" w:hAnsi="Arial"/>
          <w:color w:val="000000"/>
          <w:sz w:val="20"/>
        </w:rPr>
        <w:t>1. Thương nhân Việt Nam, Chi nhánh của thương nhân Việt Nam, Chi nhánh của thương nhân nước ngoài được phép hoạt động thương mại tại Việt Nam có quyền quảng cáo về hoạt động kinh doanh hàng hoá, dịch vụ của mình hoặc thuê thương nhân kinh doanh dịch vụ quảng cáo thực hiện việc quảng cáo thương mại cho mình.</w:t>
      </w:r>
    </w:p>
    <w:p>
      <w:pPr>
        <w:spacing w:after="120" w:afterAutospacing="0"/>
      </w:pPr>
      <w:bookmarkStart w:id="288" w:name="khoan_2_103"/>
      <w:r>
        <w:rPr>
          <w:rFonts w:ascii="Arial" w:hAnsi="Arial"/>
          <w:color w:val="000000"/>
          <w:sz w:val="20"/>
        </w:rPr>
        <w:t>2. Văn phòng đại diện của thương nhân không được trực tiếp thực hiện hoạt động quảng cáo thương mại. Trong trường hợp được thương nhân ủy quyền, Văn phòng đại diện có quyền ký hợp đồng với thương nhân kinh doanh dịch vụ quảng cáo thương mại để thực hiện quảng cáo cho thương nhân mà mình đại diện.</w:t>
      </w:r>
      <w:bookmarkEnd w:id="288"/>
    </w:p>
    <w:p>
      <w:pPr>
        <w:spacing w:after="120" w:afterAutospacing="0"/>
      </w:pPr>
      <w:r>
        <w:rPr>
          <w:rFonts w:ascii="Arial" w:hAnsi="Arial"/>
          <w:color w:val="000000"/>
          <w:sz w:val="20"/>
        </w:rPr>
        <w:t>3. Thương nhân nước ngoài muốn quảng cáo thương mại về hoạt động kinh doanh hàng hoá, dịch vụ của mình tại Việt Nam phải thuê thương nhân kinh doanh dịch vụ quảng cáo thương mại Việt Nam thực hiện.</w:t>
      </w:r>
    </w:p>
    <w:p>
      <w:pPr>
        <w:spacing w:after="120" w:afterAutospacing="0"/>
      </w:pPr>
      <w:bookmarkStart w:id="289" w:name="dieu_104"/>
      <w:r>
        <w:rPr>
          <w:rFonts w:ascii="Arial" w:hAnsi="Arial"/>
          <w:b w:val="1"/>
          <w:color w:val="000000"/>
          <w:sz w:val="20"/>
        </w:rPr>
        <w:t>Điều 104.</w:t>
      </w:r>
      <w:bookmarkEnd w:id="289"/>
      <w:r>
        <w:rPr>
          <w:rFonts w:ascii="Arial" w:hAnsi="Arial"/>
          <w:color w:val="000000"/>
          <w:sz w:val="20"/>
        </w:rPr>
        <w:t xml:space="preserve"> </w:t>
      </w:r>
      <w:bookmarkStart w:id="290" w:name="dieu_104_name"/>
      <w:r>
        <w:rPr>
          <w:rFonts w:ascii="Arial" w:hAnsi="Arial"/>
          <w:color w:val="000000"/>
          <w:sz w:val="20"/>
        </w:rPr>
        <w:t>Kinh doanh dịch vụ quảng cáo thương mại</w:t>
      </w:r>
      <w:bookmarkEnd w:id="290"/>
    </w:p>
    <w:p>
      <w:pPr>
        <w:spacing w:after="120" w:afterAutospacing="0"/>
      </w:pPr>
      <w:r>
        <w:rPr>
          <w:rFonts w:ascii="Arial" w:hAnsi="Arial"/>
          <w:color w:val="000000"/>
          <w:sz w:val="20"/>
        </w:rPr>
        <w:t>Kinh doanh dịch vụ quảng cáo thương mại là hoạt động thương mại của thương nhân để thực hiện việc quảng cáo thương mại cho thương nhân khác.</w:t>
      </w:r>
    </w:p>
    <w:p>
      <w:pPr>
        <w:spacing w:after="120" w:afterAutospacing="0"/>
      </w:pPr>
      <w:bookmarkStart w:id="291" w:name="dieu_105"/>
      <w:r>
        <w:rPr>
          <w:rFonts w:ascii="Arial" w:hAnsi="Arial"/>
          <w:b w:val="1"/>
          <w:color w:val="000000"/>
          <w:sz w:val="20"/>
        </w:rPr>
        <w:t>Điều 105.</w:t>
      </w:r>
      <w:bookmarkEnd w:id="291"/>
      <w:r>
        <w:rPr>
          <w:rFonts w:ascii="Arial" w:hAnsi="Arial"/>
          <w:color w:val="000000"/>
          <w:sz w:val="20"/>
        </w:rPr>
        <w:t xml:space="preserve"> </w:t>
      </w:r>
      <w:bookmarkStart w:id="292" w:name="dieu_105_name"/>
      <w:r>
        <w:rPr>
          <w:rFonts w:ascii="Arial" w:hAnsi="Arial"/>
          <w:color w:val="000000"/>
          <w:sz w:val="20"/>
        </w:rPr>
        <w:t>Sản phẩm quảng cáo thương mại</w:t>
      </w:r>
      <w:bookmarkEnd w:id="292"/>
    </w:p>
    <w:p>
      <w:pPr>
        <w:spacing w:after="120" w:afterAutospacing="0"/>
      </w:pPr>
      <w:r>
        <w:rPr>
          <w:rFonts w:ascii="Arial" w:hAnsi="Arial"/>
          <w:color w:val="000000"/>
          <w:sz w:val="20"/>
        </w:rPr>
        <w:t>Sản phẩm quảng cáo thương mại gồm những thông tin bằng hình ảnh, hành động, âm thanh, tiếng nói, chữ viết, biểu tượng, màu sắc, ánh sáng chứa đựng nội dung quảng cáo thương mại.</w:t>
      </w:r>
    </w:p>
    <w:p>
      <w:pPr>
        <w:spacing w:after="120" w:afterAutospacing="0"/>
      </w:pPr>
      <w:bookmarkStart w:id="293" w:name="dieu_106"/>
      <w:r>
        <w:rPr>
          <w:rFonts w:ascii="Arial" w:hAnsi="Arial"/>
          <w:b w:val="1"/>
          <w:color w:val="000000"/>
          <w:sz w:val="20"/>
        </w:rPr>
        <w:t>Điều 106.</w:t>
      </w:r>
      <w:bookmarkEnd w:id="293"/>
      <w:r>
        <w:rPr>
          <w:rFonts w:ascii="Arial" w:hAnsi="Arial"/>
          <w:color w:val="000000"/>
          <w:sz w:val="20"/>
        </w:rPr>
        <w:t xml:space="preserve"> </w:t>
      </w:r>
      <w:bookmarkStart w:id="294" w:name="dieu_106_name"/>
      <w:r>
        <w:rPr>
          <w:rFonts w:ascii="Arial" w:hAnsi="Arial"/>
          <w:color w:val="000000"/>
          <w:sz w:val="20"/>
        </w:rPr>
        <w:t>Phương tiện quảng cáo thương mại</w:t>
      </w:r>
      <w:bookmarkEnd w:id="294"/>
    </w:p>
    <w:p>
      <w:pPr>
        <w:spacing w:after="120" w:afterAutospacing="0"/>
      </w:pPr>
      <w:r>
        <w:rPr>
          <w:rFonts w:ascii="Arial" w:hAnsi="Arial"/>
          <w:color w:val="000000"/>
          <w:sz w:val="20"/>
        </w:rPr>
        <w:t>1. Phương tiện quảng cáo thương mại là công cụ được sử dụng để giới thiệu các sản phẩm quảng cáo thương mại.</w:t>
      </w:r>
    </w:p>
    <w:p>
      <w:pPr>
        <w:spacing w:after="120" w:afterAutospacing="0"/>
      </w:pPr>
      <w:r>
        <w:rPr>
          <w:rFonts w:ascii="Arial" w:hAnsi="Arial"/>
          <w:color w:val="000000"/>
          <w:sz w:val="20"/>
        </w:rPr>
        <w:t>2. Phương tiện quảng cáo thương mại bao gồm:</w:t>
      </w:r>
    </w:p>
    <w:p>
      <w:pPr>
        <w:spacing w:after="120" w:afterAutospacing="0"/>
      </w:pPr>
      <w:r>
        <w:rPr>
          <w:rFonts w:ascii="Arial" w:hAnsi="Arial"/>
          <w:color w:val="000000"/>
          <w:sz w:val="20"/>
        </w:rPr>
        <w:t>a) Các phương tiện thông tin đại chúng;</w:t>
      </w:r>
    </w:p>
    <w:p>
      <w:pPr>
        <w:spacing w:after="120" w:afterAutospacing="0"/>
      </w:pPr>
      <w:r>
        <w:rPr>
          <w:rFonts w:ascii="Arial" w:hAnsi="Arial"/>
          <w:color w:val="000000"/>
          <w:sz w:val="20"/>
        </w:rPr>
        <w:t>b) Các phương tiện truyền tin;</w:t>
      </w:r>
    </w:p>
    <w:p>
      <w:pPr>
        <w:spacing w:after="120" w:afterAutospacing="0"/>
      </w:pPr>
      <w:r>
        <w:rPr>
          <w:rFonts w:ascii="Arial" w:hAnsi="Arial"/>
          <w:color w:val="000000"/>
          <w:sz w:val="20"/>
        </w:rPr>
        <w:t>c) Các loại xuất bản phẩm;</w:t>
      </w:r>
    </w:p>
    <w:p>
      <w:pPr>
        <w:spacing w:after="120" w:afterAutospacing="0"/>
      </w:pPr>
      <w:r>
        <w:rPr>
          <w:rFonts w:ascii="Arial" w:hAnsi="Arial"/>
          <w:color w:val="000000"/>
          <w:sz w:val="20"/>
        </w:rPr>
        <w:t>d) Các loại bảng, biển, băng, pa-nô, áp-phích, vật thể cố định, các phương tiện giao thông hoặc các vật thể di động khác;</w:t>
      </w:r>
    </w:p>
    <w:p>
      <w:pPr>
        <w:spacing w:after="120" w:afterAutospacing="0"/>
      </w:pPr>
      <w:r>
        <w:rPr>
          <w:rFonts w:ascii="Arial" w:hAnsi="Arial"/>
          <w:color w:val="000000"/>
          <w:sz w:val="20"/>
        </w:rPr>
        <w:t>đ) Các phương tiện quảng cáo thương mại khác.</w:t>
      </w:r>
    </w:p>
    <w:p>
      <w:pPr>
        <w:spacing w:after="120" w:afterAutospacing="0"/>
      </w:pPr>
      <w:bookmarkStart w:id="295" w:name="dieu_107"/>
      <w:r>
        <w:rPr>
          <w:rFonts w:ascii="Arial" w:hAnsi="Arial"/>
          <w:b w:val="1"/>
          <w:color w:val="000000"/>
          <w:sz w:val="20"/>
        </w:rPr>
        <w:t>Điều 107.</w:t>
      </w:r>
      <w:bookmarkEnd w:id="295"/>
      <w:r>
        <w:rPr>
          <w:rFonts w:ascii="Arial" w:hAnsi="Arial"/>
          <w:color w:val="000000"/>
          <w:sz w:val="20"/>
        </w:rPr>
        <w:t xml:space="preserve"> </w:t>
      </w:r>
      <w:bookmarkStart w:id="296" w:name="dieu_107_name"/>
      <w:r>
        <w:rPr>
          <w:rFonts w:ascii="Arial" w:hAnsi="Arial"/>
          <w:color w:val="000000"/>
          <w:sz w:val="20"/>
        </w:rPr>
        <w:t>Sử dụng phương tiện quảng cáo thương mại</w:t>
      </w:r>
      <w:bookmarkEnd w:id="296"/>
    </w:p>
    <w:p>
      <w:pPr>
        <w:spacing w:after="120" w:afterAutospacing="0"/>
      </w:pPr>
      <w:r>
        <w:rPr>
          <w:rFonts w:ascii="Arial" w:hAnsi="Arial"/>
          <w:color w:val="000000"/>
          <w:sz w:val="20"/>
        </w:rPr>
        <w:t xml:space="preserve">1. Việc sử dụng phương tiện quảng cáo thương mại quy định tại </w:t>
      </w:r>
      <w:bookmarkStart w:id="297" w:name="tc_21"/>
      <w:r>
        <w:rPr>
          <w:rFonts w:ascii="Arial" w:hAnsi="Arial"/>
          <w:color w:val="000000"/>
          <w:sz w:val="20"/>
        </w:rPr>
        <w:t>Điều 106 của Luật này</w:t>
      </w:r>
      <w:bookmarkEnd w:id="297"/>
      <w:r>
        <w:rPr>
          <w:rFonts w:ascii="Arial" w:hAnsi="Arial"/>
          <w:color w:val="000000"/>
          <w:sz w:val="20"/>
        </w:rPr>
        <w:t xml:space="preserve"> phải tuân thủ các quy định của cơ quan quản lý nhà nước có thẩm quyền.</w:t>
      </w:r>
    </w:p>
    <w:p>
      <w:pPr>
        <w:spacing w:after="120" w:afterAutospacing="0"/>
      </w:pPr>
      <w:r>
        <w:rPr>
          <w:rFonts w:ascii="Arial" w:hAnsi="Arial"/>
          <w:color w:val="000000"/>
          <w:sz w:val="20"/>
        </w:rPr>
        <w:t>2. Việc sử dụng phương tiện quảng cáo thương mại phải bảo đảm các yêu cầu sau đây:</w:t>
      </w:r>
    </w:p>
    <w:p>
      <w:pPr>
        <w:spacing w:after="120" w:afterAutospacing="0"/>
      </w:pPr>
      <w:r>
        <w:rPr>
          <w:rFonts w:ascii="Arial" w:hAnsi="Arial"/>
          <w:color w:val="000000"/>
          <w:sz w:val="20"/>
        </w:rPr>
        <w:t>a) Tuân thủ các quy định của pháp luật về báo chí, xuất bản, thông tin, chương trình hoạt động văn hoá, thể thao, hội chợ, triển lãm;</w:t>
      </w:r>
    </w:p>
    <w:p>
      <w:pPr>
        <w:spacing w:after="120" w:afterAutospacing="0"/>
      </w:pPr>
      <w:r>
        <w:rPr>
          <w:rFonts w:ascii="Arial" w:hAnsi="Arial"/>
          <w:color w:val="000000"/>
          <w:sz w:val="20"/>
        </w:rPr>
        <w:t>b) Tuân thủ quy định về địa điểm quảng cáo, không gây ảnh hưởng xấu đến cảnh quan, môi trường, trật tự an toàn giao thông, an toàn xã hội;</w:t>
      </w:r>
    </w:p>
    <w:p>
      <w:pPr>
        <w:spacing w:after="120" w:afterAutospacing="0"/>
      </w:pPr>
      <w:r>
        <w:rPr>
          <w:rFonts w:ascii="Arial" w:hAnsi="Arial"/>
          <w:color w:val="000000"/>
          <w:sz w:val="20"/>
        </w:rPr>
        <w:t>c) Đúng mức độ, thời lượng, thời điểm quy định đối với từng loại phương tiện thông tin đại chúng.</w:t>
      </w:r>
    </w:p>
    <w:p>
      <w:pPr>
        <w:spacing w:after="120" w:afterAutospacing="0"/>
      </w:pPr>
      <w:bookmarkStart w:id="298" w:name="dieu_108"/>
      <w:r>
        <w:rPr>
          <w:rFonts w:ascii="Arial" w:hAnsi="Arial"/>
          <w:b w:val="1"/>
          <w:color w:val="000000"/>
          <w:sz w:val="20"/>
        </w:rPr>
        <w:t>Điều 108.</w:t>
      </w:r>
      <w:bookmarkEnd w:id="298"/>
      <w:r>
        <w:rPr>
          <w:rFonts w:ascii="Arial" w:hAnsi="Arial"/>
          <w:b w:val="1"/>
          <w:color w:val="000000"/>
          <w:sz w:val="20"/>
        </w:rPr>
        <w:t xml:space="preserve"> </w:t>
      </w:r>
      <w:bookmarkStart w:id="299" w:name="dieu_108_name"/>
      <w:r>
        <w:rPr>
          <w:rFonts w:ascii="Arial" w:hAnsi="Arial"/>
          <w:color w:val="000000"/>
          <w:sz w:val="20"/>
        </w:rPr>
        <w:t>Bảo hộ quyền sở hữu trí tuệ đối với sản phẩm quảng cáo thương mại</w:t>
      </w:r>
      <w:bookmarkEnd w:id="299"/>
    </w:p>
    <w:p>
      <w:pPr>
        <w:spacing w:after="120" w:afterAutospacing="0"/>
      </w:pPr>
      <w:r>
        <w:rPr>
          <w:rFonts w:ascii="Arial" w:hAnsi="Arial"/>
          <w:color w:val="000000"/>
          <w:sz w:val="20"/>
        </w:rPr>
        <w:t>Thương nhân có quyền đăng ký bảo hộ quyền sở hữu trí tuệ đối với sản phẩm quảng cáo thương mại theo quy định của pháp luật.</w:t>
      </w:r>
    </w:p>
    <w:p>
      <w:pPr>
        <w:spacing w:after="120" w:afterAutospacing="0"/>
      </w:pPr>
      <w:bookmarkStart w:id="300" w:name="dieu_109"/>
      <w:r>
        <w:rPr>
          <w:rFonts w:ascii="Arial" w:hAnsi="Arial"/>
          <w:b w:val="1"/>
          <w:color w:val="000000"/>
          <w:sz w:val="20"/>
        </w:rPr>
        <w:t>Điều 109.</w:t>
      </w:r>
      <w:bookmarkEnd w:id="300"/>
      <w:r>
        <w:rPr>
          <w:rFonts w:ascii="Arial" w:hAnsi="Arial"/>
          <w:color w:val="000000"/>
          <w:sz w:val="20"/>
        </w:rPr>
        <w:t xml:space="preserve"> </w:t>
      </w:r>
      <w:bookmarkStart w:id="301" w:name="dieu_109_name"/>
      <w:r>
        <w:rPr>
          <w:rFonts w:ascii="Arial" w:hAnsi="Arial"/>
          <w:color w:val="000000"/>
          <w:sz w:val="20"/>
        </w:rPr>
        <w:t>Các quảng cáo thương mại bị cấm</w:t>
      </w:r>
      <w:bookmarkEnd w:id="301"/>
    </w:p>
    <w:p>
      <w:pPr>
        <w:spacing w:after="120" w:afterAutospacing="0"/>
      </w:pPr>
      <w:r>
        <w:rPr>
          <w:rFonts w:ascii="Arial" w:hAnsi="Arial"/>
          <w:color w:val="000000"/>
          <w:sz w:val="20"/>
        </w:rPr>
        <w:t>1. Quảng cáo làm tiết lộ bí mật nhà nước, phương hại đến độc lập, chủ quyền, an ninh quốc gia và trật tự, an toàn xã hội.</w:t>
      </w:r>
    </w:p>
    <w:p>
      <w:pPr>
        <w:spacing w:after="120" w:afterAutospacing="0"/>
      </w:pPr>
      <w:r>
        <w:rPr>
          <w:rFonts w:ascii="Arial" w:hAnsi="Arial"/>
          <w:color w:val="000000"/>
          <w:sz w:val="20"/>
        </w:rPr>
        <w:t>2. Quảng cáo có sử dụng sản phẩm quảng cáo, phương tiện quảng cáo trái với truyền thống lịch sử, văn hoá, đạo đức, thuần phong mỹ tục Việt Nam và trái với quy định của pháp luật.</w:t>
      </w:r>
    </w:p>
    <w:p>
      <w:pPr>
        <w:spacing w:after="120" w:afterAutospacing="0"/>
      </w:pPr>
      <w:r>
        <w:rPr>
          <w:rFonts w:ascii="Arial" w:hAnsi="Arial"/>
          <w:color w:val="000000"/>
          <w:sz w:val="20"/>
        </w:rPr>
        <w:t>3. Quảng cáo hàng hoá, dịch vụ mà Nhà nước cấm kinh doanh, hạn chế kinh doanh hoặc cấm quảng cáo.</w:t>
      </w:r>
    </w:p>
    <w:p>
      <w:pPr>
        <w:spacing w:after="120" w:afterAutospacing="0"/>
      </w:pPr>
      <w:bookmarkStart w:id="302" w:name="khoan_4_109"/>
      <w:r>
        <w:rPr>
          <w:rFonts w:ascii="Arial" w:hAnsi="Arial"/>
          <w:color w:val="000000"/>
          <w:sz w:val="20"/>
        </w:rPr>
        <w:t>4. Quảng cáo thuốc lá,</w:t>
      </w:r>
      <w:bookmarkEnd w:id="302"/>
      <w:r>
        <w:rPr>
          <w:rFonts w:ascii="Arial" w:hAnsi="Arial"/>
          <w:color w:val="000000"/>
          <w:sz w:val="20"/>
        </w:rPr>
        <w:t xml:space="preserve"> </w:t>
      </w:r>
      <w:bookmarkStart w:id="303" w:name="cumtu_3"/>
      <w:r>
        <w:rPr>
          <w:rFonts w:ascii="Arial" w:hAnsi="Arial"/>
          <w:color w:val="000000"/>
          <w:sz w:val="20"/>
        </w:rPr>
        <w:t>rượu có độ cồn từ 30 độ trở lên</w:t>
      </w:r>
      <w:bookmarkEnd w:id="303"/>
      <w:r>
        <w:rPr>
          <w:rFonts w:ascii="Arial" w:hAnsi="Arial"/>
          <w:color w:val="000000"/>
          <w:sz w:val="20"/>
        </w:rPr>
        <w:t xml:space="preserve"> </w:t>
      </w:r>
      <w:bookmarkStart w:id="304" w:name="khoan_4_109_name"/>
      <w:r>
        <w:rPr>
          <w:rFonts w:ascii="Arial" w:hAnsi="Arial"/>
          <w:color w:val="000000"/>
          <w:sz w:val="20"/>
        </w:rPr>
        <w:t>và các sản phẩm, hàng hoá chưa được phép lưu thông, dịch vụ chưa được phép cung ứng trên thị trường Việt Nam tại thời điểm quảng cáo.</w:t>
      </w:r>
      <w:bookmarkEnd w:id="304"/>
    </w:p>
    <w:p>
      <w:pPr>
        <w:spacing w:after="120" w:afterAutospacing="0"/>
      </w:pPr>
      <w:r>
        <w:rPr>
          <w:rFonts w:ascii="Arial" w:hAnsi="Arial"/>
          <w:color w:val="000000"/>
          <w:sz w:val="20"/>
        </w:rPr>
        <w:t>5. Lợi dụng quảng cáo thương mại gây thiệt hại đến lợi ích của Nhà nước, tổ chức, cá nhân.</w:t>
      </w:r>
    </w:p>
    <w:p>
      <w:pPr>
        <w:spacing w:after="120" w:afterAutospacing="0"/>
      </w:pPr>
      <w:bookmarkStart w:id="305" w:name="khoan_6"/>
      <w:r>
        <w:rPr>
          <w:rFonts w:ascii="Arial" w:hAnsi="Arial"/>
          <w:color w:val="000000"/>
          <w:sz w:val="20"/>
        </w:rPr>
        <w:t>6. Quảng cáo bằng việc sử dụng phương pháp so sánh trực tiếp hoạt động sản xuất, kinh doanh hàng hoá, dịch vụ của mình với hoạt động sản xuất, kinh doanh hàng hoá, dịch vụ cùng loại của thương nhân khác.</w:t>
      </w:r>
      <w:bookmarkEnd w:id="305"/>
    </w:p>
    <w:p>
      <w:pPr>
        <w:spacing w:after="120" w:afterAutospacing="0"/>
      </w:pPr>
      <w:r>
        <w:rPr>
          <w:rFonts w:ascii="Arial" w:hAnsi="Arial"/>
          <w:color w:val="000000"/>
          <w:sz w:val="20"/>
        </w:rPr>
        <w:t>7. Quảng cáo sai sự thật về một trong các nội dung số lượng, chất lượng, giá, công dụng, kiểu dáng, xuất xứ hàng hóa, chủng loại, bao bì, phương thức phục vụ, thời hạn bảo hành của hàng hoá, dịch vụ.</w:t>
      </w:r>
    </w:p>
    <w:p>
      <w:pPr>
        <w:spacing w:after="120" w:afterAutospacing="0"/>
      </w:pPr>
      <w:r>
        <w:rPr>
          <w:rFonts w:ascii="Arial" w:hAnsi="Arial"/>
          <w:color w:val="000000"/>
          <w:sz w:val="20"/>
        </w:rPr>
        <w:t>8. Quảng cáo cho hoạt động kinh doanh của mình bằng cách sử dụng sản phẩm quảng cáo vi phạm quyền sở hữu trí tuệ; sử dụng hình ảnh của tổ chức, cá nhân khác để quảng cáo khi chưa được tổ chức, cá nhân đó đồng ý.</w:t>
      </w:r>
    </w:p>
    <w:p>
      <w:pPr>
        <w:spacing w:after="120" w:afterAutospacing="0"/>
      </w:pPr>
      <w:r>
        <w:rPr>
          <w:rFonts w:ascii="Arial" w:hAnsi="Arial"/>
          <w:color w:val="000000"/>
          <w:sz w:val="20"/>
        </w:rPr>
        <w:t>9. Quảng cáo nhằm cạnh tranh không lành mạnh theo quy định của pháp luật.</w:t>
      </w:r>
    </w:p>
    <w:p>
      <w:pPr>
        <w:spacing w:after="120" w:afterAutospacing="0"/>
      </w:pPr>
      <w:bookmarkStart w:id="306" w:name="dieu_110"/>
      <w:r>
        <w:rPr>
          <w:rFonts w:ascii="Arial" w:hAnsi="Arial"/>
          <w:b w:val="1"/>
          <w:color w:val="000000"/>
          <w:sz w:val="20"/>
        </w:rPr>
        <w:t>Điều 110.</w:t>
      </w:r>
      <w:bookmarkEnd w:id="306"/>
      <w:r>
        <w:rPr>
          <w:rFonts w:ascii="Arial" w:hAnsi="Arial"/>
          <w:color w:val="000000"/>
          <w:sz w:val="20"/>
        </w:rPr>
        <w:t xml:space="preserve"> </w:t>
      </w:r>
      <w:bookmarkStart w:id="307" w:name="dieu_110_name"/>
      <w:r>
        <w:rPr>
          <w:rFonts w:ascii="Arial" w:hAnsi="Arial"/>
          <w:color w:val="000000"/>
          <w:sz w:val="20"/>
        </w:rPr>
        <w:t>Hợp đồng dịch vụ quảng cáo thương mại</w:t>
      </w:r>
      <w:bookmarkEnd w:id="307"/>
    </w:p>
    <w:p>
      <w:pPr>
        <w:spacing w:after="120" w:afterAutospacing="0"/>
      </w:pPr>
      <w:r>
        <w:rPr>
          <w:rFonts w:ascii="Arial" w:hAnsi="Arial"/>
          <w:color w:val="000000"/>
          <w:sz w:val="20"/>
        </w:rPr>
        <w:t>Hợp đồng dịch vụ quảng cáo thương mại phải được lập thành văn bản hoặc bằng hình thức khác có giá trị pháp lý tương đương.</w:t>
      </w:r>
    </w:p>
    <w:p>
      <w:pPr>
        <w:spacing w:after="120" w:afterAutospacing="0"/>
      </w:pPr>
      <w:bookmarkStart w:id="308" w:name="dieu_111"/>
      <w:r>
        <w:rPr>
          <w:rFonts w:ascii="Arial" w:hAnsi="Arial"/>
          <w:b w:val="1"/>
          <w:color w:val="000000"/>
          <w:sz w:val="20"/>
        </w:rPr>
        <w:t>Điều 111.</w:t>
      </w:r>
      <w:bookmarkEnd w:id="308"/>
      <w:r>
        <w:rPr>
          <w:rFonts w:ascii="Arial" w:hAnsi="Arial"/>
          <w:color w:val="000000"/>
          <w:sz w:val="20"/>
        </w:rPr>
        <w:t xml:space="preserve"> </w:t>
      </w:r>
      <w:bookmarkStart w:id="309" w:name="dieu_111_name"/>
      <w:r>
        <w:rPr>
          <w:rFonts w:ascii="Arial" w:hAnsi="Arial"/>
          <w:color w:val="000000"/>
          <w:sz w:val="20"/>
        </w:rPr>
        <w:t>Quyền của bên thuê quảng cáo thương mại</w:t>
      </w:r>
      <w:bookmarkEnd w:id="309"/>
    </w:p>
    <w:p>
      <w:pPr>
        <w:spacing w:after="120" w:afterAutospacing="0"/>
      </w:pPr>
      <w:r>
        <w:rPr>
          <w:rFonts w:ascii="Arial" w:hAnsi="Arial"/>
          <w:color w:val="000000"/>
          <w:sz w:val="20"/>
        </w:rPr>
        <w:t>Trừ trường hợp có thoả thuận khác, bên thuê quảng cáo thương mại có các quyền sau đây:</w:t>
      </w:r>
    </w:p>
    <w:p>
      <w:pPr>
        <w:spacing w:after="120" w:afterAutospacing="0"/>
      </w:pPr>
      <w:r>
        <w:rPr>
          <w:rFonts w:ascii="Arial" w:hAnsi="Arial"/>
          <w:color w:val="000000"/>
          <w:sz w:val="20"/>
        </w:rPr>
        <w:t>1. Lựa chọn người phát hành quảng cáo thương mại, hình thức, nội dung, phương tiện, phạm vi và thời gian quảng cáo thương mại;</w:t>
      </w:r>
    </w:p>
    <w:p>
      <w:pPr>
        <w:spacing w:after="120" w:afterAutospacing="0"/>
      </w:pPr>
      <w:r>
        <w:rPr>
          <w:rFonts w:ascii="Arial" w:hAnsi="Arial"/>
          <w:color w:val="000000"/>
          <w:sz w:val="20"/>
        </w:rPr>
        <w:t>2. Kiểm tra, giám sát việc thực hiện hợp đồng dịch vụ quảng cáo thương mại.</w:t>
      </w:r>
    </w:p>
    <w:p>
      <w:pPr>
        <w:spacing w:after="120" w:afterAutospacing="0"/>
      </w:pPr>
      <w:bookmarkStart w:id="310" w:name="dieu_112"/>
      <w:r>
        <w:rPr>
          <w:rFonts w:ascii="Arial" w:hAnsi="Arial"/>
          <w:b w:val="1"/>
          <w:color w:val="000000"/>
          <w:sz w:val="20"/>
        </w:rPr>
        <w:t>Điều 112.</w:t>
      </w:r>
      <w:bookmarkEnd w:id="310"/>
      <w:r>
        <w:rPr>
          <w:rFonts w:ascii="Arial" w:hAnsi="Arial"/>
          <w:color w:val="000000"/>
          <w:sz w:val="20"/>
        </w:rPr>
        <w:t xml:space="preserve"> </w:t>
      </w:r>
      <w:bookmarkStart w:id="311" w:name="dieu_112_name"/>
      <w:r>
        <w:rPr>
          <w:rFonts w:ascii="Arial" w:hAnsi="Arial"/>
          <w:color w:val="000000"/>
          <w:sz w:val="20"/>
        </w:rPr>
        <w:t>Nghĩa vụ của bên thuê quảng cáo thương mại</w:t>
      </w:r>
      <w:bookmarkEnd w:id="311"/>
    </w:p>
    <w:p>
      <w:pPr>
        <w:spacing w:after="120" w:afterAutospacing="0"/>
      </w:pPr>
      <w:r>
        <w:rPr>
          <w:rFonts w:ascii="Arial" w:hAnsi="Arial"/>
          <w:color w:val="000000"/>
          <w:sz w:val="20"/>
        </w:rPr>
        <w:t>Trừ trường hợp có thoả thuận khác, bên thuê quảng cáo thương mại có các nghĩa vụ sau đây:</w:t>
      </w:r>
    </w:p>
    <w:p>
      <w:pPr>
        <w:spacing w:after="120" w:afterAutospacing="0"/>
      </w:pPr>
      <w:r>
        <w:rPr>
          <w:rFonts w:ascii="Arial" w:hAnsi="Arial"/>
          <w:color w:val="000000"/>
          <w:sz w:val="20"/>
        </w:rPr>
        <w:t>1. Cung cấp cho bên cung ứng dịch vụ quảng cáo thương mại thông tin trung thực, chính xác về hoạt động kinh doanh hàng hoá, dịch vụ thương mại và chịu trách nhiệm về các thông tin này;</w:t>
      </w:r>
    </w:p>
    <w:p>
      <w:pPr>
        <w:spacing w:after="120" w:afterAutospacing="0"/>
      </w:pPr>
      <w:r>
        <w:rPr>
          <w:rFonts w:ascii="Arial" w:hAnsi="Arial"/>
          <w:color w:val="000000"/>
          <w:sz w:val="20"/>
        </w:rPr>
        <w:t>2. Trả thù lao dịch vụ quảng cáo thương mại và các chi phí hợp lý khác.</w:t>
      </w:r>
    </w:p>
    <w:p>
      <w:pPr>
        <w:spacing w:after="120" w:afterAutospacing="0"/>
      </w:pPr>
      <w:bookmarkStart w:id="312" w:name="dieu_113"/>
      <w:r>
        <w:rPr>
          <w:rFonts w:ascii="Arial" w:hAnsi="Arial"/>
          <w:b w:val="1"/>
          <w:color w:val="000000"/>
          <w:sz w:val="20"/>
        </w:rPr>
        <w:t>Điều 113.</w:t>
      </w:r>
      <w:bookmarkEnd w:id="312"/>
      <w:r>
        <w:rPr>
          <w:rFonts w:ascii="Arial" w:hAnsi="Arial"/>
          <w:color w:val="000000"/>
          <w:sz w:val="20"/>
        </w:rPr>
        <w:t xml:space="preserve"> </w:t>
      </w:r>
      <w:bookmarkStart w:id="313" w:name="dieu_113_name"/>
      <w:r>
        <w:rPr>
          <w:rFonts w:ascii="Arial" w:hAnsi="Arial"/>
          <w:color w:val="000000"/>
          <w:sz w:val="20"/>
        </w:rPr>
        <w:t>Quyền của bên cung ứng dịch vụ quảng cáo thương mại</w:t>
      </w:r>
      <w:bookmarkEnd w:id="313"/>
    </w:p>
    <w:p>
      <w:pPr>
        <w:spacing w:after="120" w:afterAutospacing="0"/>
      </w:pPr>
      <w:r>
        <w:rPr>
          <w:rFonts w:ascii="Arial" w:hAnsi="Arial"/>
          <w:color w:val="000000"/>
          <w:sz w:val="20"/>
        </w:rPr>
        <w:t>Trừ trường hợp có thoả thuận khác, bên cung ứng dịch vụ quảng cáo thương mại có các quyền sau đây:</w:t>
      </w:r>
    </w:p>
    <w:p>
      <w:pPr>
        <w:spacing w:after="120" w:afterAutospacing="0"/>
      </w:pPr>
      <w:r>
        <w:rPr>
          <w:rFonts w:ascii="Arial" w:hAnsi="Arial"/>
          <w:color w:val="000000"/>
          <w:sz w:val="20"/>
        </w:rPr>
        <w:t>1. Yêu cầu bên thuê quảng cáo thương mại cung cấp thông tin quảng cáo trung thực, chính xác và theo đúng thoả thuận trong hợp đồng;</w:t>
      </w:r>
    </w:p>
    <w:p>
      <w:pPr>
        <w:spacing w:after="120" w:afterAutospacing="0"/>
      </w:pPr>
      <w:r>
        <w:rPr>
          <w:rFonts w:ascii="Arial" w:hAnsi="Arial"/>
          <w:color w:val="000000"/>
          <w:sz w:val="20"/>
        </w:rPr>
        <w:t>2. Nhận thù lao dịch vụ quảng cáo thương mại và các chi phí hợp lý khác.</w:t>
      </w:r>
    </w:p>
    <w:p>
      <w:pPr>
        <w:spacing w:after="120" w:afterAutospacing="0"/>
      </w:pPr>
      <w:bookmarkStart w:id="314" w:name="dieu_114"/>
      <w:r>
        <w:rPr>
          <w:rFonts w:ascii="Arial" w:hAnsi="Arial"/>
          <w:b w:val="1"/>
          <w:color w:val="000000"/>
          <w:sz w:val="20"/>
        </w:rPr>
        <w:t>Điều 114.</w:t>
      </w:r>
      <w:bookmarkEnd w:id="314"/>
      <w:r>
        <w:rPr>
          <w:rFonts w:ascii="Arial" w:hAnsi="Arial"/>
          <w:color w:val="000000"/>
          <w:sz w:val="20"/>
        </w:rPr>
        <w:t xml:space="preserve"> </w:t>
      </w:r>
      <w:bookmarkStart w:id="315" w:name="dieu_114_name"/>
      <w:r>
        <w:rPr>
          <w:rFonts w:ascii="Arial" w:hAnsi="Arial"/>
          <w:color w:val="000000"/>
          <w:sz w:val="20"/>
        </w:rPr>
        <w:t>Nghĩa vụ của bên cung ứng dịch vụ quảng cáo thương mại</w:t>
      </w:r>
      <w:bookmarkEnd w:id="315"/>
    </w:p>
    <w:p>
      <w:pPr>
        <w:spacing w:after="120" w:afterAutospacing="0"/>
      </w:pPr>
      <w:r>
        <w:rPr>
          <w:rFonts w:ascii="Arial" w:hAnsi="Arial"/>
          <w:color w:val="000000"/>
          <w:sz w:val="20"/>
        </w:rPr>
        <w:t>Trừ trường hợp có thỏa thuận khác, bên cung ứng dịch vụ quảng cáo thương mại có các nghĩa vụ sau đây:</w:t>
      </w:r>
    </w:p>
    <w:p>
      <w:pPr>
        <w:spacing w:after="120" w:afterAutospacing="0"/>
      </w:pPr>
      <w:r>
        <w:rPr>
          <w:rFonts w:ascii="Arial" w:hAnsi="Arial"/>
          <w:color w:val="000000"/>
          <w:sz w:val="20"/>
        </w:rPr>
        <w:t>1. Thực hiện sự lựa chọn của bên thuê quảng cáo về người phát hành quảng cáo thương mại, hình thức, nội dung, phương tiện, phạm vi và thời gian quảng cáo thương mại;</w:t>
      </w:r>
    </w:p>
    <w:p>
      <w:pPr>
        <w:spacing w:after="120" w:afterAutospacing="0"/>
      </w:pPr>
      <w:r>
        <w:rPr>
          <w:rFonts w:ascii="Arial" w:hAnsi="Arial"/>
          <w:color w:val="000000"/>
          <w:sz w:val="20"/>
        </w:rPr>
        <w:t>2. Tổ chức quảng cáo trung thực, chính xác về hoạt động kinh doanh hàng hoá, dịch vụ thương mại theo thông tin mà bên thuê quảng cáo đã cung cấp;</w:t>
      </w:r>
    </w:p>
    <w:p>
      <w:pPr>
        <w:spacing w:after="120" w:afterAutospacing="0"/>
      </w:pPr>
      <w:r>
        <w:rPr>
          <w:rFonts w:ascii="Arial" w:hAnsi="Arial"/>
          <w:color w:val="000000"/>
          <w:sz w:val="20"/>
        </w:rPr>
        <w:t>3. Thực hiện các nghĩa vụ khác đã thoả thuận trong hợp đồng dịch vụ quảng cáo thương mại.</w:t>
      </w:r>
    </w:p>
    <w:p>
      <w:pPr>
        <w:spacing w:after="120" w:afterAutospacing="0"/>
      </w:pPr>
      <w:bookmarkStart w:id="316" w:name="dieu_115"/>
      <w:r>
        <w:rPr>
          <w:rFonts w:ascii="Arial" w:hAnsi="Arial"/>
          <w:b w:val="1"/>
          <w:color w:val="000000"/>
          <w:sz w:val="20"/>
        </w:rPr>
        <w:t>Điều 115.</w:t>
      </w:r>
      <w:bookmarkEnd w:id="316"/>
      <w:r>
        <w:rPr>
          <w:rFonts w:ascii="Arial" w:hAnsi="Arial"/>
          <w:color w:val="000000"/>
          <w:sz w:val="20"/>
        </w:rPr>
        <w:t xml:space="preserve"> </w:t>
      </w:r>
      <w:bookmarkStart w:id="317" w:name="dieu_115_name"/>
      <w:r>
        <w:rPr>
          <w:rFonts w:ascii="Arial" w:hAnsi="Arial"/>
          <w:color w:val="000000"/>
          <w:sz w:val="20"/>
        </w:rPr>
        <w:t>Người phát hành quảng cáo thương mại</w:t>
      </w:r>
      <w:bookmarkEnd w:id="317"/>
    </w:p>
    <w:p>
      <w:pPr>
        <w:spacing w:after="120" w:afterAutospacing="0"/>
      </w:pPr>
      <w:r>
        <w:rPr>
          <w:rFonts w:ascii="Arial" w:hAnsi="Arial"/>
          <w:color w:val="000000"/>
          <w:sz w:val="20"/>
        </w:rPr>
        <w:t>Người phát hành quảng cáo thương mại là người trực tiếp phát hành sản phẩm quảng cáo thương mại.</w:t>
      </w:r>
    </w:p>
    <w:p>
      <w:pPr>
        <w:spacing w:after="120" w:afterAutospacing="0"/>
      </w:pPr>
      <w:bookmarkStart w:id="318" w:name="dieu_116"/>
      <w:r>
        <w:rPr>
          <w:rFonts w:ascii="Arial" w:hAnsi="Arial"/>
          <w:b w:val="1"/>
          <w:color w:val="000000"/>
          <w:sz w:val="20"/>
        </w:rPr>
        <w:t>Điều 116.</w:t>
      </w:r>
      <w:bookmarkEnd w:id="318"/>
      <w:r>
        <w:rPr>
          <w:rFonts w:ascii="Arial" w:hAnsi="Arial"/>
          <w:color w:val="000000"/>
          <w:sz w:val="20"/>
        </w:rPr>
        <w:t xml:space="preserve"> </w:t>
      </w:r>
      <w:bookmarkStart w:id="319" w:name="dieu_116_name"/>
      <w:r>
        <w:rPr>
          <w:rFonts w:ascii="Arial" w:hAnsi="Arial"/>
          <w:color w:val="000000"/>
          <w:sz w:val="20"/>
        </w:rPr>
        <w:t>Nghĩa vụ của người phát hành quảng cáo thương mại</w:t>
      </w:r>
      <w:bookmarkEnd w:id="319"/>
    </w:p>
    <w:p>
      <w:pPr>
        <w:spacing w:after="120" w:afterAutospacing="0"/>
      </w:pPr>
      <w:r>
        <w:rPr>
          <w:rFonts w:ascii="Arial" w:hAnsi="Arial"/>
          <w:color w:val="000000"/>
          <w:sz w:val="20"/>
        </w:rPr>
        <w:t>Người phát hành quảng cáo thương mại có các nghĩa vụ sau đây:</w:t>
      </w:r>
    </w:p>
    <w:p>
      <w:pPr>
        <w:spacing w:after="120" w:afterAutospacing="0"/>
      </w:pPr>
      <w:r>
        <w:rPr>
          <w:rFonts w:ascii="Arial" w:hAnsi="Arial"/>
          <w:color w:val="000000"/>
          <w:sz w:val="20"/>
        </w:rPr>
        <w:t>1. Tuân thủ các quy định về sử dụng phương tiện quảng cáo thương mại quy định tại Điều 107 của Luật này;</w:t>
      </w:r>
    </w:p>
    <w:p>
      <w:pPr>
        <w:spacing w:after="120" w:afterAutospacing="0"/>
      </w:pPr>
      <w:r>
        <w:rPr>
          <w:rFonts w:ascii="Arial" w:hAnsi="Arial"/>
          <w:color w:val="000000"/>
          <w:sz w:val="20"/>
        </w:rPr>
        <w:t>2. Thực hiện hợp đồng phát hành quảng cáo đã giao kết với bên thuê phát hành quảng cáo;</w:t>
      </w:r>
    </w:p>
    <w:p>
      <w:pPr>
        <w:spacing w:after="120" w:afterAutospacing="0"/>
      </w:pPr>
      <w:r>
        <w:rPr>
          <w:rFonts w:ascii="Arial" w:hAnsi="Arial"/>
          <w:color w:val="000000"/>
          <w:sz w:val="20"/>
        </w:rPr>
        <w:t>3. Thực hiện các nghĩa vụ khác theo quy định của pháp luật.</w:t>
      </w:r>
    </w:p>
    <w:p>
      <w:pPr>
        <w:spacing w:after="120" w:afterAutospacing="0"/>
      </w:pPr>
      <w:bookmarkStart w:id="320" w:name="muc_3_2"/>
      <w:r>
        <w:rPr>
          <w:rFonts w:ascii="Arial" w:hAnsi="Arial"/>
          <w:b w:val="1"/>
          <w:color w:val="000000"/>
          <w:sz w:val="20"/>
        </w:rPr>
        <w:t>MỤC 3</w:t>
      </w:r>
      <w:bookmarkEnd w:id="320"/>
      <w:r>
        <w:rPr>
          <w:rFonts w:ascii="Arial" w:hAnsi="Arial"/>
          <w:b w:val="1"/>
          <w:color w:val="000000"/>
          <w:sz w:val="20"/>
        </w:rPr>
        <w:t xml:space="preserve">. </w:t>
      </w:r>
      <w:bookmarkStart w:id="321" w:name="muc_3_2_name"/>
      <w:r>
        <w:rPr>
          <w:rFonts w:ascii="Arial" w:hAnsi="Arial"/>
          <w:b w:val="1"/>
          <w:color w:val="000000"/>
          <w:sz w:val="20"/>
        </w:rPr>
        <w:t>TRƯNG BÀY, GIỚI THIỆU HÀNG HÓA, DỊCH VỤ</w:t>
      </w:r>
      <w:bookmarkEnd w:id="321"/>
    </w:p>
    <w:p>
      <w:pPr>
        <w:spacing w:after="120" w:afterAutospacing="0"/>
      </w:pPr>
      <w:bookmarkStart w:id="322" w:name="dieu_117"/>
      <w:r>
        <w:rPr>
          <w:rFonts w:ascii="Arial" w:hAnsi="Arial"/>
          <w:b w:val="1"/>
          <w:color w:val="000000"/>
          <w:sz w:val="20"/>
        </w:rPr>
        <w:t>Điều 117.</w:t>
      </w:r>
      <w:bookmarkEnd w:id="322"/>
      <w:r>
        <w:rPr>
          <w:rFonts w:ascii="Arial" w:hAnsi="Arial"/>
          <w:color w:val="000000"/>
          <w:sz w:val="20"/>
        </w:rPr>
        <w:t xml:space="preserve"> </w:t>
      </w:r>
      <w:bookmarkStart w:id="323" w:name="dieu_117_name"/>
      <w:r>
        <w:rPr>
          <w:rFonts w:ascii="Arial" w:hAnsi="Arial"/>
          <w:color w:val="000000"/>
          <w:sz w:val="20"/>
        </w:rPr>
        <w:t>Trưng bày, giới thiệu hàng hoá, dịch vụ</w:t>
      </w:r>
      <w:bookmarkEnd w:id="323"/>
    </w:p>
    <w:p>
      <w:pPr>
        <w:spacing w:after="120" w:afterAutospacing="0"/>
      </w:pPr>
      <w:r>
        <w:rPr>
          <w:rFonts w:ascii="Arial" w:hAnsi="Arial"/>
          <w:color w:val="000000"/>
          <w:sz w:val="20"/>
        </w:rPr>
        <w:t>Trưng bày, giới thiệu hàng hoá, dịch vụ là hoạt động xúc tiến thương mại của thương nhân dùng hàng hoá, dịch vụ và tài liệu về hàng hoá, dịch vụ để giới thiệu với khách hàng về hàng hoá, dịch vụ đó.</w:t>
      </w:r>
    </w:p>
    <w:p>
      <w:pPr>
        <w:spacing w:after="120" w:afterAutospacing="0"/>
      </w:pPr>
      <w:bookmarkStart w:id="324" w:name="dieu_118"/>
      <w:r>
        <w:rPr>
          <w:rFonts w:ascii="Arial" w:hAnsi="Arial"/>
          <w:b w:val="1"/>
          <w:color w:val="000000"/>
          <w:sz w:val="20"/>
        </w:rPr>
        <w:t>Điều 118.</w:t>
      </w:r>
      <w:bookmarkEnd w:id="324"/>
      <w:r>
        <w:rPr>
          <w:rFonts w:ascii="Arial" w:hAnsi="Arial"/>
          <w:color w:val="000000"/>
          <w:sz w:val="20"/>
        </w:rPr>
        <w:t xml:space="preserve"> </w:t>
      </w:r>
      <w:bookmarkStart w:id="325" w:name="dieu_118_name"/>
      <w:r>
        <w:rPr>
          <w:rFonts w:ascii="Arial" w:hAnsi="Arial"/>
          <w:color w:val="000000"/>
          <w:sz w:val="20"/>
        </w:rPr>
        <w:t>Quyền trưng bày, giới thiệu hàng hoá, dịch vụ</w:t>
      </w:r>
      <w:bookmarkEnd w:id="325"/>
    </w:p>
    <w:p>
      <w:pPr>
        <w:spacing w:after="120" w:afterAutospacing="0"/>
      </w:pPr>
      <w:r>
        <w:rPr>
          <w:rFonts w:ascii="Arial" w:hAnsi="Arial"/>
          <w:color w:val="000000"/>
          <w:sz w:val="20"/>
        </w:rPr>
        <w:t>1. Thương nhân Việt Nam, Chi nhánh của thương nhân Việt Nam, Chi nhánh của thương nhân nước ngoài tại Việt Nam có quyền trưng bày, giới thiệu hàng hoá, dịch vụ; lựa chọn các hình thức trưng bày, giới thiệu phù hợp; tự mình tổ chức hoặc thuê thương nhân kinh doanh dịch vụ trưng bày, giới thiệu hàng hoá, dịch vụ để trưng bày, giới thiệu hàng hoá, dịch vụ của mình.</w:t>
      </w:r>
    </w:p>
    <w:p>
      <w:pPr>
        <w:spacing w:after="120" w:afterAutospacing="0"/>
      </w:pPr>
      <w:bookmarkStart w:id="326" w:name="khoan_2_118"/>
      <w:r>
        <w:rPr>
          <w:rFonts w:ascii="Arial" w:hAnsi="Arial"/>
          <w:color w:val="000000"/>
          <w:sz w:val="20"/>
        </w:rPr>
        <w:t>2. Văn phòng đại diện của thương nhân không được trực tiếp trưng bày, giới thiệu hàng hoá, dịch vụ của thương nhân do mình đại diện, trừ việc trưng bày, giới thiệu tại trụ sở của Văn phòng đại diện đó. Trong trường hợp được thương nhân ủy quyền, Văn phòng đại diện có quyền ký hợp đồng với thương nhân kinh doanh dịch vụ trưng bày, giới thiệu hàng hóa, dịch vụ để thực hiện trưng bày, giới thiệu hàng hóa, dịch vụ cho thương nhân mà mình đại diện.</w:t>
      </w:r>
      <w:bookmarkEnd w:id="326"/>
    </w:p>
    <w:p>
      <w:pPr>
        <w:spacing w:after="120" w:afterAutospacing="0"/>
      </w:pPr>
      <w:r>
        <w:rPr>
          <w:rFonts w:ascii="Arial" w:hAnsi="Arial"/>
          <w:color w:val="000000"/>
          <w:sz w:val="20"/>
        </w:rPr>
        <w:t>3. Thương nhân nước ngoài chưa được phép hoạt động thương mại tại Việt nam muốn trưng bày, giới thiệu hàng hoá, dịch vụ của mình tại Việt Nam phải thuê thương nhân kinh doanh dịch vụ trưng bày, giới thiệu hàng hoá, dịch vụ Việt Nam thực hiện.</w:t>
      </w:r>
    </w:p>
    <w:p>
      <w:pPr>
        <w:spacing w:after="120" w:afterAutospacing="0"/>
      </w:pPr>
      <w:bookmarkStart w:id="327" w:name="dieu_119"/>
      <w:r>
        <w:rPr>
          <w:rFonts w:ascii="Arial" w:hAnsi="Arial"/>
          <w:b w:val="1"/>
          <w:color w:val="000000"/>
          <w:sz w:val="20"/>
        </w:rPr>
        <w:t>Điều 119.</w:t>
      </w:r>
      <w:bookmarkEnd w:id="327"/>
      <w:r>
        <w:rPr>
          <w:rFonts w:ascii="Arial" w:hAnsi="Arial"/>
          <w:color w:val="000000"/>
          <w:sz w:val="20"/>
        </w:rPr>
        <w:t xml:space="preserve"> </w:t>
      </w:r>
      <w:bookmarkStart w:id="328" w:name="dieu_119_name"/>
      <w:r>
        <w:rPr>
          <w:rFonts w:ascii="Arial" w:hAnsi="Arial"/>
          <w:color w:val="000000"/>
          <w:sz w:val="20"/>
        </w:rPr>
        <w:t>Kinh doanh dịch vụ trưng bày, giới thiệu hàng hoá, dịch vụ</w:t>
      </w:r>
      <w:bookmarkEnd w:id="328"/>
    </w:p>
    <w:p>
      <w:pPr>
        <w:spacing w:after="120" w:afterAutospacing="0"/>
      </w:pPr>
      <w:r>
        <w:rPr>
          <w:rFonts w:ascii="Arial" w:hAnsi="Arial"/>
          <w:color w:val="000000"/>
          <w:sz w:val="20"/>
        </w:rPr>
        <w:t>Kinh doanh dịch vụ trưng bày, giới thiệu hàng hoá, dịch vụ là hoạt động thương mại, theo đó một thương nhân thực hiện cung ứng dịch vụ trưng bày, giới thiệu hàng hoá, dịch vụ cho thương nhân khác.</w:t>
      </w:r>
    </w:p>
    <w:p>
      <w:pPr>
        <w:spacing w:after="120" w:afterAutospacing="0"/>
      </w:pPr>
      <w:bookmarkStart w:id="329" w:name="dieu_120"/>
      <w:r>
        <w:rPr>
          <w:rFonts w:ascii="Arial" w:hAnsi="Arial"/>
          <w:b w:val="1"/>
          <w:color w:val="000000"/>
          <w:sz w:val="20"/>
        </w:rPr>
        <w:t>Điều 120.</w:t>
      </w:r>
      <w:bookmarkEnd w:id="329"/>
      <w:r>
        <w:rPr>
          <w:rFonts w:ascii="Arial" w:hAnsi="Arial"/>
          <w:color w:val="000000"/>
          <w:sz w:val="20"/>
        </w:rPr>
        <w:t xml:space="preserve"> </w:t>
      </w:r>
      <w:bookmarkStart w:id="330" w:name="dieu_120_name"/>
      <w:r>
        <w:rPr>
          <w:rFonts w:ascii="Arial" w:hAnsi="Arial"/>
          <w:color w:val="000000"/>
          <w:sz w:val="20"/>
        </w:rPr>
        <w:t>Các hình thức trưng bày, giới thiệu hàng hoá, dịch vụ</w:t>
      </w:r>
      <w:bookmarkEnd w:id="330"/>
    </w:p>
    <w:p>
      <w:pPr>
        <w:spacing w:after="120" w:afterAutospacing="0"/>
      </w:pPr>
      <w:r>
        <w:rPr>
          <w:rFonts w:ascii="Arial" w:hAnsi="Arial"/>
          <w:color w:val="000000"/>
          <w:sz w:val="20"/>
        </w:rPr>
        <w:t>1. Mở phòng trưng bày, giới thiệu hàng hoá, dịch vụ.</w:t>
      </w:r>
    </w:p>
    <w:p>
      <w:pPr>
        <w:spacing w:after="120" w:afterAutospacing="0"/>
      </w:pPr>
      <w:r>
        <w:rPr>
          <w:rFonts w:ascii="Arial" w:hAnsi="Arial"/>
          <w:color w:val="000000"/>
          <w:sz w:val="20"/>
        </w:rPr>
        <w:t>2. Trưng bày, giới thiệu hàng hoá, dịch vụ tại các trung tâm thương mại hoặc trong các hoạt động giải trí, thể thao, văn hoá, nghệ thuật.</w:t>
      </w:r>
    </w:p>
    <w:p>
      <w:pPr>
        <w:spacing w:after="120" w:afterAutospacing="0"/>
      </w:pPr>
      <w:r>
        <w:rPr>
          <w:rFonts w:ascii="Arial" w:hAnsi="Arial"/>
          <w:color w:val="000000"/>
          <w:sz w:val="20"/>
        </w:rPr>
        <w:t>3. Tổ chức hội nghị, hội thảo có trưng bày, giới thiệu hàng hoá, dịch vụ.</w:t>
      </w:r>
    </w:p>
    <w:p>
      <w:pPr>
        <w:spacing w:after="120" w:afterAutospacing="0"/>
      </w:pPr>
      <w:r>
        <w:rPr>
          <w:rFonts w:ascii="Arial" w:hAnsi="Arial"/>
          <w:color w:val="000000"/>
          <w:sz w:val="20"/>
        </w:rPr>
        <w:t>4. Trưng bày, giới thiệu hàng hóa, dịch vụ trên Internet và các hình thức khác theo quy định của pháp luật.</w:t>
      </w:r>
    </w:p>
    <w:p>
      <w:pPr>
        <w:spacing w:after="120" w:afterAutospacing="0"/>
      </w:pPr>
      <w:bookmarkStart w:id="331" w:name="dieu_121"/>
      <w:r>
        <w:rPr>
          <w:rFonts w:ascii="Arial" w:hAnsi="Arial"/>
          <w:b w:val="1"/>
          <w:color w:val="000000"/>
          <w:sz w:val="20"/>
        </w:rPr>
        <w:t>Điều 121.</w:t>
      </w:r>
      <w:bookmarkEnd w:id="331"/>
      <w:r>
        <w:rPr>
          <w:rFonts w:ascii="Arial" w:hAnsi="Arial"/>
          <w:color w:val="000000"/>
          <w:sz w:val="20"/>
        </w:rPr>
        <w:t xml:space="preserve"> </w:t>
      </w:r>
      <w:bookmarkStart w:id="332" w:name="dieu_121_name"/>
      <w:r>
        <w:rPr>
          <w:rFonts w:ascii="Arial" w:hAnsi="Arial"/>
          <w:color w:val="000000"/>
          <w:sz w:val="20"/>
        </w:rPr>
        <w:t>Điều kiện đối với hàng hoá, dịch vụ trưng bày, giới thiệu</w:t>
      </w:r>
      <w:bookmarkEnd w:id="332"/>
    </w:p>
    <w:p>
      <w:pPr>
        <w:spacing w:after="120" w:afterAutospacing="0"/>
      </w:pPr>
      <w:r>
        <w:rPr>
          <w:rFonts w:ascii="Arial" w:hAnsi="Arial"/>
          <w:color w:val="000000"/>
          <w:sz w:val="20"/>
        </w:rPr>
        <w:t>1. Hàng hoá, dịch vụ trưng bày, giới thiệu phải là những hàng hoá, dịch vụ kinh doanh hợp pháp trên thị trường.</w:t>
      </w:r>
    </w:p>
    <w:p>
      <w:pPr>
        <w:spacing w:after="120" w:afterAutospacing="0"/>
      </w:pPr>
      <w:r>
        <w:rPr>
          <w:rFonts w:ascii="Arial" w:hAnsi="Arial"/>
          <w:color w:val="000000"/>
          <w:sz w:val="20"/>
        </w:rPr>
        <w:t>2. Hàng hoá, dịch vụ trưng bày, giới thiệu phải tuân thủ các quy định của pháp luật về chất lượng hàng hóa và ghi nhãn hàng hoá.</w:t>
      </w:r>
    </w:p>
    <w:p>
      <w:pPr>
        <w:spacing w:after="120" w:afterAutospacing="0"/>
      </w:pPr>
      <w:bookmarkStart w:id="333" w:name="dieu_122"/>
      <w:r>
        <w:rPr>
          <w:rFonts w:ascii="Arial" w:hAnsi="Arial"/>
          <w:b w:val="1"/>
          <w:color w:val="000000"/>
          <w:sz w:val="20"/>
        </w:rPr>
        <w:t>Điều 122.</w:t>
      </w:r>
      <w:bookmarkEnd w:id="333"/>
      <w:r>
        <w:rPr>
          <w:rFonts w:ascii="Arial" w:hAnsi="Arial"/>
          <w:color w:val="000000"/>
          <w:sz w:val="20"/>
        </w:rPr>
        <w:t xml:space="preserve"> </w:t>
      </w:r>
      <w:bookmarkStart w:id="334" w:name="dieu_122_name"/>
      <w:r>
        <w:rPr>
          <w:rFonts w:ascii="Arial" w:hAnsi="Arial"/>
          <w:color w:val="000000"/>
          <w:sz w:val="20"/>
        </w:rPr>
        <w:t>Điều kiện đối với hàng hoá nhập khẩu vào Việt Nam để trưng bày, giới thiệu</w:t>
      </w:r>
      <w:bookmarkEnd w:id="334"/>
    </w:p>
    <w:p>
      <w:pPr>
        <w:spacing w:after="120" w:afterAutospacing="0"/>
      </w:pPr>
      <w:r>
        <w:rPr>
          <w:rFonts w:ascii="Arial" w:hAnsi="Arial"/>
          <w:color w:val="000000"/>
          <w:sz w:val="20"/>
        </w:rPr>
        <w:t xml:space="preserve">Hàng hoá nhập khẩu vào Việt Nam để trưng bày, giới thiệu tại Việt Nam, ngoài việc đáp ứng các điều kiện quy định tại </w:t>
      </w:r>
      <w:bookmarkStart w:id="335" w:name="tc_22"/>
      <w:r>
        <w:rPr>
          <w:rFonts w:ascii="Arial" w:hAnsi="Arial"/>
          <w:color w:val="000000"/>
          <w:sz w:val="20"/>
        </w:rPr>
        <w:t>Điều 121 của Luật này</w:t>
      </w:r>
      <w:bookmarkEnd w:id="335"/>
      <w:r>
        <w:rPr>
          <w:rFonts w:ascii="Arial" w:hAnsi="Arial"/>
          <w:color w:val="000000"/>
          <w:sz w:val="20"/>
        </w:rPr>
        <w:t xml:space="preserve"> còn phải đáp ứng các điều kiện sau đây:</w:t>
      </w:r>
    </w:p>
    <w:p>
      <w:pPr>
        <w:spacing w:after="120" w:afterAutospacing="0"/>
      </w:pPr>
      <w:r>
        <w:rPr>
          <w:rFonts w:ascii="Arial" w:hAnsi="Arial"/>
          <w:color w:val="000000"/>
          <w:sz w:val="20"/>
        </w:rPr>
        <w:t>1. Là hàng hoá được phép nhập khẩu vào Việt Nam;</w:t>
      </w:r>
    </w:p>
    <w:p>
      <w:pPr>
        <w:spacing w:after="120" w:afterAutospacing="0"/>
      </w:pPr>
      <w:r>
        <w:rPr>
          <w:rFonts w:ascii="Arial" w:hAnsi="Arial"/>
          <w:color w:val="000000"/>
          <w:sz w:val="20"/>
        </w:rPr>
        <w:t>2. Hàng hoá tạm nhập khẩu để trưng bày, giới thiệu phải tái xuất khẩu sau khi kết thúc việc trưng bày, giới thiệu nhưng không quá sáu tháng, kể từ ngày tạm nhập khẩu; nếu quá thời hạn trên thì phải làm thủ tục gia hạn tại hải quan nơi tạm nhập khẩu;</w:t>
      </w:r>
    </w:p>
    <w:p>
      <w:pPr>
        <w:spacing w:after="120" w:afterAutospacing="0"/>
      </w:pPr>
      <w:r>
        <w:rPr>
          <w:rFonts w:ascii="Arial" w:hAnsi="Arial"/>
          <w:color w:val="000000"/>
          <w:sz w:val="20"/>
        </w:rPr>
        <w:t>3. Hàng hóa tạm nhập khẩu để trưng bày, giới thiệu nếu tiêu thụ tại Việt Nam thì phải tuân thủ các quy định của pháp luật Việt Nam đối với hàng hóa nhập khẩu.</w:t>
      </w:r>
    </w:p>
    <w:p>
      <w:pPr>
        <w:spacing w:after="120" w:afterAutospacing="0"/>
      </w:pPr>
      <w:bookmarkStart w:id="336" w:name="dieu_123"/>
      <w:r>
        <w:rPr>
          <w:rFonts w:ascii="Arial" w:hAnsi="Arial"/>
          <w:b w:val="1"/>
          <w:color w:val="000000"/>
          <w:sz w:val="20"/>
        </w:rPr>
        <w:t>Điều 123.</w:t>
      </w:r>
      <w:bookmarkEnd w:id="336"/>
      <w:r>
        <w:rPr>
          <w:rFonts w:ascii="Arial" w:hAnsi="Arial"/>
          <w:color w:val="000000"/>
          <w:sz w:val="20"/>
        </w:rPr>
        <w:t xml:space="preserve"> </w:t>
      </w:r>
      <w:bookmarkStart w:id="337" w:name="dieu_123_name"/>
      <w:r>
        <w:rPr>
          <w:rFonts w:ascii="Arial" w:hAnsi="Arial"/>
          <w:color w:val="000000"/>
          <w:sz w:val="20"/>
        </w:rPr>
        <w:t>Các trường hợp cấm trưng bày, giới thiệu hàng hoá, dịch vụ</w:t>
      </w:r>
      <w:bookmarkEnd w:id="337"/>
    </w:p>
    <w:p>
      <w:pPr>
        <w:spacing w:after="120" w:afterAutospacing="0"/>
      </w:pPr>
      <w:r>
        <w:rPr>
          <w:rFonts w:ascii="Arial" w:hAnsi="Arial"/>
          <w:color w:val="000000"/>
          <w:sz w:val="20"/>
        </w:rPr>
        <w:t>1. Tổ chức trưng bày, giới thiệu hàng hoá, dịch vụ hoặc sử dụng hình thức, phương tiện trưng bày, giới thiệu hàng hoá, dịch vụ làm phương hại đến an ninh quốc gia, trật tự, an toàn xã hội, cảnh quan, môi trường, sức khoẻ con người.</w:t>
      </w:r>
    </w:p>
    <w:p>
      <w:pPr>
        <w:spacing w:after="120" w:afterAutospacing="0"/>
      </w:pPr>
      <w:r>
        <w:rPr>
          <w:rFonts w:ascii="Arial" w:hAnsi="Arial"/>
          <w:color w:val="000000"/>
          <w:sz w:val="20"/>
        </w:rPr>
        <w:t>2. Trưng bày, giới thiệu hàng hoá, dịch vụ hoặc sử dụng hình thức, phương tiện trưng bày, giới thiệu trái với truyền thống lịch sử, văn hoá, đạo đức, thuần phong mỹ tục Việt Nam.</w:t>
      </w:r>
    </w:p>
    <w:p>
      <w:pPr>
        <w:spacing w:after="120" w:afterAutospacing="0"/>
      </w:pPr>
      <w:r>
        <w:rPr>
          <w:rFonts w:ascii="Arial" w:hAnsi="Arial"/>
          <w:color w:val="000000"/>
          <w:sz w:val="20"/>
        </w:rPr>
        <w:t>3. Trưng bày, giới thiệu hàng hoá, dịch vụ làm lộ bí mật nhà nước.</w:t>
      </w:r>
    </w:p>
    <w:p>
      <w:pPr>
        <w:spacing w:after="120" w:afterAutospacing="0"/>
      </w:pPr>
      <w:r>
        <w:rPr>
          <w:rFonts w:ascii="Arial" w:hAnsi="Arial"/>
          <w:color w:val="000000"/>
          <w:sz w:val="20"/>
        </w:rPr>
        <w:t>4. Trưng bày, giới thiệu hàng hoá của thương nhân khác để so sánh với hàng hoá của mình, trừ trường hợp hàng hoá đem so sánh là hàng giả, hàng vi phạm quyền sở hữu trí tuệ theo quy định của pháp luật.</w:t>
      </w:r>
    </w:p>
    <w:p>
      <w:pPr>
        <w:spacing w:after="120" w:afterAutospacing="0"/>
      </w:pPr>
      <w:r>
        <w:rPr>
          <w:rFonts w:ascii="Arial" w:hAnsi="Arial"/>
          <w:color w:val="000000"/>
          <w:sz w:val="20"/>
        </w:rPr>
        <w:t>5. Trưng bày, giới thiệu mẫu hàng hoá không đúng với hàng hoá đang kinh doanh về chất lượng, giá, công dụng, kiểu dáng, chủng loại, bao bì, thời hạn bảo hành và các chỉ tiêu chất lượng khác nhằm lừa dối khách hàng.</w:t>
      </w:r>
    </w:p>
    <w:p>
      <w:pPr>
        <w:spacing w:after="120" w:afterAutospacing="0"/>
      </w:pPr>
      <w:bookmarkStart w:id="338" w:name="dieu_124"/>
      <w:r>
        <w:rPr>
          <w:rFonts w:ascii="Arial" w:hAnsi="Arial"/>
          <w:b w:val="1"/>
          <w:color w:val="000000"/>
          <w:sz w:val="20"/>
        </w:rPr>
        <w:t>Điều 124.</w:t>
      </w:r>
      <w:bookmarkEnd w:id="338"/>
      <w:r>
        <w:rPr>
          <w:rFonts w:ascii="Arial" w:hAnsi="Arial"/>
          <w:color w:val="000000"/>
          <w:sz w:val="20"/>
        </w:rPr>
        <w:t xml:space="preserve"> </w:t>
      </w:r>
      <w:bookmarkStart w:id="339" w:name="dieu_124_name"/>
      <w:r>
        <w:rPr>
          <w:rFonts w:ascii="Arial" w:hAnsi="Arial"/>
          <w:color w:val="000000"/>
          <w:sz w:val="20"/>
        </w:rPr>
        <w:t>Hợp đồng dịch vụ trưng bày, giới thiệu hàng hoá, dịch vụ</w:t>
      </w:r>
      <w:bookmarkEnd w:id="339"/>
    </w:p>
    <w:p>
      <w:pPr>
        <w:spacing w:after="120" w:afterAutospacing="0"/>
      </w:pPr>
      <w:r>
        <w:rPr>
          <w:rFonts w:ascii="Arial" w:hAnsi="Arial"/>
          <w:color w:val="000000"/>
          <w:sz w:val="20"/>
        </w:rPr>
        <w:t>Hợp đồng dịch vụ trưng bày, giới thiệu hàng hoá, dịch vụ phải được lập thành văn bản hoặc bằng hình thức khác có giá trị pháp lý tương đương.</w:t>
      </w:r>
    </w:p>
    <w:p>
      <w:pPr>
        <w:spacing w:after="120" w:afterAutospacing="0"/>
      </w:pPr>
      <w:bookmarkStart w:id="340" w:name="dieu_125"/>
      <w:r>
        <w:rPr>
          <w:rFonts w:ascii="Arial" w:hAnsi="Arial"/>
          <w:b w:val="1"/>
          <w:color w:val="000000"/>
          <w:sz w:val="20"/>
        </w:rPr>
        <w:t>Điều 125.</w:t>
      </w:r>
      <w:bookmarkEnd w:id="340"/>
      <w:r>
        <w:rPr>
          <w:rFonts w:ascii="Arial" w:hAnsi="Arial"/>
          <w:color w:val="000000"/>
          <w:sz w:val="20"/>
        </w:rPr>
        <w:t xml:space="preserve"> </w:t>
      </w:r>
      <w:bookmarkStart w:id="341" w:name="dieu_125_name"/>
      <w:r>
        <w:rPr>
          <w:rFonts w:ascii="Arial" w:hAnsi="Arial"/>
          <w:color w:val="000000"/>
          <w:sz w:val="20"/>
        </w:rPr>
        <w:t>Quyền của bên thuê dịch vụ trưng bày, giới thiệu hàng hoá, dịch vụ</w:t>
      </w:r>
      <w:bookmarkEnd w:id="341"/>
    </w:p>
    <w:p>
      <w:pPr>
        <w:spacing w:after="120" w:afterAutospacing="0"/>
      </w:pPr>
      <w:r>
        <w:rPr>
          <w:rFonts w:ascii="Arial" w:hAnsi="Arial"/>
          <w:color w:val="000000"/>
          <w:sz w:val="20"/>
        </w:rPr>
        <w:t>Trừ trường hợp có thỏa thuận khác, bên thuê dịch vụ trưng bày, giới thiệu hàng hoá, dịch vụ có các quyền sau đây:</w:t>
      </w:r>
    </w:p>
    <w:p>
      <w:pPr>
        <w:spacing w:after="120" w:afterAutospacing="0"/>
      </w:pPr>
      <w:r>
        <w:rPr>
          <w:rFonts w:ascii="Arial" w:hAnsi="Arial"/>
          <w:color w:val="000000"/>
          <w:sz w:val="20"/>
        </w:rPr>
        <w:t>1. Yêu cầu bên cung ứng dịch vụ trưng bày, giới thiệu hàng hoá, dịch vụ thực hiện thoả thuận trong hợp đồng;</w:t>
      </w:r>
    </w:p>
    <w:p>
      <w:pPr>
        <w:spacing w:after="120" w:afterAutospacing="0"/>
      </w:pPr>
      <w:r>
        <w:rPr>
          <w:rFonts w:ascii="Arial" w:hAnsi="Arial"/>
          <w:color w:val="000000"/>
          <w:sz w:val="20"/>
        </w:rPr>
        <w:t>2. Kiểm tra, giám sát việc thực hiện hợp đồng trưng bày, giới thiệu hàng hoá, dịch vụ.</w:t>
      </w:r>
    </w:p>
    <w:p>
      <w:pPr>
        <w:spacing w:after="120" w:afterAutospacing="0"/>
      </w:pPr>
      <w:bookmarkStart w:id="342" w:name="dieu_126"/>
      <w:r>
        <w:rPr>
          <w:rFonts w:ascii="Arial" w:hAnsi="Arial"/>
          <w:b w:val="1"/>
          <w:color w:val="000000"/>
          <w:sz w:val="20"/>
        </w:rPr>
        <w:t>Điều 126.</w:t>
      </w:r>
      <w:bookmarkEnd w:id="342"/>
      <w:r>
        <w:rPr>
          <w:rFonts w:ascii="Arial" w:hAnsi="Arial"/>
          <w:color w:val="000000"/>
          <w:sz w:val="20"/>
        </w:rPr>
        <w:t xml:space="preserve"> </w:t>
      </w:r>
      <w:bookmarkStart w:id="343" w:name="dieu_126_name"/>
      <w:r>
        <w:rPr>
          <w:rFonts w:ascii="Arial" w:hAnsi="Arial"/>
          <w:color w:val="000000"/>
          <w:sz w:val="20"/>
        </w:rPr>
        <w:t>Nghĩa vụ của bên thuê dịch vụ trưng bày, giới thiệu hàng hoá, dịch vụ</w:t>
      </w:r>
      <w:bookmarkEnd w:id="343"/>
    </w:p>
    <w:p>
      <w:pPr>
        <w:spacing w:after="120" w:afterAutospacing="0"/>
      </w:pPr>
      <w:r>
        <w:rPr>
          <w:rFonts w:ascii="Arial" w:hAnsi="Arial"/>
          <w:color w:val="000000"/>
          <w:sz w:val="20"/>
        </w:rPr>
        <w:t>Trừ trường hợp có thỏa thuận khác, bên thuê dịch vụ trưng bày, giới thiệu hàng hoá, dịch vụ có các nghĩa vụ sau đây:</w:t>
      </w:r>
    </w:p>
    <w:p>
      <w:pPr>
        <w:spacing w:after="120" w:afterAutospacing="0"/>
      </w:pPr>
      <w:r>
        <w:rPr>
          <w:rFonts w:ascii="Arial" w:hAnsi="Arial"/>
          <w:color w:val="000000"/>
          <w:sz w:val="20"/>
        </w:rPr>
        <w:t>1. Cung cấp đầy đủ hàng hoá, dịch vụ trưng bày, giới thiệu hoặc phương tiện cho bên cung ứng dịch vụ theo thoả thuận trong hợp đồng;</w:t>
      </w:r>
    </w:p>
    <w:p>
      <w:pPr>
        <w:spacing w:after="120" w:afterAutospacing="0"/>
      </w:pPr>
      <w:r>
        <w:rPr>
          <w:rFonts w:ascii="Arial" w:hAnsi="Arial"/>
          <w:color w:val="000000"/>
          <w:sz w:val="20"/>
        </w:rPr>
        <w:t>2. Cung cấp thông tin về hàng hoá, dịch vụ trưng bày, giới thiệu và chịu trách nhiệm về các thông tin này;</w:t>
      </w:r>
    </w:p>
    <w:p>
      <w:pPr>
        <w:spacing w:after="120" w:afterAutospacing="0"/>
      </w:pPr>
      <w:r>
        <w:rPr>
          <w:rFonts w:ascii="Arial" w:hAnsi="Arial"/>
          <w:color w:val="000000"/>
          <w:sz w:val="20"/>
        </w:rPr>
        <w:t>3. Trả thù lao dịch vụ và các chi phí hợp lý khác.</w:t>
      </w:r>
    </w:p>
    <w:p>
      <w:pPr>
        <w:spacing w:after="120" w:afterAutospacing="0"/>
      </w:pPr>
      <w:bookmarkStart w:id="344" w:name="dieu_127"/>
      <w:r>
        <w:rPr>
          <w:rFonts w:ascii="Arial" w:hAnsi="Arial"/>
          <w:b w:val="1"/>
          <w:color w:val="000000"/>
          <w:sz w:val="20"/>
        </w:rPr>
        <w:t>Điều 127.</w:t>
      </w:r>
      <w:bookmarkEnd w:id="344"/>
      <w:r>
        <w:rPr>
          <w:rFonts w:ascii="Arial" w:hAnsi="Arial"/>
          <w:color w:val="000000"/>
          <w:sz w:val="20"/>
        </w:rPr>
        <w:t xml:space="preserve"> </w:t>
      </w:r>
      <w:bookmarkStart w:id="345" w:name="dieu_127_name"/>
      <w:r>
        <w:rPr>
          <w:rFonts w:ascii="Arial" w:hAnsi="Arial"/>
          <w:color w:val="000000"/>
          <w:sz w:val="20"/>
        </w:rPr>
        <w:t>Quyền của bên cung ứng dịch vụ trưng bày, giới thiệu hàng hoá, dịch vụ</w:t>
      </w:r>
      <w:bookmarkEnd w:id="345"/>
    </w:p>
    <w:p>
      <w:pPr>
        <w:spacing w:after="120" w:afterAutospacing="0"/>
      </w:pPr>
      <w:r>
        <w:rPr>
          <w:rFonts w:ascii="Arial" w:hAnsi="Arial"/>
          <w:color w:val="000000"/>
          <w:sz w:val="20"/>
        </w:rPr>
        <w:t>Trừ trường hợp có thỏa thuận khác, bên cung ứng dịch vụ trưng bày, giới thiệu hàng hoá, dịch vụ có các quyền sau đây:</w:t>
      </w:r>
    </w:p>
    <w:p>
      <w:pPr>
        <w:spacing w:after="120" w:afterAutospacing="0"/>
      </w:pPr>
      <w:r>
        <w:rPr>
          <w:rFonts w:ascii="Arial" w:hAnsi="Arial"/>
          <w:color w:val="000000"/>
          <w:sz w:val="20"/>
        </w:rPr>
        <w:t>1. Yêu cầu bên thuê dịch vụ cung cấp hàng hoá, dịch vụ trưng bày, giới thiệu theo thời hạn đã thoả thuận trong hợp đồng;</w:t>
      </w:r>
    </w:p>
    <w:p>
      <w:pPr>
        <w:spacing w:after="120" w:afterAutospacing="0"/>
      </w:pPr>
      <w:r>
        <w:rPr>
          <w:rFonts w:ascii="Arial" w:hAnsi="Arial"/>
          <w:color w:val="000000"/>
          <w:sz w:val="20"/>
        </w:rPr>
        <w:t>2. Yêu cầu bên thuê dịch vụ cung cấp thông tin về hàng hoá, dịch vụ trưng bày, giới thiệu và các phương tiện cần thiết khác theo thoả thuận trong hợp đồng;</w:t>
      </w:r>
    </w:p>
    <w:p>
      <w:pPr>
        <w:spacing w:after="120" w:afterAutospacing="0"/>
      </w:pPr>
      <w:r>
        <w:rPr>
          <w:rFonts w:ascii="Arial" w:hAnsi="Arial"/>
          <w:color w:val="000000"/>
          <w:sz w:val="20"/>
        </w:rPr>
        <w:t>3. Nhận thù lao dịch vụ và các chi phí hợp lý khác.</w:t>
      </w:r>
    </w:p>
    <w:p>
      <w:pPr>
        <w:spacing w:after="120" w:afterAutospacing="0"/>
      </w:pPr>
      <w:bookmarkStart w:id="346" w:name="dieu_128"/>
      <w:r>
        <w:rPr>
          <w:rFonts w:ascii="Arial" w:hAnsi="Arial"/>
          <w:b w:val="1"/>
          <w:color w:val="000000"/>
          <w:sz w:val="20"/>
        </w:rPr>
        <w:t>Điều 128.</w:t>
      </w:r>
      <w:bookmarkEnd w:id="346"/>
      <w:r>
        <w:rPr>
          <w:rFonts w:ascii="Arial" w:hAnsi="Arial"/>
          <w:color w:val="000000"/>
          <w:sz w:val="20"/>
        </w:rPr>
        <w:t xml:space="preserve"> </w:t>
      </w:r>
      <w:bookmarkStart w:id="347" w:name="dieu_128_name"/>
      <w:r>
        <w:rPr>
          <w:rFonts w:ascii="Arial" w:hAnsi="Arial"/>
          <w:color w:val="000000"/>
          <w:sz w:val="20"/>
        </w:rPr>
        <w:t>Nghĩa vụ của bên cung ứng dịch vụ trưng bày, giới thiệu hàng hoá, dịch vụ</w:t>
      </w:r>
      <w:bookmarkEnd w:id="347"/>
    </w:p>
    <w:p>
      <w:pPr>
        <w:spacing w:after="120" w:afterAutospacing="0"/>
      </w:pPr>
      <w:r>
        <w:rPr>
          <w:rFonts w:ascii="Arial" w:hAnsi="Arial"/>
          <w:color w:val="000000"/>
          <w:sz w:val="20"/>
        </w:rPr>
        <w:t>Trừ trường hợp có thỏa thuận khác, bên cung ứng dịch vụ trưng bày, giới thiệu hàng hoá, dịch vụ có các nghĩa vụ sau đây:</w:t>
      </w:r>
    </w:p>
    <w:p>
      <w:pPr>
        <w:spacing w:after="120" w:afterAutospacing="0"/>
      </w:pPr>
      <w:r>
        <w:rPr>
          <w:rFonts w:ascii="Arial" w:hAnsi="Arial"/>
          <w:color w:val="000000"/>
          <w:sz w:val="20"/>
        </w:rPr>
        <w:t>1. Thực hiện việc trưng bày, giới thiệu hàng hoá, dịch vụ theo thoả thuận trong hợp đồng;</w:t>
      </w:r>
    </w:p>
    <w:p>
      <w:pPr>
        <w:spacing w:after="120" w:afterAutospacing="0"/>
      </w:pPr>
      <w:r>
        <w:rPr>
          <w:rFonts w:ascii="Arial" w:hAnsi="Arial"/>
          <w:color w:val="000000"/>
          <w:sz w:val="20"/>
        </w:rPr>
        <w:t>2. Bảo quản hàng hoá trưng bày, giới thiệu, tài liệu, phương tiện được giao trong thời gian thực hiện hợp đồng; khi kết thúc việc trưng bày, giới thiệu hàng hoá, dịch vụ, phải giao lại đầy đủ hàng hoá, tài liệu, phương tiện trưng bày, giới thiệu cho bên thuê dịch vụ;</w:t>
      </w:r>
    </w:p>
    <w:p>
      <w:pPr>
        <w:spacing w:after="120" w:afterAutospacing="0"/>
      </w:pPr>
      <w:r>
        <w:rPr>
          <w:rFonts w:ascii="Arial" w:hAnsi="Arial"/>
          <w:color w:val="000000"/>
          <w:sz w:val="20"/>
        </w:rPr>
        <w:t>3. Thực hiện việc trưng bày, giới thiệu hàng hoá, dịch vụ theo những nội dung đã được thoả thuận với bên thuê dịch vụ trưng bày, giới thiệu hàng hoá, dịch vụ.</w:t>
      </w:r>
    </w:p>
    <w:p>
      <w:pPr>
        <w:spacing w:after="120" w:afterAutospacing="0"/>
      </w:pPr>
      <w:bookmarkStart w:id="348" w:name="muc_4"/>
      <w:r>
        <w:rPr>
          <w:rFonts w:ascii="Arial" w:hAnsi="Arial"/>
          <w:b w:val="1"/>
          <w:color w:val="000000"/>
          <w:sz w:val="20"/>
        </w:rPr>
        <w:t>MỤC 4</w:t>
      </w:r>
      <w:bookmarkEnd w:id="348"/>
      <w:r>
        <w:rPr>
          <w:rFonts w:ascii="Arial" w:hAnsi="Arial"/>
          <w:b w:val="1"/>
          <w:color w:val="000000"/>
          <w:sz w:val="20"/>
        </w:rPr>
        <w:t xml:space="preserve">. </w:t>
      </w:r>
      <w:bookmarkStart w:id="349" w:name="muc_4_name"/>
      <w:r>
        <w:rPr>
          <w:rFonts w:ascii="Arial" w:hAnsi="Arial"/>
          <w:b w:val="1"/>
          <w:color w:val="000000"/>
          <w:sz w:val="20"/>
        </w:rPr>
        <w:t>HỘI CHỢ, TRIỂN LÃM THƯƠNG MẠI</w:t>
      </w:r>
      <w:bookmarkEnd w:id="349"/>
    </w:p>
    <w:p>
      <w:pPr>
        <w:spacing w:after="120" w:afterAutospacing="0"/>
      </w:pPr>
      <w:bookmarkStart w:id="350" w:name="dieu_129"/>
      <w:r>
        <w:rPr>
          <w:rFonts w:ascii="Arial" w:hAnsi="Arial"/>
          <w:b w:val="1"/>
          <w:color w:val="000000"/>
          <w:sz w:val="20"/>
        </w:rPr>
        <w:t>Điều 129.</w:t>
      </w:r>
      <w:bookmarkEnd w:id="350"/>
      <w:r>
        <w:rPr>
          <w:rFonts w:ascii="Arial" w:hAnsi="Arial"/>
          <w:color w:val="000000"/>
          <w:sz w:val="20"/>
        </w:rPr>
        <w:t xml:space="preserve"> </w:t>
      </w:r>
      <w:bookmarkStart w:id="351" w:name="dieu_129_name"/>
      <w:r>
        <w:rPr>
          <w:rFonts w:ascii="Arial" w:hAnsi="Arial"/>
          <w:color w:val="000000"/>
          <w:sz w:val="20"/>
        </w:rPr>
        <w:t>Hội chợ, triển lãm thương mại</w:t>
      </w:r>
      <w:bookmarkEnd w:id="351"/>
    </w:p>
    <w:p>
      <w:pPr>
        <w:spacing w:after="120" w:afterAutospacing="0"/>
      </w:pPr>
      <w:r>
        <w:rPr>
          <w:rFonts w:ascii="Arial" w:hAnsi="Arial"/>
          <w:color w:val="000000"/>
          <w:sz w:val="20"/>
        </w:rPr>
        <w:t>Hội chợ, triển lãm thương mại là hoạt động xúc tiến thương mại được thực hiện tập trung trong một thời gian và tại một địa điểm nhất định để thương nhân trưng bày, giới thiệu hàng hoá, dịch vụ nhằm mục đích thúc đẩy, tìm kiếm cơ hội giao kết hợp đồng mua bán hàng hoá, hợp đồng dịch vụ.</w:t>
      </w:r>
    </w:p>
    <w:p>
      <w:pPr>
        <w:spacing w:after="120" w:afterAutospacing="0"/>
      </w:pPr>
      <w:bookmarkStart w:id="352" w:name="dieu_130"/>
      <w:r>
        <w:rPr>
          <w:rFonts w:ascii="Arial" w:hAnsi="Arial"/>
          <w:b w:val="1"/>
          <w:color w:val="000000"/>
          <w:sz w:val="20"/>
        </w:rPr>
        <w:t>Điều 130.</w:t>
      </w:r>
      <w:bookmarkEnd w:id="352"/>
      <w:r>
        <w:rPr>
          <w:rFonts w:ascii="Arial" w:hAnsi="Arial"/>
          <w:color w:val="000000"/>
          <w:sz w:val="20"/>
        </w:rPr>
        <w:t xml:space="preserve"> </w:t>
      </w:r>
      <w:bookmarkStart w:id="353" w:name="dieu_130_name"/>
      <w:r>
        <w:rPr>
          <w:rFonts w:ascii="Arial" w:hAnsi="Arial"/>
          <w:color w:val="000000"/>
          <w:sz w:val="20"/>
        </w:rPr>
        <w:t>Kinh doanh dịch vụ hội chợ, triển lãm thương mại</w:t>
      </w:r>
      <w:bookmarkEnd w:id="353"/>
    </w:p>
    <w:p>
      <w:pPr>
        <w:spacing w:after="120" w:afterAutospacing="0"/>
      </w:pPr>
      <w:r>
        <w:rPr>
          <w:rFonts w:ascii="Arial" w:hAnsi="Arial"/>
          <w:color w:val="000000"/>
          <w:sz w:val="20"/>
        </w:rPr>
        <w:t>1. Kinh doanh dịch vụ hội chợ, triển lãm thương mại là hoạt động thương mại, theo đó thương nhân kinh doanh dịch vụ này cung ứng dịch vụ tổ chức hoặc tham gia hội chợ, triển lãm thương mại cho thương nhân khác để nhận thù lao dịch vụ tổ chức hội chợ, triển lãm thương mại.</w:t>
      </w:r>
    </w:p>
    <w:p>
      <w:pPr>
        <w:spacing w:after="120" w:afterAutospacing="0"/>
      </w:pPr>
      <w:r>
        <w:rPr>
          <w:rFonts w:ascii="Arial" w:hAnsi="Arial"/>
          <w:color w:val="000000"/>
          <w:sz w:val="20"/>
        </w:rPr>
        <w:t>2. Hợp đồng dịch vụ tổ chức, tham gia hội chợ, triển lãm thương mại phải được lập thành văn bản hoặc bằng hình thức khác có giá trị pháp lý tương đương.</w:t>
      </w:r>
    </w:p>
    <w:p>
      <w:pPr>
        <w:spacing w:after="120" w:afterAutospacing="0"/>
      </w:pPr>
      <w:bookmarkStart w:id="354" w:name="dieu_131"/>
      <w:r>
        <w:rPr>
          <w:rFonts w:ascii="Arial" w:hAnsi="Arial"/>
          <w:b w:val="1"/>
          <w:color w:val="000000"/>
          <w:sz w:val="20"/>
        </w:rPr>
        <w:t>Điều 131.</w:t>
      </w:r>
      <w:bookmarkEnd w:id="354"/>
      <w:r>
        <w:rPr>
          <w:rFonts w:ascii="Arial" w:hAnsi="Arial"/>
          <w:color w:val="000000"/>
          <w:sz w:val="20"/>
        </w:rPr>
        <w:t xml:space="preserve"> </w:t>
      </w:r>
      <w:bookmarkStart w:id="355" w:name="dieu_131_name"/>
      <w:r>
        <w:rPr>
          <w:rFonts w:ascii="Arial" w:hAnsi="Arial"/>
          <w:color w:val="000000"/>
          <w:sz w:val="20"/>
        </w:rPr>
        <w:t>Quyền tổ chức, tham gia hội chợ, triển lãm thương mại</w:t>
      </w:r>
      <w:bookmarkEnd w:id="355"/>
    </w:p>
    <w:p>
      <w:pPr>
        <w:spacing w:after="120" w:afterAutospacing="0"/>
      </w:pPr>
      <w:r>
        <w:rPr>
          <w:rFonts w:ascii="Arial" w:hAnsi="Arial"/>
          <w:color w:val="000000"/>
          <w:sz w:val="20"/>
        </w:rPr>
        <w:t>1. Thương nhân Việt Nam, Chi nhánh của thương nhân Việt Nam, Chi nhánh của thương nhân nước ngoài tại Việt Nam có quyền trực tiếp tổ chức, tham gia hội chợ, triển lãm thương mại về hàng hóa, dịch vụ mà mình kinh doanh hoặc thuê thương nhân kinh doanh dịch vụ hội chợ, triển lãm thương mại thực hiện.</w:t>
      </w:r>
    </w:p>
    <w:p>
      <w:pPr>
        <w:spacing w:after="120" w:afterAutospacing="0"/>
      </w:pPr>
      <w:r>
        <w:rPr>
          <w:rFonts w:ascii="Arial" w:hAnsi="Arial"/>
          <w:color w:val="000000"/>
          <w:sz w:val="20"/>
        </w:rPr>
        <w:t>2. Văn phòng đại diện của thương nhân không được trực tiếp tổ chức, tham gia hội chợ, triển lãm thương mại. Trong trường hợp được thương nhân ủy quyền, Văn phòng đại diện có quyền ký hợp đồng với thương nhân kinh doanh dịch vụ hội chợ, triển lãm thương mại để tổ chức, tham gia hội chợ, triển lãm thương mại cho thương nhân mà mình đại diện.</w:t>
      </w:r>
    </w:p>
    <w:p>
      <w:pPr>
        <w:spacing w:after="120" w:afterAutospacing="0"/>
      </w:pPr>
      <w:r>
        <w:rPr>
          <w:rFonts w:ascii="Arial" w:hAnsi="Arial"/>
          <w:color w:val="000000"/>
          <w:sz w:val="20"/>
        </w:rPr>
        <w:t>3. Thương nhân nước ngoài có quyền trực tiếp tham gia hoặc thuê thương nhân kinh doanh dịch vụ hội chợ, triển lãm thương mại Việt Nam thay mặt mình tham gia hội chợ, triển lãm thương mại tại Việt Nam. Trong trường hợp muốn tổ chức hội chợ, triển lãm thương mại tại Việt Nam thì thương nhân nước ngoài phải thuê thương nhân kinh doanh dịch vụ hội chợ, triển lãm thương mại Việt Nam thực hiện.</w:t>
      </w:r>
    </w:p>
    <w:p>
      <w:pPr>
        <w:spacing w:after="120" w:afterAutospacing="0"/>
      </w:pPr>
      <w:bookmarkStart w:id="356" w:name="dieu_132"/>
      <w:r>
        <w:rPr>
          <w:rFonts w:ascii="Arial" w:hAnsi="Arial"/>
          <w:b w:val="1"/>
          <w:color w:val="000000"/>
          <w:sz w:val="20"/>
        </w:rPr>
        <w:t>Điều 132.</w:t>
      </w:r>
      <w:bookmarkEnd w:id="356"/>
      <w:r>
        <w:rPr>
          <w:rFonts w:ascii="Arial" w:hAnsi="Arial"/>
          <w:b w:val="1"/>
          <w:color w:val="000000"/>
          <w:sz w:val="20"/>
        </w:rPr>
        <w:t xml:space="preserve"> </w:t>
      </w:r>
      <w:bookmarkStart w:id="357" w:name="dieu_132_name"/>
      <w:r>
        <w:rPr>
          <w:rFonts w:ascii="Arial" w:hAnsi="Arial"/>
          <w:color w:val="000000"/>
          <w:sz w:val="20"/>
        </w:rPr>
        <w:t>Tổ chức hội chợ, triển lãm thương mại tại Việt Nam</w:t>
      </w:r>
      <w:bookmarkEnd w:id="357"/>
    </w:p>
    <w:p>
      <w:pPr>
        <w:spacing w:after="120" w:afterAutospacing="0"/>
      </w:pPr>
      <w:r>
        <w:rPr>
          <w:rFonts w:ascii="Arial" w:hAnsi="Arial"/>
          <w:color w:val="000000"/>
          <w:sz w:val="20"/>
        </w:rPr>
        <w:t>1. Hội chợ, triển lãm thương mại tổ chức tại Việt Nam phải được đăng ký và phải được xác nhận bằng văn bản của cơ quan quản lý nhà nước về thương mại tỉnh, thành phố trực thuộc trung ương nơi tổ chức hội chợ, triển lãm thương mại.</w:t>
      </w:r>
    </w:p>
    <w:p>
      <w:pPr>
        <w:spacing w:after="120" w:afterAutospacing="0"/>
      </w:pPr>
      <w:bookmarkStart w:id="358" w:name="khoan_2_132"/>
      <w:r>
        <w:rPr>
          <w:rFonts w:ascii="Arial" w:hAnsi="Arial"/>
          <w:color w:val="000000"/>
          <w:sz w:val="20"/>
          <w:highlight w:val="yellow"/>
        </w:rPr>
        <w:t>2. Chính phủ quy định cụ thể trình tự, thủ tục, nội dung đăng ký và xác nhận việc tổ chức hội chợ, triển lãm thương mại tại Việt Nam quy định tại khoản 1 Điều này.</w:t>
      </w:r>
      <w:bookmarkEnd w:id="358"/>
    </w:p>
    <w:p>
      <w:pPr>
        <w:spacing w:after="120" w:afterAutospacing="0"/>
      </w:pPr>
      <w:bookmarkStart w:id="359" w:name="dieu_133"/>
      <w:r>
        <w:rPr>
          <w:rFonts w:ascii="Arial" w:hAnsi="Arial"/>
          <w:b w:val="1"/>
          <w:color w:val="000000"/>
          <w:sz w:val="20"/>
        </w:rPr>
        <w:t>Điều 133.</w:t>
      </w:r>
      <w:bookmarkEnd w:id="359"/>
      <w:r>
        <w:rPr>
          <w:rFonts w:ascii="Arial" w:hAnsi="Arial"/>
          <w:b w:val="1"/>
          <w:color w:val="000000"/>
          <w:sz w:val="20"/>
        </w:rPr>
        <w:t xml:space="preserve"> </w:t>
      </w:r>
      <w:bookmarkStart w:id="360" w:name="dieu_133_name"/>
      <w:r>
        <w:rPr>
          <w:rFonts w:ascii="Arial" w:hAnsi="Arial"/>
          <w:color w:val="000000"/>
          <w:sz w:val="20"/>
        </w:rPr>
        <w:t>Tổ chức, tham gia hội chợ, triển lãm thương mại ở nước ngoài</w:t>
      </w:r>
      <w:bookmarkEnd w:id="360"/>
    </w:p>
    <w:p>
      <w:pPr>
        <w:spacing w:after="120" w:afterAutospacing="0"/>
      </w:pPr>
      <w:r>
        <w:rPr>
          <w:rFonts w:ascii="Arial" w:hAnsi="Arial"/>
          <w:color w:val="000000"/>
          <w:sz w:val="20"/>
        </w:rPr>
        <w:t>1. Thương nhân không kinh doanh dịch vụ hội chợ, triển lãm thương mại khi trực tiếp tổ chức hoặc tham gia hội chợ, triển lãm thương mại ở nước ngoài về hàng hoá, dịch vụ mà mình kinh doanh phải tuân theo các quy định về xuất khẩu hàng hoá.</w:t>
      </w:r>
    </w:p>
    <w:p>
      <w:pPr>
        <w:spacing w:after="120" w:afterAutospacing="0"/>
      </w:pPr>
      <w:r>
        <w:rPr>
          <w:rFonts w:ascii="Arial" w:hAnsi="Arial"/>
          <w:color w:val="000000"/>
          <w:sz w:val="20"/>
        </w:rPr>
        <w:t>2. Thương nhân kinh doanh dịch vụ hội chợ, triển lãm thương mại khi tổ chức cho thương nhân khác tham gia hội chợ, triển lãm thương mại phải đăng ký với Bộ Thương mại.</w:t>
      </w:r>
    </w:p>
    <w:p>
      <w:pPr>
        <w:spacing w:after="120" w:afterAutospacing="0"/>
      </w:pPr>
      <w:r>
        <w:rPr>
          <w:rFonts w:ascii="Arial" w:hAnsi="Arial"/>
          <w:color w:val="000000"/>
          <w:sz w:val="20"/>
        </w:rPr>
        <w:t>3. Thương nhân không đăng ký kinh doanh dịch vụ hội chợ, triển lãm thương mại không được tổ chức cho thương nhân khác tham gia hội chợ, triển lãm thương mại ở nước ngoài.</w:t>
      </w:r>
    </w:p>
    <w:p>
      <w:pPr>
        <w:spacing w:after="120" w:afterAutospacing="0"/>
      </w:pPr>
      <w:bookmarkStart w:id="361" w:name="khoan_4_133"/>
      <w:r>
        <w:rPr>
          <w:rFonts w:ascii="Arial" w:hAnsi="Arial"/>
          <w:color w:val="000000"/>
          <w:sz w:val="20"/>
          <w:highlight w:val="yellow"/>
        </w:rPr>
        <w:t>4. Chính phủ quy định cụ thể trình tự, thủ tục, nội dung đăng ký tổ chức, tham gia hội chợ, triển lãm thương mại ở nước ngoài quy định tại khoản 1 và khoản 2 Điều này.</w:t>
      </w:r>
      <w:bookmarkEnd w:id="361"/>
    </w:p>
    <w:p>
      <w:pPr>
        <w:spacing w:after="120" w:afterAutospacing="0"/>
      </w:pPr>
      <w:bookmarkStart w:id="362" w:name="dieu_134"/>
      <w:r>
        <w:rPr>
          <w:rFonts w:ascii="Arial" w:hAnsi="Arial"/>
          <w:b w:val="1"/>
          <w:color w:val="000000"/>
          <w:sz w:val="20"/>
        </w:rPr>
        <w:t>Điều 134.</w:t>
      </w:r>
      <w:bookmarkEnd w:id="362"/>
      <w:r>
        <w:rPr>
          <w:rFonts w:ascii="Arial" w:hAnsi="Arial"/>
          <w:color w:val="000000"/>
          <w:sz w:val="20"/>
        </w:rPr>
        <w:t xml:space="preserve"> </w:t>
      </w:r>
      <w:bookmarkStart w:id="363" w:name="dieu_134_name"/>
      <w:r>
        <w:rPr>
          <w:rFonts w:ascii="Arial" w:hAnsi="Arial"/>
          <w:color w:val="000000"/>
          <w:sz w:val="20"/>
        </w:rPr>
        <w:t>Hàng hoá, dịch vụ trưng bày, giới thiệu tại hội chợ, triển lãm thương mại tại Việt Nam</w:t>
      </w:r>
      <w:bookmarkEnd w:id="363"/>
    </w:p>
    <w:p>
      <w:pPr>
        <w:spacing w:after="120" w:afterAutospacing="0"/>
      </w:pPr>
      <w:r>
        <w:rPr>
          <w:rFonts w:ascii="Arial" w:hAnsi="Arial"/>
          <w:color w:val="000000"/>
          <w:sz w:val="20"/>
        </w:rPr>
        <w:t>1. Hàng hoá, dịch vụ không được phép tham gia hội chợ, triển lãm thương mại bao gồm:</w:t>
      </w:r>
    </w:p>
    <w:p>
      <w:pPr>
        <w:spacing w:after="120" w:afterAutospacing="0"/>
      </w:pPr>
      <w:r>
        <w:rPr>
          <w:rFonts w:ascii="Arial" w:hAnsi="Arial"/>
          <w:color w:val="000000"/>
          <w:sz w:val="20"/>
        </w:rPr>
        <w:t>a) Hàng hóa, dịch vụ thuộc diện cấm kinh doanh, hạn chế kinh doanh, chưa được phép lưu thông theo quy định của pháp luật;</w:t>
      </w:r>
    </w:p>
    <w:p>
      <w:pPr>
        <w:spacing w:after="120" w:afterAutospacing="0"/>
      </w:pPr>
      <w:r>
        <w:rPr>
          <w:rFonts w:ascii="Arial" w:hAnsi="Arial"/>
          <w:color w:val="000000"/>
          <w:sz w:val="20"/>
        </w:rPr>
        <w:t>b) Hàng hóa, dịch vụ do thương nhân ở nước ngoài cung ứng thuộc diện cấm nhập khẩu theo quy định của pháp luật;</w:t>
      </w:r>
    </w:p>
    <w:p>
      <w:pPr>
        <w:spacing w:after="120" w:afterAutospacing="0"/>
      </w:pPr>
      <w:bookmarkStart w:id="364" w:name="cumtu_1"/>
      <w:r>
        <w:rPr>
          <w:rFonts w:ascii="Arial" w:hAnsi="Arial"/>
          <w:color w:val="000000"/>
          <w:sz w:val="20"/>
        </w:rPr>
        <w:t>c) Hàng giả, hàng vi phạm quyền sở hữu trí tuệ, trừ trường hợp trưng bày, giới thiệu để so sánh với hàng thật.</w:t>
      </w:r>
      <w:bookmarkEnd w:id="364"/>
    </w:p>
    <w:p>
      <w:pPr>
        <w:spacing w:after="120" w:afterAutospacing="0"/>
      </w:pPr>
      <w:bookmarkStart w:id="365" w:name="khoan_2_134"/>
      <w:r>
        <w:rPr>
          <w:rFonts w:ascii="Arial" w:hAnsi="Arial"/>
          <w:color w:val="000000"/>
          <w:sz w:val="20"/>
        </w:rPr>
        <w:t>2. Ngoài việc tuân thủ các quy định về hội chợ, triển lãm thương mại của Luật này, hàng hóa, dịch vụ thuộc diện quản lý chuyên ngành phải tuân thủ các quy định về quản lý chuyên ngành đối với hàng hoá, dịch vụ đó.</w:t>
      </w:r>
      <w:bookmarkEnd w:id="365"/>
    </w:p>
    <w:p>
      <w:pPr>
        <w:spacing w:after="120" w:afterAutospacing="0"/>
      </w:pPr>
      <w:bookmarkStart w:id="366" w:name="khoan_3_134"/>
      <w:r>
        <w:rPr>
          <w:rFonts w:ascii="Arial" w:hAnsi="Arial"/>
          <w:color w:val="000000"/>
          <w:sz w:val="20"/>
        </w:rPr>
        <w:t>3. Hàng hóa tạm nhập khẩu để tham gia hội chợ, triển lãm thương mại tại Việt Nam phải được tái xuất khẩu trong thời hạn ba mươi ngày, kể từ ngày kết thúc hội chợ, triển lãm thương mại.</w:t>
      </w:r>
      <w:bookmarkEnd w:id="366"/>
    </w:p>
    <w:p>
      <w:pPr>
        <w:spacing w:after="120" w:afterAutospacing="0"/>
      </w:pPr>
      <w:bookmarkStart w:id="367" w:name="khoan_4_134"/>
      <w:r>
        <w:rPr>
          <w:rFonts w:ascii="Arial" w:hAnsi="Arial"/>
          <w:color w:val="000000"/>
          <w:sz w:val="20"/>
        </w:rPr>
        <w:t>4. Việc tạm nhập, tái xuất hàng hóa tham gia hội chợ, triển lãm thương mại tại Việt Nam phải tuân theo các quy định của pháp luật về hải quan và các quy định khác của pháp luật có liên quan.</w:t>
      </w:r>
      <w:bookmarkEnd w:id="367"/>
    </w:p>
    <w:p>
      <w:pPr>
        <w:spacing w:after="120" w:afterAutospacing="0"/>
      </w:pPr>
      <w:bookmarkStart w:id="368" w:name="dieu_135"/>
      <w:r>
        <w:rPr>
          <w:rFonts w:ascii="Arial" w:hAnsi="Arial"/>
          <w:b w:val="1"/>
          <w:color w:val="000000"/>
          <w:sz w:val="20"/>
        </w:rPr>
        <w:t>Điều 135.</w:t>
      </w:r>
      <w:bookmarkEnd w:id="368"/>
      <w:r>
        <w:rPr>
          <w:rFonts w:ascii="Arial" w:hAnsi="Arial"/>
          <w:color w:val="000000"/>
          <w:sz w:val="20"/>
        </w:rPr>
        <w:t xml:space="preserve"> </w:t>
      </w:r>
      <w:bookmarkStart w:id="369" w:name="dieu_135_name"/>
      <w:r>
        <w:rPr>
          <w:rFonts w:ascii="Arial" w:hAnsi="Arial"/>
          <w:color w:val="000000"/>
          <w:sz w:val="20"/>
        </w:rPr>
        <w:t>Hàng hóa, dịch vụ tham gia hội chợ, triển lãm thương mại ở nước ngoài</w:t>
      </w:r>
      <w:bookmarkEnd w:id="369"/>
    </w:p>
    <w:p>
      <w:pPr>
        <w:spacing w:after="120" w:afterAutospacing="0"/>
      </w:pPr>
      <w:r>
        <w:rPr>
          <w:rFonts w:ascii="Arial" w:hAnsi="Arial"/>
          <w:color w:val="000000"/>
          <w:sz w:val="20"/>
        </w:rPr>
        <w:t>1. Tất cả các loại hàng hóa, dịch vụ đều được tham gia hội chợ, triển lãm thương mại ở nước ngoài, trừ hàng hóa, dịch vụ thuộc diện cấm xuất khẩu theo quy định của pháp luật.</w:t>
      </w:r>
    </w:p>
    <w:p>
      <w:pPr>
        <w:spacing w:after="120" w:afterAutospacing="0"/>
      </w:pPr>
      <w:r>
        <w:rPr>
          <w:rFonts w:ascii="Arial" w:hAnsi="Arial"/>
          <w:color w:val="000000"/>
          <w:sz w:val="20"/>
          <w:highlight w:val="yellow"/>
        </w:rPr>
        <w:t>2. Hàng hóa, dịch vụ thuộc diện cấm xuất khẩu chỉ được tham gia hội chợ, triển lãm thương mại ở nước ngoài khi được sự chấp thuận của Thủ tướng Chính phủ.</w:t>
      </w:r>
    </w:p>
    <w:p>
      <w:pPr>
        <w:spacing w:after="120" w:afterAutospacing="0"/>
      </w:pPr>
      <w:r>
        <w:rPr>
          <w:rFonts w:ascii="Arial" w:hAnsi="Arial"/>
          <w:color w:val="000000"/>
          <w:sz w:val="20"/>
        </w:rPr>
        <w:t>3. Thời hạn tạm xuất khẩu hàng hóa để tham gia hội chợ, triển lãm thương mại ở nước ngoài là một năm kể từ ngày hàng hóa được tạm xuất khẩu; nếu quá thời hạn nói trên mà chưa được tái nhập khẩu thì hàng hóa đó phải chịu thuế và các nghĩa vụ tài chính khác theo quy định của pháp luật Việt Nam.</w:t>
      </w:r>
    </w:p>
    <w:p>
      <w:pPr>
        <w:spacing w:after="120" w:afterAutospacing="0"/>
      </w:pPr>
      <w:r>
        <w:rPr>
          <w:rFonts w:ascii="Arial" w:hAnsi="Arial"/>
          <w:color w:val="000000"/>
          <w:sz w:val="20"/>
        </w:rPr>
        <w:t>4. Việc tạm xuất, tái nhập hàng hóa tham gia hội chợ, triển lãm thương mại ở nước ngoài phải tuân thủ các quy định của pháp luật về hải quan và các quy định khác của pháp luật có liên quan.</w:t>
      </w:r>
    </w:p>
    <w:p>
      <w:pPr>
        <w:spacing w:after="120" w:afterAutospacing="0"/>
      </w:pPr>
      <w:bookmarkStart w:id="370" w:name="dieu_136"/>
      <w:r>
        <w:rPr>
          <w:rFonts w:ascii="Arial" w:hAnsi="Arial"/>
          <w:b w:val="1"/>
          <w:color w:val="000000"/>
          <w:sz w:val="20"/>
        </w:rPr>
        <w:t>Điều 136.</w:t>
      </w:r>
      <w:bookmarkEnd w:id="370"/>
      <w:r>
        <w:rPr>
          <w:rFonts w:ascii="Arial" w:hAnsi="Arial"/>
          <w:color w:val="000000"/>
          <w:sz w:val="20"/>
        </w:rPr>
        <w:t xml:space="preserve"> </w:t>
      </w:r>
      <w:bookmarkStart w:id="371" w:name="dieu_136_name"/>
      <w:r>
        <w:rPr>
          <w:rFonts w:ascii="Arial" w:hAnsi="Arial"/>
          <w:color w:val="000000"/>
          <w:sz w:val="20"/>
        </w:rPr>
        <w:t>Bán, tặng hàng hoá, cung ứng dịch vụ tại hội chợ, triển lãm thương mại tại Việt Nam</w:t>
      </w:r>
      <w:bookmarkEnd w:id="371"/>
    </w:p>
    <w:p>
      <w:pPr>
        <w:spacing w:after="120" w:afterAutospacing="0"/>
      </w:pPr>
      <w:r>
        <w:rPr>
          <w:rFonts w:ascii="Arial" w:hAnsi="Arial"/>
          <w:color w:val="000000"/>
          <w:sz w:val="20"/>
        </w:rPr>
        <w:t>1. Hàng hoá, dịch vụ trưng bày, giới thiệu tại hội chợ, triển lãm thương mại tại Việt Nam được phép bán, tặng, cung ứng tại hội chợ, triển lãm thương mại; đối với hàng hóa nhập khẩu phải đăng ký với hải quan, trừ trường hợp quy định tại khoản 2 Điều này.</w:t>
      </w:r>
    </w:p>
    <w:p>
      <w:pPr>
        <w:spacing w:after="120" w:afterAutospacing="0"/>
      </w:pPr>
      <w:r>
        <w:rPr>
          <w:rFonts w:ascii="Arial" w:hAnsi="Arial"/>
          <w:color w:val="000000"/>
          <w:sz w:val="20"/>
        </w:rPr>
        <w:t>2. Hàng hóa thuộc diện nhập khẩu phải có giấy phép của cơ quan nhà nước có thẩm quyền chỉ được bán, tặng sau khi được cơ quan nhà nước có thẩm quyền chấp thuận bằng văn bản.</w:t>
      </w:r>
    </w:p>
    <w:p>
      <w:pPr>
        <w:spacing w:after="120" w:afterAutospacing="0"/>
      </w:pPr>
      <w:r>
        <w:rPr>
          <w:rFonts w:ascii="Arial" w:hAnsi="Arial"/>
          <w:color w:val="000000"/>
          <w:sz w:val="20"/>
        </w:rPr>
        <w:t xml:space="preserve">3. Việc bán, tặng hàng hoá tại hội chợ, triển lãm thương mại quy định tại </w:t>
      </w:r>
      <w:bookmarkStart w:id="372" w:name="tc_23"/>
      <w:r>
        <w:rPr>
          <w:rFonts w:ascii="Arial" w:hAnsi="Arial"/>
          <w:color w:val="000000"/>
          <w:sz w:val="20"/>
        </w:rPr>
        <w:t>khoản 2 Điều 134 của Luật này</w:t>
      </w:r>
      <w:bookmarkEnd w:id="372"/>
      <w:r>
        <w:rPr>
          <w:rFonts w:ascii="Arial" w:hAnsi="Arial"/>
          <w:color w:val="000000"/>
          <w:sz w:val="20"/>
        </w:rPr>
        <w:t xml:space="preserve"> phải tuân thủ các quy định về quản lý chuyên ngành nhập khẩu đối với hàng hóa đó.</w:t>
      </w:r>
    </w:p>
    <w:p>
      <w:pPr>
        <w:spacing w:after="120" w:afterAutospacing="0"/>
      </w:pPr>
      <w:r>
        <w:rPr>
          <w:rFonts w:ascii="Arial" w:hAnsi="Arial"/>
          <w:color w:val="000000"/>
          <w:sz w:val="20"/>
        </w:rPr>
        <w:t>4. Hàng hóa được bán, tặng, dịch vụ được cung ứng tại hội chợ, triển lãm thương mại tại Việt Nam phải chịu thuế và các nghĩa vụ tài chính khác theo quy định của pháp luật.</w:t>
      </w:r>
    </w:p>
    <w:p>
      <w:pPr>
        <w:spacing w:after="120" w:afterAutospacing="0"/>
      </w:pPr>
      <w:bookmarkStart w:id="373" w:name="dieu_137"/>
      <w:r>
        <w:rPr>
          <w:rFonts w:ascii="Arial" w:hAnsi="Arial"/>
          <w:b w:val="1"/>
          <w:color w:val="000000"/>
          <w:sz w:val="20"/>
        </w:rPr>
        <w:t>Điều 137.</w:t>
      </w:r>
      <w:bookmarkEnd w:id="373"/>
      <w:r>
        <w:rPr>
          <w:rFonts w:ascii="Arial" w:hAnsi="Arial"/>
          <w:color w:val="000000"/>
          <w:sz w:val="20"/>
        </w:rPr>
        <w:t xml:space="preserve"> </w:t>
      </w:r>
      <w:bookmarkStart w:id="374" w:name="dieu_137_name"/>
      <w:r>
        <w:rPr>
          <w:rFonts w:ascii="Arial" w:hAnsi="Arial"/>
          <w:color w:val="000000"/>
          <w:sz w:val="20"/>
        </w:rPr>
        <w:t>Bán, tặng hàng hóa, cung ứng dịch vụ của Việt Nam tham gia hội chợ, triển lãm thương mại ở nước ngoài</w:t>
      </w:r>
      <w:bookmarkEnd w:id="374"/>
    </w:p>
    <w:p>
      <w:pPr>
        <w:spacing w:after="120" w:afterAutospacing="0"/>
      </w:pPr>
      <w:r>
        <w:rPr>
          <w:rFonts w:ascii="Arial" w:hAnsi="Arial"/>
          <w:color w:val="000000"/>
          <w:sz w:val="20"/>
        </w:rPr>
        <w:t>1. Hàng hóa, dịch vụ của Việt Nam tham gia hội chợ, triển lãm thương mại ở nước ngoài được phép bán, tặng, cung ứng tại hội chợ, triển lãm, trừ trường hợp quy định tại khoản 2 và khoản 3 Điều này.</w:t>
      </w:r>
    </w:p>
    <w:p>
      <w:pPr>
        <w:spacing w:after="120" w:afterAutospacing="0"/>
      </w:pPr>
      <w:r>
        <w:rPr>
          <w:rFonts w:ascii="Arial" w:hAnsi="Arial"/>
          <w:color w:val="000000"/>
          <w:sz w:val="20"/>
          <w:highlight w:val="yellow"/>
        </w:rPr>
        <w:t>2. Việc bán, tặng hàng hóa thuộc diện cấm xuất khẩu nhưng đã được tạm xuất khẩu để tham gia hội chợ, triển lãm thương mại ở nước ngoài chỉ được thực hiện sau khi có sự chấp thuận của Thủ tướng Chính phủ.</w:t>
      </w:r>
    </w:p>
    <w:p>
      <w:pPr>
        <w:spacing w:after="120" w:afterAutospacing="0"/>
      </w:pPr>
      <w:r>
        <w:rPr>
          <w:rFonts w:ascii="Arial" w:hAnsi="Arial"/>
          <w:color w:val="000000"/>
          <w:sz w:val="20"/>
        </w:rPr>
        <w:t>3. Hàng hóa thuộc diện xuất khẩu phải có giấy phép của cơ quan nhà nước có thẩm quyền chỉ được bán, tặng sau khi được cơ quan nhà nước có thẩm quyền chấp thuận bằng văn bản.</w:t>
      </w:r>
    </w:p>
    <w:p>
      <w:pPr>
        <w:spacing w:after="120" w:afterAutospacing="0"/>
      </w:pPr>
      <w:r>
        <w:rPr>
          <w:rFonts w:ascii="Arial" w:hAnsi="Arial"/>
          <w:color w:val="000000"/>
          <w:sz w:val="20"/>
        </w:rPr>
        <w:t>4. Hàng hóa, dịch vụ của Việt Nam tham gia hội chợ, triển lãm thương mại ở nước ngoài được bán, tặng, cung ứng ở nước ngoài phải chịu thuế và các nghĩa vụ tài chính khác theo quy định của pháp luật.</w:t>
      </w:r>
    </w:p>
    <w:p>
      <w:pPr>
        <w:spacing w:after="120" w:afterAutospacing="0"/>
      </w:pPr>
      <w:bookmarkStart w:id="375" w:name="dieu_138"/>
      <w:r>
        <w:rPr>
          <w:rFonts w:ascii="Arial" w:hAnsi="Arial"/>
          <w:b w:val="1"/>
          <w:color w:val="000000"/>
          <w:sz w:val="20"/>
        </w:rPr>
        <w:t>Điều 138.</w:t>
      </w:r>
      <w:bookmarkEnd w:id="375"/>
      <w:r>
        <w:rPr>
          <w:rFonts w:ascii="Arial" w:hAnsi="Arial"/>
          <w:color w:val="000000"/>
          <w:sz w:val="20"/>
        </w:rPr>
        <w:t xml:space="preserve"> </w:t>
      </w:r>
      <w:bookmarkStart w:id="376" w:name="dieu_138_name"/>
      <w:r>
        <w:rPr>
          <w:rFonts w:ascii="Arial" w:hAnsi="Arial"/>
          <w:color w:val="000000"/>
          <w:sz w:val="20"/>
        </w:rPr>
        <w:t>Quyền và nghĩa vụ của tổ chức, cá nhân tham gia hội chợ, triển lãm thương mại tại Việt Nam</w:t>
      </w:r>
      <w:bookmarkEnd w:id="376"/>
    </w:p>
    <w:p>
      <w:pPr>
        <w:spacing w:after="120" w:afterAutospacing="0"/>
      </w:pPr>
      <w:r>
        <w:rPr>
          <w:rFonts w:ascii="Arial" w:hAnsi="Arial"/>
          <w:color w:val="000000"/>
          <w:sz w:val="20"/>
        </w:rPr>
        <w:t>1. Thực hiện các quyền và nghĩa vụ theo thỏa thuận với thương nhân tổ chức hội chợ, triển lãm thương mại.</w:t>
      </w:r>
    </w:p>
    <w:p>
      <w:pPr>
        <w:spacing w:after="120" w:afterAutospacing="0"/>
      </w:pPr>
      <w:r>
        <w:rPr>
          <w:rFonts w:ascii="Arial" w:hAnsi="Arial"/>
          <w:color w:val="000000"/>
          <w:sz w:val="20"/>
        </w:rPr>
        <w:t>2. Bán, tặng hàng hoá, cung ứng dịch vụ được trưng bày, giới thiệu tại hội chợ, triển lãm thương mại theo quy định của pháp luật.</w:t>
      </w:r>
    </w:p>
    <w:p>
      <w:pPr>
        <w:spacing w:after="120" w:afterAutospacing="0"/>
      </w:pPr>
      <w:r>
        <w:rPr>
          <w:rFonts w:ascii="Arial" w:hAnsi="Arial"/>
          <w:color w:val="000000"/>
          <w:sz w:val="20"/>
        </w:rPr>
        <w:t>3. Được tạm nhập, tái xuất hàng hoá, tài liệu về hàng hoá, dịch vụ để trưng bày tại hội chợ, triển lãm thương mại.</w:t>
      </w:r>
    </w:p>
    <w:p>
      <w:pPr>
        <w:spacing w:after="120" w:afterAutospacing="0"/>
      </w:pPr>
      <w:r>
        <w:rPr>
          <w:rFonts w:ascii="Arial" w:hAnsi="Arial"/>
          <w:color w:val="000000"/>
          <w:sz w:val="20"/>
        </w:rPr>
        <w:t>4. Tuân thủ các quy định về tổ chức hội chợ, triển lãm thương mại tại Việt Nam.</w:t>
      </w:r>
    </w:p>
    <w:p>
      <w:pPr>
        <w:spacing w:after="120" w:afterAutospacing="0"/>
      </w:pPr>
      <w:bookmarkStart w:id="377" w:name="dieu_139"/>
      <w:r>
        <w:rPr>
          <w:rFonts w:ascii="Arial" w:hAnsi="Arial"/>
          <w:b w:val="1"/>
          <w:color w:val="000000"/>
          <w:sz w:val="20"/>
        </w:rPr>
        <w:t>Điều 139.</w:t>
      </w:r>
      <w:bookmarkEnd w:id="377"/>
      <w:r>
        <w:rPr>
          <w:rFonts w:ascii="Arial" w:hAnsi="Arial"/>
          <w:color w:val="000000"/>
          <w:sz w:val="20"/>
        </w:rPr>
        <w:t xml:space="preserve"> </w:t>
      </w:r>
      <w:bookmarkStart w:id="378" w:name="dieu_139_name"/>
      <w:r>
        <w:rPr>
          <w:rFonts w:ascii="Arial" w:hAnsi="Arial"/>
          <w:color w:val="000000"/>
          <w:sz w:val="20"/>
        </w:rPr>
        <w:t>Quyền và nghĩa vụ của thương nhân tổ chức, tham gia hội chợ, triển lãm thương mại ở nước ngoài</w:t>
      </w:r>
      <w:bookmarkEnd w:id="378"/>
    </w:p>
    <w:p>
      <w:pPr>
        <w:spacing w:after="120" w:afterAutospacing="0"/>
      </w:pPr>
      <w:r>
        <w:rPr>
          <w:rFonts w:ascii="Arial" w:hAnsi="Arial"/>
          <w:color w:val="000000"/>
          <w:sz w:val="20"/>
        </w:rPr>
        <w:t>1. Được tạm xuất, tái nhập hàng hoá và tài liệu về hàng hoá, dịch vụ để trưng bày, giới thiệu tại hội chợ, triển lãm thương mại.</w:t>
      </w:r>
    </w:p>
    <w:p>
      <w:pPr>
        <w:spacing w:after="120" w:afterAutospacing="0"/>
      </w:pPr>
      <w:r>
        <w:rPr>
          <w:rFonts w:ascii="Arial" w:hAnsi="Arial"/>
          <w:color w:val="000000"/>
          <w:sz w:val="20"/>
        </w:rPr>
        <w:t>2. Phải tuân thủ các quy định về việc tổ chức, tham gia hội chợ, triển lãm thương mại ở nước ngoài.</w:t>
      </w:r>
    </w:p>
    <w:p>
      <w:pPr>
        <w:spacing w:after="120" w:afterAutospacing="0"/>
      </w:pPr>
      <w:r>
        <w:rPr>
          <w:rFonts w:ascii="Arial" w:hAnsi="Arial"/>
          <w:color w:val="000000"/>
          <w:sz w:val="20"/>
        </w:rPr>
        <w:t>3. Được bán, tặng hàng hoá trưng bày, giới thiệu tại hội chợ, triển lãm thương mại ở nước ngoài; phải nộp thuế và thực hiện các nghĩa vụ tài chính khác theo quy định của pháp luật Việt Nam.</w:t>
      </w:r>
    </w:p>
    <w:p>
      <w:pPr>
        <w:spacing w:after="120" w:afterAutospacing="0"/>
      </w:pPr>
      <w:bookmarkStart w:id="379" w:name="dieu_140"/>
      <w:r>
        <w:rPr>
          <w:rFonts w:ascii="Arial" w:hAnsi="Arial"/>
          <w:b w:val="1"/>
          <w:color w:val="000000"/>
          <w:sz w:val="20"/>
        </w:rPr>
        <w:t>Điều 140.</w:t>
      </w:r>
      <w:bookmarkEnd w:id="379"/>
      <w:r>
        <w:rPr>
          <w:rFonts w:ascii="Arial" w:hAnsi="Arial"/>
          <w:color w:val="000000"/>
          <w:sz w:val="20"/>
        </w:rPr>
        <w:t xml:space="preserve"> </w:t>
      </w:r>
      <w:bookmarkStart w:id="380" w:name="dieu_140_name"/>
      <w:r>
        <w:rPr>
          <w:rFonts w:ascii="Arial" w:hAnsi="Arial"/>
          <w:color w:val="000000"/>
          <w:sz w:val="20"/>
        </w:rPr>
        <w:t>Quyền và nghĩa vụ của thương nhân kinh doanh dịch vụ hội chợ, triển lãm thương mại</w:t>
      </w:r>
      <w:bookmarkEnd w:id="380"/>
    </w:p>
    <w:p>
      <w:pPr>
        <w:spacing w:after="120" w:afterAutospacing="0"/>
      </w:pPr>
      <w:bookmarkStart w:id="381" w:name="khoan_1_140"/>
      <w:r>
        <w:rPr>
          <w:rFonts w:ascii="Arial" w:hAnsi="Arial"/>
          <w:color w:val="000000"/>
          <w:sz w:val="20"/>
        </w:rPr>
        <w:t>1. Niêm yết chủ đề, thời gian tiến hành hội chợ, triển lãm thương mại tại nơi tổ chức hội chợ, triển lãm thương mại đó trước ngày khai mạc hội chợ, triển lãm thương mại.</w:t>
      </w:r>
      <w:bookmarkEnd w:id="381"/>
    </w:p>
    <w:p>
      <w:pPr>
        <w:spacing w:after="120" w:afterAutospacing="0"/>
      </w:pPr>
      <w:r>
        <w:rPr>
          <w:rFonts w:ascii="Arial" w:hAnsi="Arial"/>
          <w:color w:val="000000"/>
          <w:sz w:val="20"/>
        </w:rPr>
        <w:t>2. Yêu cầu bên thuê dịch vụ cung cấp hàng hoá để tham gia hội chợ, triển lãm thương mại theo thời hạn đã thoả thuận trong hợp đồng.</w:t>
      </w:r>
    </w:p>
    <w:p>
      <w:pPr>
        <w:spacing w:after="120" w:afterAutospacing="0"/>
      </w:pPr>
      <w:r>
        <w:rPr>
          <w:rFonts w:ascii="Arial" w:hAnsi="Arial"/>
          <w:color w:val="000000"/>
          <w:sz w:val="20"/>
        </w:rPr>
        <w:t>3. Yêu cầu bên thuê dịch vụ cung cấp thông tin về hàng hoá, dịch vụ để tham gia hội chợ, triển lãm thương mại và các phương tiện cần thiết khác theo thoả thuận trong hợp đồng.</w:t>
      </w:r>
    </w:p>
    <w:p>
      <w:pPr>
        <w:spacing w:after="120" w:afterAutospacing="0"/>
      </w:pPr>
      <w:r>
        <w:rPr>
          <w:rFonts w:ascii="Arial" w:hAnsi="Arial"/>
          <w:color w:val="000000"/>
          <w:sz w:val="20"/>
        </w:rPr>
        <w:t>4. Nhận thù lao dịch vụ và các chi phí hợp lý khác.</w:t>
      </w:r>
    </w:p>
    <w:p>
      <w:pPr>
        <w:spacing w:after="120" w:afterAutospacing="0"/>
      </w:pPr>
      <w:r>
        <w:rPr>
          <w:rFonts w:ascii="Arial" w:hAnsi="Arial"/>
          <w:color w:val="000000"/>
          <w:sz w:val="20"/>
        </w:rPr>
        <w:t>5. Thực hiện việc tổ chức hội chợ, triển lãm thương mại theo thoả thuận trong hợp đồng.</w:t>
      </w:r>
    </w:p>
    <w:p>
      <w:pPr>
        <w:spacing w:after="120" w:afterAutospacing="0"/>
      </w:pPr>
      <w:bookmarkStart w:id="382" w:name="chuong_5"/>
      <w:r>
        <w:rPr>
          <w:rFonts w:ascii="Arial" w:hAnsi="Arial"/>
          <w:b w:val="1"/>
          <w:color w:val="000000"/>
          <w:sz w:val="20"/>
        </w:rPr>
        <w:t>Chương V</w:t>
      </w:r>
      <w:bookmarkEnd w:id="382"/>
    </w:p>
    <w:p>
      <w:pPr>
        <w:spacing w:after="120" w:afterAutospacing="0"/>
        <w:jc w:val="center"/>
      </w:pPr>
      <w:bookmarkStart w:id="383" w:name="chuong_5_name"/>
      <w:r>
        <w:rPr>
          <w:rFonts w:ascii="Arial" w:hAnsi="Arial"/>
          <w:b w:val="1"/>
          <w:color w:val="000000"/>
        </w:rPr>
        <w:t>CÁC HOẠT ĐỘNG TRUNG GIAN THƯƠNG MẠI</w:t>
      </w:r>
      <w:bookmarkEnd w:id="383"/>
    </w:p>
    <w:p>
      <w:pPr>
        <w:spacing w:after="120" w:afterAutospacing="0"/>
      </w:pPr>
      <w:bookmarkStart w:id="384" w:name="muc_1_4"/>
      <w:r>
        <w:rPr>
          <w:rFonts w:ascii="Arial" w:hAnsi="Arial"/>
          <w:b w:val="1"/>
          <w:color w:val="000000"/>
          <w:sz w:val="20"/>
        </w:rPr>
        <w:t>MỤC 1</w:t>
      </w:r>
      <w:bookmarkEnd w:id="384"/>
      <w:r>
        <w:rPr>
          <w:rFonts w:ascii="Arial" w:hAnsi="Arial"/>
          <w:b w:val="1"/>
          <w:color w:val="000000"/>
          <w:sz w:val="20"/>
        </w:rPr>
        <w:t xml:space="preserve">. </w:t>
      </w:r>
      <w:bookmarkStart w:id="385" w:name="muc_1_4_name"/>
      <w:r>
        <w:rPr>
          <w:rFonts w:ascii="Arial" w:hAnsi="Arial"/>
          <w:b w:val="1"/>
          <w:color w:val="000000"/>
          <w:sz w:val="20"/>
        </w:rPr>
        <w:t>ĐẠI DIỆN CHO THƯƠNG NHÂN</w:t>
      </w:r>
      <w:bookmarkEnd w:id="385"/>
    </w:p>
    <w:p>
      <w:pPr>
        <w:spacing w:after="120" w:afterAutospacing="0"/>
      </w:pPr>
      <w:bookmarkStart w:id="386" w:name="dieu_141"/>
      <w:r>
        <w:rPr>
          <w:rFonts w:ascii="Arial" w:hAnsi="Arial"/>
          <w:b w:val="1"/>
          <w:color w:val="000000"/>
          <w:sz w:val="20"/>
        </w:rPr>
        <w:t>Điều 141.</w:t>
      </w:r>
      <w:bookmarkEnd w:id="386"/>
      <w:r>
        <w:rPr>
          <w:rFonts w:ascii="Arial" w:hAnsi="Arial"/>
          <w:color w:val="000000"/>
          <w:sz w:val="20"/>
        </w:rPr>
        <w:t xml:space="preserve"> </w:t>
      </w:r>
      <w:bookmarkStart w:id="387" w:name="dieu_141_name"/>
      <w:r>
        <w:rPr>
          <w:rFonts w:ascii="Arial" w:hAnsi="Arial"/>
          <w:color w:val="000000"/>
          <w:sz w:val="20"/>
        </w:rPr>
        <w:t>Đại diện cho thương nhân</w:t>
      </w:r>
      <w:bookmarkEnd w:id="387"/>
    </w:p>
    <w:p>
      <w:pPr>
        <w:spacing w:after="120" w:afterAutospacing="0"/>
      </w:pPr>
      <w:r>
        <w:rPr>
          <w:rFonts w:ascii="Arial" w:hAnsi="Arial"/>
          <w:color w:val="000000"/>
          <w:sz w:val="20"/>
        </w:rPr>
        <w:t>1. Đại diện cho thương nhân là việc một thương nhân nhận uỷ nhiệm (gọi là bên đại diện) của thương nhân khác (gọi là bên giao đại diện) để thực hiện các hoạt động thương mại với danh nghĩa, theo sự chỉ dẫn của thương nhân đó và được hưởng thù lao về việc đại diện.</w:t>
      </w:r>
    </w:p>
    <w:p>
      <w:pPr>
        <w:spacing w:after="120" w:afterAutospacing="0"/>
      </w:pPr>
      <w:r>
        <w:rPr>
          <w:rFonts w:ascii="Arial" w:hAnsi="Arial"/>
          <w:color w:val="000000"/>
          <w:sz w:val="20"/>
        </w:rPr>
        <w:t xml:space="preserve">2. Trong trường hợp thương nhân cử người của mình để làm đại diện cho mình thì áp dụng quy định của </w:t>
      </w:r>
      <w:bookmarkStart w:id="388" w:name="tvpllink_zwaeyievsi_2"/>
      <w:r>
        <w:rPr>
          <w:rFonts w:ascii="Arial" w:hAnsi="Arial"/>
          <w:color w:val="000000"/>
          <w:sz w:val="20"/>
        </w:rPr>
        <w:t>Bộ luật dân sự</w:t>
      </w:r>
      <w:bookmarkEnd w:id="388"/>
      <w:r>
        <w:rPr>
          <w:rFonts w:ascii="Arial" w:hAnsi="Arial"/>
          <w:color w:val="000000"/>
          <w:sz w:val="20"/>
        </w:rPr>
        <w:t>.</w:t>
      </w:r>
    </w:p>
    <w:p>
      <w:pPr>
        <w:spacing w:after="120" w:afterAutospacing="0"/>
      </w:pPr>
      <w:bookmarkStart w:id="389" w:name="dieu_142"/>
      <w:r>
        <w:rPr>
          <w:rFonts w:ascii="Arial" w:hAnsi="Arial"/>
          <w:b w:val="1"/>
          <w:color w:val="000000"/>
          <w:sz w:val="20"/>
        </w:rPr>
        <w:t>Điều 142.</w:t>
      </w:r>
      <w:bookmarkEnd w:id="389"/>
      <w:r>
        <w:rPr>
          <w:rFonts w:ascii="Arial" w:hAnsi="Arial"/>
          <w:color w:val="000000"/>
          <w:sz w:val="20"/>
        </w:rPr>
        <w:t xml:space="preserve"> </w:t>
      </w:r>
      <w:bookmarkStart w:id="390" w:name="dieu_142_name"/>
      <w:r>
        <w:rPr>
          <w:rFonts w:ascii="Arial" w:hAnsi="Arial"/>
          <w:color w:val="000000"/>
          <w:sz w:val="20"/>
        </w:rPr>
        <w:t>Hợp đồng đại diện cho thương nhân</w:t>
      </w:r>
      <w:bookmarkEnd w:id="390"/>
    </w:p>
    <w:p>
      <w:pPr>
        <w:spacing w:after="120" w:afterAutospacing="0"/>
      </w:pPr>
      <w:r>
        <w:rPr>
          <w:rFonts w:ascii="Arial" w:hAnsi="Arial"/>
          <w:color w:val="000000"/>
          <w:sz w:val="20"/>
        </w:rPr>
        <w:t>Hợp đồng đại diện cho thương nhân phải được lập thành văn bản hoặc bằng hình thức khác có giá trị pháp lý tương đương.</w:t>
      </w:r>
    </w:p>
    <w:p>
      <w:pPr>
        <w:spacing w:after="120" w:afterAutospacing="0"/>
      </w:pPr>
      <w:bookmarkStart w:id="391" w:name="dieu_143"/>
      <w:r>
        <w:rPr>
          <w:rFonts w:ascii="Arial" w:hAnsi="Arial"/>
          <w:b w:val="1"/>
          <w:color w:val="000000"/>
          <w:sz w:val="20"/>
        </w:rPr>
        <w:t>Điều 143.</w:t>
      </w:r>
      <w:bookmarkEnd w:id="391"/>
      <w:r>
        <w:rPr>
          <w:rFonts w:ascii="Arial" w:hAnsi="Arial"/>
          <w:color w:val="000000"/>
          <w:sz w:val="20"/>
        </w:rPr>
        <w:t xml:space="preserve"> </w:t>
      </w:r>
      <w:bookmarkStart w:id="392" w:name="dieu_143_name"/>
      <w:r>
        <w:rPr>
          <w:rFonts w:ascii="Arial" w:hAnsi="Arial"/>
          <w:color w:val="000000"/>
          <w:sz w:val="20"/>
        </w:rPr>
        <w:t>Phạm vi đại diện</w:t>
      </w:r>
      <w:bookmarkEnd w:id="392"/>
    </w:p>
    <w:p>
      <w:pPr>
        <w:spacing w:after="120" w:afterAutospacing="0"/>
      </w:pPr>
      <w:r>
        <w:rPr>
          <w:rFonts w:ascii="Arial" w:hAnsi="Arial"/>
          <w:color w:val="000000"/>
          <w:sz w:val="20"/>
        </w:rPr>
        <w:t>Các bên có thể thoả thuận về việc bên đại diện được thực hiện một phần hoặc toàn bộ hoạt động thương mại thuộc phạm vi hoạt động của bên giao đại diện.</w:t>
      </w:r>
    </w:p>
    <w:p>
      <w:pPr>
        <w:spacing w:after="120" w:afterAutospacing="0"/>
      </w:pPr>
      <w:bookmarkStart w:id="393" w:name="dieu_144"/>
      <w:r>
        <w:rPr>
          <w:rFonts w:ascii="Arial" w:hAnsi="Arial"/>
          <w:b w:val="1"/>
          <w:color w:val="000000"/>
          <w:sz w:val="20"/>
        </w:rPr>
        <w:t>Điều 144.</w:t>
      </w:r>
      <w:bookmarkEnd w:id="393"/>
      <w:r>
        <w:rPr>
          <w:rFonts w:ascii="Arial" w:hAnsi="Arial"/>
          <w:color w:val="000000"/>
          <w:sz w:val="20"/>
        </w:rPr>
        <w:t xml:space="preserve"> </w:t>
      </w:r>
      <w:bookmarkStart w:id="394" w:name="dieu_144_name"/>
      <w:r>
        <w:rPr>
          <w:rFonts w:ascii="Arial" w:hAnsi="Arial"/>
          <w:color w:val="000000"/>
          <w:sz w:val="20"/>
        </w:rPr>
        <w:t>Thời hạn đại diện cho thương nhân</w:t>
      </w:r>
      <w:bookmarkEnd w:id="394"/>
    </w:p>
    <w:p>
      <w:pPr>
        <w:spacing w:after="120" w:afterAutospacing="0"/>
      </w:pPr>
      <w:r>
        <w:rPr>
          <w:rFonts w:ascii="Arial" w:hAnsi="Arial"/>
          <w:color w:val="000000"/>
          <w:sz w:val="20"/>
        </w:rPr>
        <w:t>1. Thời hạn đại diện do các bên thoả thuận.</w:t>
      </w:r>
    </w:p>
    <w:p>
      <w:pPr>
        <w:spacing w:after="120" w:afterAutospacing="0"/>
      </w:pPr>
      <w:r>
        <w:rPr>
          <w:rFonts w:ascii="Arial" w:hAnsi="Arial"/>
          <w:color w:val="000000"/>
          <w:sz w:val="20"/>
        </w:rPr>
        <w:t>2. Trường hợp không có thoả thuận, thời hạn đại diện chấm dứt khi bên giao đại diện thông báo cho bên đại diện về việc chấm dứt hợp đồng đại diện hoặc bên đại diện thông báo cho bên giao đại diện về việc chấm dứt hợp đồng.</w:t>
      </w:r>
    </w:p>
    <w:p>
      <w:pPr>
        <w:spacing w:after="120" w:afterAutospacing="0"/>
      </w:pPr>
      <w:r>
        <w:rPr>
          <w:rFonts w:ascii="Arial" w:hAnsi="Arial"/>
          <w:color w:val="000000"/>
          <w:sz w:val="20"/>
        </w:rPr>
        <w:t>3. Trừ trường hợp có thoả thuận khác, nếu bên giao đại diện đơn phương thông báo chấm dứt hợp đồng đại diện theo quy định tại khoản 2 Điều này thì bên đại diện có quyền yêu cầu bên giao đại diện trả một khoản thù lao do việc bên giao đại diện giao kết các hợp đồng với khách hàng mà bên đại diện đã giao dịch và những khoản thù lao khác mà đáng lẽ mình được hưởng.</w:t>
      </w:r>
    </w:p>
    <w:p>
      <w:pPr>
        <w:spacing w:after="120" w:afterAutospacing="0"/>
      </w:pPr>
      <w:r>
        <w:rPr>
          <w:rFonts w:ascii="Arial" w:hAnsi="Arial"/>
          <w:color w:val="000000"/>
          <w:sz w:val="20"/>
        </w:rPr>
        <w:t>4. Trường hợp thời hạn đại diện chấm dứt theo quy định tại khoản 2 Điều này theo yêu cầu của bên đại diện thì bên đại diện bị mất quyền hưởng thù lao đối với các giao dịch mà đáng lẽ mình được hưởng nếu các bên không có thoả thuận khác.</w:t>
      </w:r>
    </w:p>
    <w:p>
      <w:pPr>
        <w:spacing w:after="120" w:afterAutospacing="0"/>
      </w:pPr>
      <w:bookmarkStart w:id="395" w:name="dieu_145"/>
      <w:r>
        <w:rPr>
          <w:rFonts w:ascii="Arial" w:hAnsi="Arial"/>
          <w:b w:val="1"/>
          <w:color w:val="000000"/>
          <w:sz w:val="20"/>
        </w:rPr>
        <w:t>Điều 145.</w:t>
      </w:r>
      <w:bookmarkEnd w:id="395"/>
      <w:r>
        <w:rPr>
          <w:rFonts w:ascii="Arial" w:hAnsi="Arial"/>
          <w:color w:val="000000"/>
          <w:sz w:val="20"/>
        </w:rPr>
        <w:t xml:space="preserve"> </w:t>
      </w:r>
      <w:bookmarkStart w:id="396" w:name="dieu_145_name"/>
      <w:r>
        <w:rPr>
          <w:rFonts w:ascii="Arial" w:hAnsi="Arial"/>
          <w:color w:val="000000"/>
          <w:sz w:val="20"/>
        </w:rPr>
        <w:t>Nghĩa vụ của bên đại diện</w:t>
      </w:r>
      <w:bookmarkEnd w:id="396"/>
    </w:p>
    <w:p>
      <w:pPr>
        <w:spacing w:after="120" w:afterAutospacing="0"/>
      </w:pPr>
      <w:r>
        <w:rPr>
          <w:rFonts w:ascii="Arial" w:hAnsi="Arial"/>
          <w:color w:val="000000"/>
          <w:sz w:val="20"/>
        </w:rPr>
        <w:t>Trừ trường hợp có thỏa thuận khác, bên đại diện có các nghĩa vụ sau đây:</w:t>
      </w:r>
    </w:p>
    <w:p>
      <w:pPr>
        <w:spacing w:after="120" w:afterAutospacing="0"/>
      </w:pPr>
      <w:r>
        <w:rPr>
          <w:rFonts w:ascii="Arial" w:hAnsi="Arial"/>
          <w:color w:val="000000"/>
          <w:sz w:val="20"/>
        </w:rPr>
        <w:t>1. Thực hiện các hoạt động thương mại với danh nghĩa và vì lợi ích của bên giao đại diện;</w:t>
      </w:r>
    </w:p>
    <w:p>
      <w:pPr>
        <w:spacing w:after="120" w:afterAutospacing="0"/>
      </w:pPr>
      <w:r>
        <w:rPr>
          <w:rFonts w:ascii="Arial" w:hAnsi="Arial"/>
          <w:color w:val="000000"/>
          <w:sz w:val="20"/>
        </w:rPr>
        <w:t>2. Thông báo cho bên giao đại diện về cơ hội và kết quả thực hiện các hoạt động thương mại đã được uỷ quyền;</w:t>
      </w:r>
    </w:p>
    <w:p>
      <w:pPr>
        <w:spacing w:after="120" w:afterAutospacing="0"/>
      </w:pPr>
      <w:r>
        <w:rPr>
          <w:rFonts w:ascii="Arial" w:hAnsi="Arial"/>
          <w:color w:val="000000"/>
          <w:sz w:val="20"/>
        </w:rPr>
        <w:t>3. Tuân thủ chỉ dẫn của bên giao đại diện nếu chỉ dẫn đó không vi phạm quy định của pháp luật;</w:t>
      </w:r>
    </w:p>
    <w:p>
      <w:pPr>
        <w:spacing w:after="120" w:afterAutospacing="0"/>
      </w:pPr>
      <w:r>
        <w:rPr>
          <w:rFonts w:ascii="Arial" w:hAnsi="Arial"/>
          <w:color w:val="000000"/>
          <w:sz w:val="20"/>
        </w:rPr>
        <w:t>4. Không được thực hiện các hoạt động thương mại với danh nghĩa của mình hoặc của người thứ ba trong phạm vi đại diện;</w:t>
      </w:r>
    </w:p>
    <w:p>
      <w:pPr>
        <w:spacing w:after="120" w:afterAutospacing="0"/>
      </w:pPr>
      <w:r>
        <w:rPr>
          <w:rFonts w:ascii="Arial" w:hAnsi="Arial"/>
          <w:color w:val="000000"/>
          <w:sz w:val="20"/>
        </w:rPr>
        <w:t>5. Không được tiết lộ hoặc cung cấp cho người khác các bí mật liên quan đến hoạt động thương mại của bên giao đại diện trong thời gian làm đại diện và trong thời hạn hai năm, kể từ khi chấm dứt hợp đồng đại diện;</w:t>
      </w:r>
    </w:p>
    <w:p>
      <w:pPr>
        <w:spacing w:after="120" w:afterAutospacing="0"/>
      </w:pPr>
      <w:r>
        <w:rPr>
          <w:rFonts w:ascii="Arial" w:hAnsi="Arial"/>
          <w:color w:val="000000"/>
          <w:sz w:val="20"/>
        </w:rPr>
        <w:t>6. Bảo quản tài sản, tài liệu được giao để thực hiện hoạt động đại diện.</w:t>
      </w:r>
    </w:p>
    <w:p>
      <w:pPr>
        <w:spacing w:after="120" w:afterAutospacing="0"/>
      </w:pPr>
      <w:bookmarkStart w:id="397" w:name="dieu_146"/>
      <w:r>
        <w:rPr>
          <w:rFonts w:ascii="Arial" w:hAnsi="Arial"/>
          <w:b w:val="1"/>
          <w:color w:val="000000"/>
          <w:sz w:val="20"/>
        </w:rPr>
        <w:t>Điều 146.</w:t>
      </w:r>
      <w:bookmarkEnd w:id="397"/>
      <w:r>
        <w:rPr>
          <w:rFonts w:ascii="Arial" w:hAnsi="Arial"/>
          <w:color w:val="000000"/>
          <w:sz w:val="20"/>
        </w:rPr>
        <w:t xml:space="preserve"> </w:t>
      </w:r>
      <w:bookmarkStart w:id="398" w:name="dieu_146_name"/>
      <w:r>
        <w:rPr>
          <w:rFonts w:ascii="Arial" w:hAnsi="Arial"/>
          <w:color w:val="000000"/>
          <w:sz w:val="20"/>
        </w:rPr>
        <w:t>Nghĩa vụ của bên giao đại diện</w:t>
      </w:r>
      <w:bookmarkEnd w:id="398"/>
    </w:p>
    <w:p>
      <w:pPr>
        <w:spacing w:after="120" w:afterAutospacing="0"/>
      </w:pPr>
      <w:r>
        <w:rPr>
          <w:rFonts w:ascii="Arial" w:hAnsi="Arial"/>
          <w:color w:val="000000"/>
          <w:sz w:val="20"/>
        </w:rPr>
        <w:t>Trừ trường hợp có thỏa thuận khác, bên giao đại diện có các nghĩa vụ sau đây:</w:t>
      </w:r>
    </w:p>
    <w:p>
      <w:pPr>
        <w:spacing w:after="120" w:afterAutospacing="0"/>
      </w:pPr>
      <w:r>
        <w:rPr>
          <w:rFonts w:ascii="Arial" w:hAnsi="Arial"/>
          <w:color w:val="000000"/>
          <w:sz w:val="20"/>
        </w:rPr>
        <w:t>1. Thông báo ngay cho bên đại diện về việc giao kết hợp đồng mà bên đại diện đã giao dịch, việc thực hiện hợp đồng mà bên đại diện đã giao kết, việc chấp nhận hay không chấp nhận các hoạt động ngoài phạm vi đại diện mà bên đại diện thực hiện;</w:t>
      </w:r>
    </w:p>
    <w:p>
      <w:pPr>
        <w:spacing w:after="120" w:afterAutospacing="0"/>
      </w:pPr>
      <w:r>
        <w:rPr>
          <w:rFonts w:ascii="Arial" w:hAnsi="Arial"/>
          <w:color w:val="000000"/>
          <w:sz w:val="20"/>
        </w:rPr>
        <w:t>2. Cung cấp tài sản, tài liệu, thông tin cần thiết để bên đại diện thực hiện hoạt động đại diện;</w:t>
      </w:r>
    </w:p>
    <w:p>
      <w:pPr>
        <w:spacing w:after="120" w:afterAutospacing="0"/>
      </w:pPr>
      <w:r>
        <w:rPr>
          <w:rFonts w:ascii="Arial" w:hAnsi="Arial"/>
          <w:color w:val="000000"/>
          <w:sz w:val="20"/>
        </w:rPr>
        <w:t>3. Trả thù lao và các chi phí hợp lý khác cho bên đại diện;</w:t>
      </w:r>
    </w:p>
    <w:p>
      <w:pPr>
        <w:spacing w:after="120" w:afterAutospacing="0"/>
      </w:pPr>
      <w:r>
        <w:rPr>
          <w:rFonts w:ascii="Arial" w:hAnsi="Arial"/>
          <w:color w:val="000000"/>
          <w:sz w:val="20"/>
        </w:rPr>
        <w:t>4. Thông báo kịp thời cho bên đại diện về khả năng không giao kết được, không thực hiện được hợp đồng trong phạm vi đại diện.</w:t>
      </w:r>
    </w:p>
    <w:p>
      <w:pPr>
        <w:spacing w:after="120" w:afterAutospacing="0"/>
      </w:pPr>
      <w:bookmarkStart w:id="399" w:name="dieu_147"/>
      <w:r>
        <w:rPr>
          <w:rFonts w:ascii="Arial" w:hAnsi="Arial"/>
          <w:b w:val="1"/>
          <w:color w:val="000000"/>
          <w:sz w:val="20"/>
        </w:rPr>
        <w:t>Điều 147.</w:t>
      </w:r>
      <w:bookmarkEnd w:id="399"/>
      <w:r>
        <w:rPr>
          <w:rFonts w:ascii="Arial" w:hAnsi="Arial"/>
          <w:color w:val="000000"/>
          <w:sz w:val="20"/>
        </w:rPr>
        <w:t xml:space="preserve"> </w:t>
      </w:r>
      <w:bookmarkStart w:id="400" w:name="dieu_147_name"/>
      <w:r>
        <w:rPr>
          <w:rFonts w:ascii="Arial" w:hAnsi="Arial"/>
          <w:color w:val="000000"/>
          <w:sz w:val="20"/>
        </w:rPr>
        <w:t>Quyền hưởng thù lao đại diện</w:t>
      </w:r>
      <w:bookmarkEnd w:id="400"/>
    </w:p>
    <w:p>
      <w:pPr>
        <w:spacing w:after="120" w:afterAutospacing="0"/>
      </w:pPr>
      <w:r>
        <w:rPr>
          <w:rFonts w:ascii="Arial" w:hAnsi="Arial"/>
          <w:color w:val="000000"/>
          <w:sz w:val="20"/>
        </w:rPr>
        <w:t>1. Bên đại diện được hưởng thù lao đối với hợp đồng được giao kết trong phạm vi đại diện. Quyền được hưởng thù lao phát sinh từ thời điểm do các bên thoả thuận trong hợp đồng đại diện.</w:t>
      </w:r>
    </w:p>
    <w:p>
      <w:pPr>
        <w:spacing w:after="120" w:afterAutospacing="0"/>
      </w:pPr>
      <w:r>
        <w:rPr>
          <w:rFonts w:ascii="Arial" w:hAnsi="Arial"/>
          <w:color w:val="000000"/>
          <w:sz w:val="20"/>
        </w:rPr>
        <w:t xml:space="preserve">2. Trường hợp không có thỏa thuận, mức thù lao cho bên đại diện được xác định theo quy định tại </w:t>
      </w:r>
      <w:bookmarkStart w:id="401" w:name="tc_24"/>
      <w:r>
        <w:rPr>
          <w:rFonts w:ascii="Arial" w:hAnsi="Arial"/>
          <w:color w:val="000000"/>
          <w:sz w:val="20"/>
        </w:rPr>
        <w:t>Điều 86 của Luật này</w:t>
      </w:r>
      <w:bookmarkEnd w:id="401"/>
      <w:r>
        <w:rPr>
          <w:rFonts w:ascii="Arial" w:hAnsi="Arial"/>
          <w:color w:val="000000"/>
          <w:sz w:val="20"/>
        </w:rPr>
        <w:t>.</w:t>
      </w:r>
    </w:p>
    <w:p>
      <w:pPr>
        <w:spacing w:after="120" w:afterAutospacing="0"/>
      </w:pPr>
      <w:bookmarkStart w:id="402" w:name="dieu_148"/>
      <w:r>
        <w:rPr>
          <w:rFonts w:ascii="Arial" w:hAnsi="Arial"/>
          <w:b w:val="1"/>
          <w:color w:val="000000"/>
          <w:sz w:val="20"/>
        </w:rPr>
        <w:t>Điều 148.</w:t>
      </w:r>
      <w:bookmarkEnd w:id="402"/>
      <w:r>
        <w:rPr>
          <w:rFonts w:ascii="Arial" w:hAnsi="Arial"/>
          <w:color w:val="000000"/>
          <w:sz w:val="20"/>
        </w:rPr>
        <w:t xml:space="preserve"> </w:t>
      </w:r>
      <w:bookmarkStart w:id="403" w:name="dieu_148_name"/>
      <w:r>
        <w:rPr>
          <w:rFonts w:ascii="Arial" w:hAnsi="Arial"/>
          <w:color w:val="000000"/>
          <w:sz w:val="20"/>
        </w:rPr>
        <w:t>Thanh toán chi phí phát sinh</w:t>
      </w:r>
      <w:bookmarkEnd w:id="403"/>
    </w:p>
    <w:p>
      <w:pPr>
        <w:spacing w:after="120" w:afterAutospacing="0"/>
      </w:pPr>
      <w:r>
        <w:rPr>
          <w:rFonts w:ascii="Arial" w:hAnsi="Arial"/>
          <w:color w:val="000000"/>
          <w:sz w:val="20"/>
        </w:rPr>
        <w:t>Trừ trường hợp có thoả thuận khác, bên đại diện có quyền yêu cầu được thanh toán các khoản chi phí phát sinh hợp lý để thực hiện hoạt động đại diện.</w:t>
      </w:r>
    </w:p>
    <w:p>
      <w:pPr>
        <w:spacing w:after="120" w:afterAutospacing="0"/>
      </w:pPr>
      <w:bookmarkStart w:id="404" w:name="dieu_149"/>
      <w:r>
        <w:rPr>
          <w:rFonts w:ascii="Arial" w:hAnsi="Arial"/>
          <w:b w:val="1"/>
          <w:color w:val="000000"/>
          <w:sz w:val="20"/>
        </w:rPr>
        <w:t>Điều 149.</w:t>
      </w:r>
      <w:bookmarkEnd w:id="404"/>
      <w:r>
        <w:rPr>
          <w:rFonts w:ascii="Arial" w:hAnsi="Arial"/>
          <w:color w:val="000000"/>
          <w:sz w:val="20"/>
        </w:rPr>
        <w:t xml:space="preserve"> </w:t>
      </w:r>
      <w:bookmarkStart w:id="405" w:name="dieu_149_name"/>
      <w:r>
        <w:rPr>
          <w:rFonts w:ascii="Arial" w:hAnsi="Arial"/>
          <w:color w:val="000000"/>
          <w:sz w:val="20"/>
        </w:rPr>
        <w:t>Quyền cầm giữ</w:t>
      </w:r>
      <w:bookmarkEnd w:id="405"/>
    </w:p>
    <w:p>
      <w:pPr>
        <w:spacing w:after="120" w:afterAutospacing="0"/>
      </w:pPr>
      <w:r>
        <w:rPr>
          <w:rFonts w:ascii="Arial" w:hAnsi="Arial"/>
          <w:color w:val="000000"/>
          <w:sz w:val="20"/>
        </w:rPr>
        <w:t>Trừ trường hợp có thỏa thuận khác, bên đại diện có quyền cầm giữ tài sản, tài liệu được giao để bảo đảm việc thanh toán các khoản thù lao và chi phí đã đến hạn.</w:t>
      </w:r>
    </w:p>
    <w:p>
      <w:pPr>
        <w:spacing w:after="120" w:afterAutospacing="0"/>
      </w:pPr>
      <w:bookmarkStart w:id="406" w:name="muc_2_4"/>
      <w:r>
        <w:rPr>
          <w:rFonts w:ascii="Arial" w:hAnsi="Arial"/>
          <w:b w:val="1"/>
          <w:color w:val="000000"/>
          <w:sz w:val="20"/>
        </w:rPr>
        <w:t>MỤC 2</w:t>
      </w:r>
      <w:bookmarkEnd w:id="406"/>
      <w:r>
        <w:rPr>
          <w:rFonts w:ascii="Arial" w:hAnsi="Arial"/>
          <w:b w:val="1"/>
          <w:color w:val="000000"/>
          <w:sz w:val="20"/>
        </w:rPr>
        <w:t xml:space="preserve">. </w:t>
      </w:r>
      <w:bookmarkStart w:id="407" w:name="muc_2_4_name"/>
      <w:r>
        <w:rPr>
          <w:rFonts w:ascii="Arial" w:hAnsi="Arial"/>
          <w:b w:val="1"/>
          <w:color w:val="000000"/>
          <w:sz w:val="20"/>
        </w:rPr>
        <w:t>MÔI GIỚI THƯƠNG MẠI</w:t>
      </w:r>
      <w:bookmarkEnd w:id="407"/>
    </w:p>
    <w:p>
      <w:pPr>
        <w:spacing w:after="120" w:afterAutospacing="0"/>
      </w:pPr>
      <w:bookmarkStart w:id="408" w:name="dieu_150"/>
      <w:r>
        <w:rPr>
          <w:rFonts w:ascii="Arial" w:hAnsi="Arial"/>
          <w:b w:val="1"/>
          <w:color w:val="000000"/>
          <w:sz w:val="20"/>
        </w:rPr>
        <w:t>Điều 150.</w:t>
      </w:r>
      <w:bookmarkEnd w:id="408"/>
      <w:r>
        <w:rPr>
          <w:rFonts w:ascii="Arial" w:hAnsi="Arial"/>
          <w:color w:val="000000"/>
          <w:sz w:val="20"/>
        </w:rPr>
        <w:t xml:space="preserve"> </w:t>
      </w:r>
      <w:bookmarkStart w:id="409" w:name="dieu_150_name"/>
      <w:r>
        <w:rPr>
          <w:rFonts w:ascii="Arial" w:hAnsi="Arial"/>
          <w:color w:val="000000"/>
          <w:sz w:val="20"/>
        </w:rPr>
        <w:t>Môi giới thương mại</w:t>
      </w:r>
      <w:bookmarkEnd w:id="409"/>
    </w:p>
    <w:p>
      <w:pPr>
        <w:spacing w:after="120" w:afterAutospacing="0"/>
      </w:pPr>
      <w:r>
        <w:rPr>
          <w:rFonts w:ascii="Arial" w:hAnsi="Arial"/>
          <w:color w:val="000000"/>
          <w:sz w:val="20"/>
        </w:rPr>
        <w:t>Môi giới thương mại là hoạt động thương mại, theo đó một thương nhân làm trung gian (gọi là bên môi giới) cho các bên mua bán hàng hoá, cung ứng dịch vụ (gọi là bên được môi giới) trong việc đàm phán, giao kết hợp đồng mua bán hàng hoá, dịch vụ và được hưởng thù lao theo hợp đồng môi giới.</w:t>
      </w:r>
    </w:p>
    <w:p>
      <w:pPr>
        <w:spacing w:after="120" w:afterAutospacing="0"/>
      </w:pPr>
      <w:bookmarkStart w:id="410" w:name="dieu_151"/>
      <w:r>
        <w:rPr>
          <w:rFonts w:ascii="Arial" w:hAnsi="Arial"/>
          <w:b w:val="1"/>
          <w:color w:val="000000"/>
          <w:sz w:val="20"/>
        </w:rPr>
        <w:t>Điều 151.</w:t>
      </w:r>
      <w:bookmarkEnd w:id="410"/>
      <w:r>
        <w:rPr>
          <w:rFonts w:ascii="Arial" w:hAnsi="Arial"/>
          <w:color w:val="000000"/>
          <w:sz w:val="20"/>
        </w:rPr>
        <w:t xml:space="preserve"> </w:t>
      </w:r>
      <w:bookmarkStart w:id="411" w:name="dieu_151_name"/>
      <w:r>
        <w:rPr>
          <w:rFonts w:ascii="Arial" w:hAnsi="Arial"/>
          <w:color w:val="000000"/>
          <w:sz w:val="20"/>
        </w:rPr>
        <w:t>Nghĩa vụ của bên môi giới thương mại</w:t>
      </w:r>
      <w:bookmarkEnd w:id="411"/>
    </w:p>
    <w:p>
      <w:pPr>
        <w:spacing w:after="120" w:afterAutospacing="0"/>
      </w:pPr>
      <w:r>
        <w:rPr>
          <w:rFonts w:ascii="Arial" w:hAnsi="Arial"/>
          <w:color w:val="000000"/>
          <w:sz w:val="20"/>
        </w:rPr>
        <w:t>Trừ trường hợp có thỏa thuận khác, bên môi giới thương mại có các nghĩa vụ sau đây:</w:t>
      </w:r>
    </w:p>
    <w:p>
      <w:pPr>
        <w:spacing w:after="120" w:afterAutospacing="0"/>
      </w:pPr>
      <w:r>
        <w:rPr>
          <w:rFonts w:ascii="Arial" w:hAnsi="Arial"/>
          <w:color w:val="000000"/>
          <w:sz w:val="20"/>
        </w:rPr>
        <w:t>1. Bảo quản các mẫu hàng hoá, tài liệu được giao để thực hiện việc môi giới và phải hoàn trả cho bên được môi giới sau khi hoàn thành việc môi giới;</w:t>
      </w:r>
    </w:p>
    <w:p>
      <w:pPr>
        <w:spacing w:after="120" w:afterAutospacing="0"/>
      </w:pPr>
      <w:r>
        <w:rPr>
          <w:rFonts w:ascii="Arial" w:hAnsi="Arial"/>
          <w:color w:val="000000"/>
          <w:sz w:val="20"/>
        </w:rPr>
        <w:t>2. Không được tiết lộ, cung cấp thông tin làm phương hại đến lợi ích của bên được môi giới;</w:t>
      </w:r>
    </w:p>
    <w:p>
      <w:pPr>
        <w:spacing w:after="120" w:afterAutospacing="0"/>
      </w:pPr>
      <w:r>
        <w:rPr>
          <w:rFonts w:ascii="Arial" w:hAnsi="Arial"/>
          <w:color w:val="000000"/>
          <w:sz w:val="20"/>
        </w:rPr>
        <w:t>3. Chịu trách nhiệm về tư cách pháp lý của các bên được môi giới, nhưng không chịu trách nhiệm về khả năng thanh toán của họ;</w:t>
      </w:r>
    </w:p>
    <w:p>
      <w:pPr>
        <w:spacing w:after="120" w:afterAutospacing="0"/>
      </w:pPr>
      <w:r>
        <w:rPr>
          <w:rFonts w:ascii="Arial" w:hAnsi="Arial"/>
          <w:color w:val="000000"/>
          <w:sz w:val="20"/>
        </w:rPr>
        <w:t>4. Không được tham gia thực hiện hợp đồng giữa các bên được môi giới, trừ trường hợp có uỷ quyền của bên được môi giới.</w:t>
      </w:r>
    </w:p>
    <w:p>
      <w:pPr>
        <w:spacing w:after="120" w:afterAutospacing="0"/>
      </w:pPr>
      <w:bookmarkStart w:id="412" w:name="dieu_152"/>
      <w:r>
        <w:rPr>
          <w:rFonts w:ascii="Arial" w:hAnsi="Arial"/>
          <w:b w:val="1"/>
          <w:color w:val="000000"/>
          <w:sz w:val="20"/>
        </w:rPr>
        <w:t>Điều 152.</w:t>
      </w:r>
      <w:bookmarkEnd w:id="412"/>
      <w:r>
        <w:rPr>
          <w:rFonts w:ascii="Arial" w:hAnsi="Arial"/>
          <w:color w:val="000000"/>
          <w:sz w:val="20"/>
        </w:rPr>
        <w:t xml:space="preserve"> </w:t>
      </w:r>
      <w:bookmarkStart w:id="413" w:name="dieu_152_name"/>
      <w:r>
        <w:rPr>
          <w:rFonts w:ascii="Arial" w:hAnsi="Arial"/>
          <w:color w:val="000000"/>
          <w:sz w:val="20"/>
        </w:rPr>
        <w:t>Nghĩa vụ của bên được môi giới</w:t>
      </w:r>
      <w:bookmarkEnd w:id="413"/>
    </w:p>
    <w:p>
      <w:pPr>
        <w:spacing w:after="120" w:afterAutospacing="0"/>
      </w:pPr>
      <w:r>
        <w:rPr>
          <w:rFonts w:ascii="Arial" w:hAnsi="Arial"/>
          <w:color w:val="000000"/>
          <w:sz w:val="20"/>
        </w:rPr>
        <w:t>Trừ trường hợp có thỏa thuận khác, bên được môi giới có các nghĩa vụ sau đây:</w:t>
      </w:r>
    </w:p>
    <w:p>
      <w:pPr>
        <w:spacing w:after="120" w:afterAutospacing="0"/>
      </w:pPr>
      <w:r>
        <w:rPr>
          <w:rFonts w:ascii="Arial" w:hAnsi="Arial"/>
          <w:color w:val="000000"/>
          <w:sz w:val="20"/>
        </w:rPr>
        <w:t>1. Cung cấp các thông tin, tài liệu, phương tiện cần thiết liên quan đến hàng hoá, dịch vụ;</w:t>
      </w:r>
    </w:p>
    <w:p>
      <w:pPr>
        <w:spacing w:after="120" w:afterAutospacing="0"/>
      </w:pPr>
      <w:r>
        <w:rPr>
          <w:rFonts w:ascii="Arial" w:hAnsi="Arial"/>
          <w:color w:val="000000"/>
          <w:sz w:val="20"/>
        </w:rPr>
        <w:t>2. Trả thù lao môi giới và các chi phí hợp lý khác cho bên môi giới.</w:t>
      </w:r>
    </w:p>
    <w:p>
      <w:pPr>
        <w:spacing w:after="120" w:afterAutospacing="0"/>
      </w:pPr>
      <w:bookmarkStart w:id="414" w:name="dieu_153"/>
      <w:r>
        <w:rPr>
          <w:rFonts w:ascii="Arial" w:hAnsi="Arial"/>
          <w:b w:val="1"/>
          <w:color w:val="000000"/>
          <w:sz w:val="20"/>
        </w:rPr>
        <w:t>Điều 153.</w:t>
      </w:r>
      <w:bookmarkEnd w:id="414"/>
      <w:r>
        <w:rPr>
          <w:rFonts w:ascii="Arial" w:hAnsi="Arial"/>
          <w:color w:val="000000"/>
          <w:sz w:val="20"/>
        </w:rPr>
        <w:t xml:space="preserve"> </w:t>
      </w:r>
      <w:bookmarkStart w:id="415" w:name="dieu_153_name"/>
      <w:r>
        <w:rPr>
          <w:rFonts w:ascii="Arial" w:hAnsi="Arial"/>
          <w:color w:val="000000"/>
          <w:sz w:val="20"/>
        </w:rPr>
        <w:t>Quyền hưởng thù lao môi giới</w:t>
      </w:r>
      <w:bookmarkEnd w:id="415"/>
    </w:p>
    <w:p>
      <w:pPr>
        <w:spacing w:after="120" w:afterAutospacing="0"/>
      </w:pPr>
      <w:r>
        <w:rPr>
          <w:rFonts w:ascii="Arial" w:hAnsi="Arial"/>
          <w:color w:val="000000"/>
          <w:sz w:val="20"/>
        </w:rPr>
        <w:t>1. Trừ trường hợp có thỏa thuận khác, quyền hưởng thù lao môi giới phát sinh từ thời điểm các bên được môi giới đã ký hợp đồng với nhau.</w:t>
      </w:r>
    </w:p>
    <w:p>
      <w:pPr>
        <w:spacing w:after="120" w:afterAutospacing="0"/>
      </w:pPr>
      <w:r>
        <w:rPr>
          <w:rFonts w:ascii="Arial" w:hAnsi="Arial"/>
          <w:color w:val="000000"/>
          <w:sz w:val="20"/>
        </w:rPr>
        <w:t xml:space="preserve">2. Trường hợp không có thỏa thuận, mức thù lao môi giới được xác định theo quy định tại </w:t>
      </w:r>
      <w:bookmarkStart w:id="416" w:name="tc_25"/>
      <w:r>
        <w:rPr>
          <w:rFonts w:ascii="Arial" w:hAnsi="Arial"/>
          <w:color w:val="000000"/>
          <w:sz w:val="20"/>
        </w:rPr>
        <w:t>Điều 86 của Luật này</w:t>
      </w:r>
      <w:bookmarkEnd w:id="416"/>
      <w:r>
        <w:rPr>
          <w:rFonts w:ascii="Arial" w:hAnsi="Arial"/>
          <w:color w:val="000000"/>
          <w:sz w:val="20"/>
        </w:rPr>
        <w:t>.</w:t>
      </w:r>
    </w:p>
    <w:p>
      <w:pPr>
        <w:spacing w:after="120" w:afterAutospacing="0"/>
      </w:pPr>
      <w:bookmarkStart w:id="417" w:name="dieu_154"/>
      <w:r>
        <w:rPr>
          <w:rFonts w:ascii="Arial" w:hAnsi="Arial"/>
          <w:b w:val="1"/>
          <w:color w:val="000000"/>
          <w:sz w:val="20"/>
        </w:rPr>
        <w:t>Điều 154.</w:t>
      </w:r>
      <w:bookmarkEnd w:id="417"/>
      <w:r>
        <w:rPr>
          <w:rFonts w:ascii="Arial" w:hAnsi="Arial"/>
          <w:color w:val="000000"/>
          <w:sz w:val="20"/>
        </w:rPr>
        <w:t xml:space="preserve"> </w:t>
      </w:r>
      <w:bookmarkStart w:id="418" w:name="dieu_154_name"/>
      <w:r>
        <w:rPr>
          <w:rFonts w:ascii="Arial" w:hAnsi="Arial"/>
          <w:color w:val="000000"/>
          <w:sz w:val="20"/>
        </w:rPr>
        <w:t>Thanh toán chi phí phát sinh liên quan đến việc môi giới</w:t>
      </w:r>
      <w:bookmarkEnd w:id="418"/>
    </w:p>
    <w:p>
      <w:pPr>
        <w:spacing w:after="120" w:afterAutospacing="0"/>
      </w:pPr>
      <w:r>
        <w:rPr>
          <w:rFonts w:ascii="Arial" w:hAnsi="Arial"/>
          <w:color w:val="000000"/>
          <w:sz w:val="20"/>
        </w:rPr>
        <w:t>Trừ trường hợp có thỏa thuận khác, bên được môi giới phải thanh toán các chi phí phát sinh hợp lý liên quan đến việc môi giới, kể cả khi việc môi giới không mang lại kết quả cho bên được môi giới.</w:t>
      </w:r>
    </w:p>
    <w:p>
      <w:pPr>
        <w:spacing w:after="120" w:afterAutospacing="0"/>
      </w:pPr>
      <w:bookmarkStart w:id="419" w:name="muc_3_3"/>
      <w:r>
        <w:rPr>
          <w:rFonts w:ascii="Arial" w:hAnsi="Arial"/>
          <w:b w:val="1"/>
          <w:color w:val="000000"/>
          <w:sz w:val="20"/>
        </w:rPr>
        <w:t>MỤC 3</w:t>
      </w:r>
      <w:bookmarkEnd w:id="419"/>
      <w:r>
        <w:rPr>
          <w:rFonts w:ascii="Arial" w:hAnsi="Arial"/>
          <w:b w:val="1"/>
          <w:color w:val="000000"/>
          <w:sz w:val="20"/>
        </w:rPr>
        <w:t xml:space="preserve">. </w:t>
      </w:r>
      <w:bookmarkStart w:id="420" w:name="muc_3_3_name"/>
      <w:r>
        <w:rPr>
          <w:rFonts w:ascii="Arial" w:hAnsi="Arial"/>
          <w:b w:val="1"/>
          <w:color w:val="000000"/>
          <w:sz w:val="20"/>
        </w:rPr>
        <w:t>ỦY THÁC MUA BÁN HÀNG HÓA</w:t>
      </w:r>
      <w:bookmarkEnd w:id="420"/>
    </w:p>
    <w:p>
      <w:pPr>
        <w:spacing w:after="120" w:afterAutospacing="0"/>
      </w:pPr>
      <w:bookmarkStart w:id="421" w:name="dieu_155"/>
      <w:r>
        <w:rPr>
          <w:rFonts w:ascii="Arial" w:hAnsi="Arial"/>
          <w:b w:val="1"/>
          <w:color w:val="000000"/>
          <w:sz w:val="20"/>
        </w:rPr>
        <w:t>Điều 155.</w:t>
      </w:r>
      <w:bookmarkEnd w:id="421"/>
      <w:r>
        <w:rPr>
          <w:rFonts w:ascii="Arial" w:hAnsi="Arial"/>
          <w:b w:val="1"/>
          <w:color w:val="000000"/>
          <w:sz w:val="20"/>
        </w:rPr>
        <w:t xml:space="preserve"> </w:t>
      </w:r>
      <w:bookmarkStart w:id="422" w:name="dieu_155_name"/>
      <w:r>
        <w:rPr>
          <w:rFonts w:ascii="Arial" w:hAnsi="Arial"/>
          <w:color w:val="000000"/>
          <w:sz w:val="20"/>
        </w:rPr>
        <w:t>Uỷ thác mua bán hàng hóa</w:t>
      </w:r>
      <w:bookmarkEnd w:id="422"/>
    </w:p>
    <w:p>
      <w:pPr>
        <w:spacing w:after="120" w:afterAutospacing="0"/>
      </w:pPr>
      <w:r>
        <w:rPr>
          <w:rFonts w:ascii="Arial" w:hAnsi="Arial"/>
          <w:color w:val="000000"/>
          <w:sz w:val="20"/>
        </w:rPr>
        <w:t>Uỷ thác mua bán hàng hoá là hoạt động thương mại, theo đó bên nhận uỷ thác thực hiện việc mua bán hàng hoá với danh nghĩa của mình theo những điều kiện đã thoả thuận với bên uỷ thác và được nhận thù lao uỷ thác.</w:t>
      </w:r>
    </w:p>
    <w:p>
      <w:pPr>
        <w:spacing w:after="120" w:afterAutospacing="0"/>
      </w:pPr>
      <w:bookmarkStart w:id="423" w:name="dieu_156"/>
      <w:r>
        <w:rPr>
          <w:rFonts w:ascii="Arial" w:hAnsi="Arial"/>
          <w:b w:val="1"/>
          <w:color w:val="000000"/>
          <w:sz w:val="20"/>
        </w:rPr>
        <w:t>Điều 156.</w:t>
      </w:r>
      <w:bookmarkEnd w:id="423"/>
      <w:r>
        <w:rPr>
          <w:rFonts w:ascii="Arial" w:hAnsi="Arial"/>
          <w:color w:val="000000"/>
          <w:sz w:val="20"/>
        </w:rPr>
        <w:t xml:space="preserve"> </w:t>
      </w:r>
      <w:bookmarkStart w:id="424" w:name="dieu_156_name"/>
      <w:r>
        <w:rPr>
          <w:rFonts w:ascii="Arial" w:hAnsi="Arial"/>
          <w:color w:val="000000"/>
          <w:sz w:val="20"/>
        </w:rPr>
        <w:t>Bên nhận uỷ thác</w:t>
      </w:r>
      <w:bookmarkEnd w:id="424"/>
    </w:p>
    <w:p>
      <w:pPr>
        <w:spacing w:after="120" w:afterAutospacing="0"/>
      </w:pPr>
      <w:r>
        <w:rPr>
          <w:rFonts w:ascii="Arial" w:hAnsi="Arial"/>
          <w:color w:val="000000"/>
          <w:sz w:val="20"/>
        </w:rPr>
        <w:t>Bên nhận uỷ thác mua bán hàng hoá là thương nhân kinh doanh mặt hàng phù hợp với hàng hoá được uỷ thác và thực hiện mua bán hàng hoá theo những điều kiện đã thoả thuận với bên uỷ thác.</w:t>
      </w:r>
    </w:p>
    <w:p>
      <w:pPr>
        <w:spacing w:after="120" w:afterAutospacing="0"/>
      </w:pPr>
      <w:bookmarkStart w:id="425" w:name="dieu_157"/>
      <w:r>
        <w:rPr>
          <w:rFonts w:ascii="Arial" w:hAnsi="Arial"/>
          <w:b w:val="1"/>
          <w:color w:val="000000"/>
          <w:sz w:val="20"/>
        </w:rPr>
        <w:t>Điều 157.</w:t>
      </w:r>
      <w:bookmarkEnd w:id="425"/>
      <w:r>
        <w:rPr>
          <w:rFonts w:ascii="Arial" w:hAnsi="Arial"/>
          <w:color w:val="000000"/>
          <w:sz w:val="20"/>
        </w:rPr>
        <w:t xml:space="preserve"> </w:t>
      </w:r>
      <w:bookmarkStart w:id="426" w:name="dieu_157_name"/>
      <w:r>
        <w:rPr>
          <w:rFonts w:ascii="Arial" w:hAnsi="Arial"/>
          <w:color w:val="000000"/>
          <w:sz w:val="20"/>
        </w:rPr>
        <w:t>Bên uỷ thác</w:t>
      </w:r>
      <w:bookmarkEnd w:id="426"/>
    </w:p>
    <w:p>
      <w:pPr>
        <w:spacing w:after="120" w:afterAutospacing="0"/>
      </w:pPr>
      <w:r>
        <w:rPr>
          <w:rFonts w:ascii="Arial" w:hAnsi="Arial"/>
          <w:color w:val="000000"/>
          <w:sz w:val="20"/>
        </w:rPr>
        <w:t>Bên uỷ thác mua bán hàng hoá là thương nhân hoặc không phải là thương nhân giao cho bên nhận uỷ thác thực hiện mua bán hàng hoá theo yêu cầu của mình và phải trả thù lao uỷ thác.</w:t>
      </w:r>
    </w:p>
    <w:p>
      <w:pPr>
        <w:spacing w:after="120" w:afterAutospacing="0"/>
      </w:pPr>
      <w:bookmarkStart w:id="427" w:name="dieu_158"/>
      <w:r>
        <w:rPr>
          <w:rFonts w:ascii="Arial" w:hAnsi="Arial"/>
          <w:b w:val="1"/>
          <w:color w:val="000000"/>
          <w:sz w:val="20"/>
        </w:rPr>
        <w:t>Điều 158.</w:t>
      </w:r>
      <w:bookmarkEnd w:id="427"/>
      <w:r>
        <w:rPr>
          <w:rFonts w:ascii="Arial" w:hAnsi="Arial"/>
          <w:color w:val="000000"/>
          <w:sz w:val="20"/>
        </w:rPr>
        <w:t xml:space="preserve"> </w:t>
      </w:r>
      <w:bookmarkStart w:id="428" w:name="dieu_158_name"/>
      <w:r>
        <w:rPr>
          <w:rFonts w:ascii="Arial" w:hAnsi="Arial"/>
          <w:color w:val="000000"/>
          <w:sz w:val="20"/>
        </w:rPr>
        <w:t>Hàng hoá uỷ thác</w:t>
      </w:r>
      <w:bookmarkEnd w:id="428"/>
    </w:p>
    <w:p>
      <w:pPr>
        <w:spacing w:after="120" w:afterAutospacing="0"/>
      </w:pPr>
      <w:r>
        <w:rPr>
          <w:rFonts w:ascii="Arial" w:hAnsi="Arial"/>
          <w:color w:val="000000"/>
          <w:sz w:val="20"/>
        </w:rPr>
        <w:t>Tất cả hàng hoá lưu thông hợp pháp đều có thể được uỷ thác mua bán.</w:t>
      </w:r>
    </w:p>
    <w:p>
      <w:pPr>
        <w:spacing w:after="120" w:afterAutospacing="0"/>
      </w:pPr>
      <w:bookmarkStart w:id="429" w:name="dieu_159"/>
      <w:r>
        <w:rPr>
          <w:rFonts w:ascii="Arial" w:hAnsi="Arial"/>
          <w:b w:val="1"/>
          <w:color w:val="000000"/>
          <w:sz w:val="20"/>
        </w:rPr>
        <w:t>Điều 159.</w:t>
      </w:r>
      <w:bookmarkEnd w:id="429"/>
      <w:r>
        <w:rPr>
          <w:rFonts w:ascii="Arial" w:hAnsi="Arial"/>
          <w:color w:val="000000"/>
          <w:sz w:val="20"/>
        </w:rPr>
        <w:t xml:space="preserve"> </w:t>
      </w:r>
      <w:bookmarkStart w:id="430" w:name="dieu_159_name"/>
      <w:r>
        <w:rPr>
          <w:rFonts w:ascii="Arial" w:hAnsi="Arial"/>
          <w:color w:val="000000"/>
          <w:sz w:val="20"/>
        </w:rPr>
        <w:t>Hợp đồng uỷ thác</w:t>
      </w:r>
      <w:bookmarkEnd w:id="430"/>
    </w:p>
    <w:p>
      <w:pPr>
        <w:spacing w:after="120" w:afterAutospacing="0"/>
      </w:pPr>
      <w:r>
        <w:rPr>
          <w:rFonts w:ascii="Arial" w:hAnsi="Arial"/>
          <w:color w:val="000000"/>
          <w:sz w:val="20"/>
        </w:rPr>
        <w:t>Hợp đồng uỷ thác mua bán hàng hoá phải được lập thành văn bản hoặc bằng hình thức khác có giá trị pháp lý tương đương.</w:t>
      </w:r>
    </w:p>
    <w:p>
      <w:pPr>
        <w:spacing w:after="120" w:afterAutospacing="0"/>
      </w:pPr>
      <w:bookmarkStart w:id="431" w:name="dieu_160"/>
      <w:r>
        <w:rPr>
          <w:rFonts w:ascii="Arial" w:hAnsi="Arial"/>
          <w:b w:val="1"/>
          <w:color w:val="000000"/>
          <w:sz w:val="20"/>
        </w:rPr>
        <w:t>Điều 160.</w:t>
      </w:r>
      <w:bookmarkEnd w:id="431"/>
      <w:r>
        <w:rPr>
          <w:rFonts w:ascii="Arial" w:hAnsi="Arial"/>
          <w:color w:val="000000"/>
          <w:sz w:val="20"/>
        </w:rPr>
        <w:t xml:space="preserve"> </w:t>
      </w:r>
      <w:bookmarkStart w:id="432" w:name="dieu_160_name"/>
      <w:r>
        <w:rPr>
          <w:rFonts w:ascii="Arial" w:hAnsi="Arial"/>
          <w:color w:val="000000"/>
          <w:sz w:val="20"/>
        </w:rPr>
        <w:t>Uỷ thác lại cho bên thứ ba</w:t>
      </w:r>
      <w:bookmarkEnd w:id="432"/>
    </w:p>
    <w:p>
      <w:pPr>
        <w:spacing w:after="120" w:afterAutospacing="0"/>
      </w:pPr>
      <w:r>
        <w:rPr>
          <w:rFonts w:ascii="Arial" w:hAnsi="Arial"/>
          <w:color w:val="000000"/>
          <w:sz w:val="20"/>
        </w:rPr>
        <w:t>Bên nhận uỷ thác không được uỷ thác lại cho bên thứ ba thực hiện hợp đồng uỷ thác mua bán hàng hoá đã ký, trừ trường hợp có sự chấp thuận bằng văn bản của bên uỷ thác.</w:t>
      </w:r>
    </w:p>
    <w:p>
      <w:pPr>
        <w:spacing w:after="120" w:afterAutospacing="0"/>
      </w:pPr>
      <w:bookmarkStart w:id="433" w:name="dieu_161"/>
      <w:r>
        <w:rPr>
          <w:rFonts w:ascii="Arial" w:hAnsi="Arial"/>
          <w:b w:val="1"/>
          <w:color w:val="000000"/>
          <w:sz w:val="20"/>
        </w:rPr>
        <w:t>Điều 161.</w:t>
      </w:r>
      <w:bookmarkEnd w:id="433"/>
      <w:r>
        <w:rPr>
          <w:rFonts w:ascii="Arial" w:hAnsi="Arial"/>
          <w:color w:val="000000"/>
          <w:sz w:val="20"/>
        </w:rPr>
        <w:t xml:space="preserve"> </w:t>
      </w:r>
      <w:bookmarkStart w:id="434" w:name="dieu_161_name"/>
      <w:r>
        <w:rPr>
          <w:rFonts w:ascii="Arial" w:hAnsi="Arial"/>
          <w:color w:val="000000"/>
          <w:sz w:val="20"/>
        </w:rPr>
        <w:t>Nhận uỷ thác của nhiều bên</w:t>
      </w:r>
      <w:bookmarkEnd w:id="434"/>
    </w:p>
    <w:p>
      <w:pPr>
        <w:spacing w:after="120" w:afterAutospacing="0"/>
      </w:pPr>
      <w:r>
        <w:rPr>
          <w:rFonts w:ascii="Arial" w:hAnsi="Arial"/>
          <w:color w:val="000000"/>
          <w:sz w:val="20"/>
        </w:rPr>
        <w:t>Bên nhận uỷ thác có thể nhận uỷ thác mua bán hàng hoá của nhiều bên uỷ thác khác nhau.</w:t>
      </w:r>
    </w:p>
    <w:p>
      <w:pPr>
        <w:spacing w:after="120" w:afterAutospacing="0"/>
      </w:pPr>
      <w:bookmarkStart w:id="435" w:name="dieu_162"/>
      <w:r>
        <w:rPr>
          <w:rFonts w:ascii="Arial" w:hAnsi="Arial"/>
          <w:b w:val="1"/>
          <w:color w:val="000000"/>
          <w:sz w:val="20"/>
        </w:rPr>
        <w:t>Điều 162.</w:t>
      </w:r>
      <w:bookmarkEnd w:id="435"/>
      <w:r>
        <w:rPr>
          <w:rFonts w:ascii="Arial" w:hAnsi="Arial"/>
          <w:color w:val="000000"/>
          <w:sz w:val="20"/>
        </w:rPr>
        <w:t xml:space="preserve"> </w:t>
      </w:r>
      <w:bookmarkStart w:id="436" w:name="dieu_162_name"/>
      <w:r>
        <w:rPr>
          <w:rFonts w:ascii="Arial" w:hAnsi="Arial"/>
          <w:color w:val="000000"/>
          <w:sz w:val="20"/>
        </w:rPr>
        <w:t>Quyền của bên uỷ thác</w:t>
      </w:r>
      <w:bookmarkEnd w:id="436"/>
    </w:p>
    <w:p>
      <w:pPr>
        <w:spacing w:after="120" w:afterAutospacing="0"/>
      </w:pPr>
      <w:r>
        <w:rPr>
          <w:rFonts w:ascii="Arial" w:hAnsi="Arial"/>
          <w:color w:val="000000"/>
          <w:sz w:val="20"/>
        </w:rPr>
        <w:t>Trừ trường hợp có thoả thuận khác, bên uỷ thác có các quyền sau đây:</w:t>
      </w:r>
    </w:p>
    <w:p>
      <w:pPr>
        <w:spacing w:after="120" w:afterAutospacing="0"/>
      </w:pPr>
      <w:r>
        <w:rPr>
          <w:rFonts w:ascii="Arial" w:hAnsi="Arial"/>
          <w:color w:val="000000"/>
          <w:sz w:val="20"/>
        </w:rPr>
        <w:t>1. Yêu cầu bên nhận uỷ thác thông báo đầy đủ về tình hình thực hiện hợp đồng uỷ thác;</w:t>
      </w:r>
    </w:p>
    <w:p>
      <w:pPr>
        <w:spacing w:after="120" w:afterAutospacing="0"/>
      </w:pPr>
      <w:r>
        <w:rPr>
          <w:rFonts w:ascii="Arial" w:hAnsi="Arial"/>
          <w:color w:val="000000"/>
          <w:sz w:val="20"/>
        </w:rPr>
        <w:t xml:space="preserve">2. Không chịu trách nhiệm trong trường hợp bên nhận uỷ thác vi phạm pháp luật, trừ trường hợp quy định tại </w:t>
      </w:r>
      <w:bookmarkStart w:id="437" w:name="tc_26"/>
      <w:r>
        <w:rPr>
          <w:rFonts w:ascii="Arial" w:hAnsi="Arial"/>
          <w:color w:val="000000"/>
          <w:sz w:val="20"/>
        </w:rPr>
        <w:t>khoản 4 Điều 163 của Luật này</w:t>
      </w:r>
      <w:bookmarkEnd w:id="437"/>
      <w:r>
        <w:rPr>
          <w:rFonts w:ascii="Arial" w:hAnsi="Arial"/>
          <w:color w:val="000000"/>
          <w:sz w:val="20"/>
        </w:rPr>
        <w:t>.</w:t>
      </w:r>
    </w:p>
    <w:p>
      <w:pPr>
        <w:spacing w:after="120" w:afterAutospacing="0"/>
      </w:pPr>
      <w:bookmarkStart w:id="438" w:name="dieu_163"/>
      <w:r>
        <w:rPr>
          <w:rFonts w:ascii="Arial" w:hAnsi="Arial"/>
          <w:b w:val="1"/>
          <w:color w:val="000000"/>
          <w:sz w:val="20"/>
        </w:rPr>
        <w:t>Điều 163.</w:t>
      </w:r>
      <w:bookmarkEnd w:id="438"/>
      <w:r>
        <w:rPr>
          <w:rFonts w:ascii="Arial" w:hAnsi="Arial"/>
          <w:color w:val="000000"/>
          <w:sz w:val="20"/>
        </w:rPr>
        <w:t xml:space="preserve"> </w:t>
      </w:r>
      <w:bookmarkStart w:id="439" w:name="dieu_163_name"/>
      <w:r>
        <w:rPr>
          <w:rFonts w:ascii="Arial" w:hAnsi="Arial"/>
          <w:color w:val="000000"/>
          <w:sz w:val="20"/>
        </w:rPr>
        <w:t>Nghĩa vụ của bên uỷ thác</w:t>
      </w:r>
      <w:bookmarkEnd w:id="439"/>
    </w:p>
    <w:p>
      <w:pPr>
        <w:spacing w:after="120" w:afterAutospacing="0"/>
      </w:pPr>
      <w:r>
        <w:rPr>
          <w:rFonts w:ascii="Arial" w:hAnsi="Arial"/>
          <w:color w:val="000000"/>
          <w:sz w:val="20"/>
        </w:rPr>
        <w:t>Trừ trường hợp có thoả thuận khác, bên uỷ thác có các nghĩa vụ sau đây:</w:t>
      </w:r>
    </w:p>
    <w:p>
      <w:pPr>
        <w:spacing w:after="120" w:afterAutospacing="0"/>
      </w:pPr>
      <w:r>
        <w:rPr>
          <w:rFonts w:ascii="Arial" w:hAnsi="Arial"/>
          <w:color w:val="000000"/>
          <w:sz w:val="20"/>
        </w:rPr>
        <w:t>1. Cung cấp thông tin, tài liệu và phương tiện cần thiết cho việc thực hiện hợp đồng uỷ thác;</w:t>
      </w:r>
    </w:p>
    <w:p>
      <w:pPr>
        <w:spacing w:after="120" w:afterAutospacing="0"/>
      </w:pPr>
      <w:r>
        <w:rPr>
          <w:rFonts w:ascii="Arial" w:hAnsi="Arial"/>
          <w:color w:val="000000"/>
          <w:sz w:val="20"/>
        </w:rPr>
        <w:t>2. Trả thù lao uỷ thác và các chi phí hợp lý khác cho bên nhận ủy thác;</w:t>
      </w:r>
    </w:p>
    <w:p>
      <w:pPr>
        <w:spacing w:after="120" w:afterAutospacing="0"/>
      </w:pPr>
      <w:r>
        <w:rPr>
          <w:rFonts w:ascii="Arial" w:hAnsi="Arial"/>
          <w:color w:val="000000"/>
          <w:sz w:val="20"/>
        </w:rPr>
        <w:t>3. Giao tiền, giao hàng theo đúng thoả thuận;</w:t>
      </w:r>
    </w:p>
    <w:p>
      <w:pPr>
        <w:spacing w:after="120" w:afterAutospacing="0"/>
      </w:pPr>
      <w:r>
        <w:rPr>
          <w:rFonts w:ascii="Arial" w:hAnsi="Arial"/>
          <w:color w:val="000000"/>
          <w:sz w:val="20"/>
        </w:rPr>
        <w:t>4. Liên đới chịu trách nhiệm trong trường hợp bên nhận uỷ thác vi phạm pháp luật mà nguyên nhân do bên uỷ thác gây ra hoặc do các bên cố ý làm trái pháp luật.</w:t>
      </w:r>
    </w:p>
    <w:p>
      <w:pPr>
        <w:spacing w:after="120" w:afterAutospacing="0"/>
      </w:pPr>
      <w:bookmarkStart w:id="440" w:name="dieu_164"/>
      <w:r>
        <w:rPr>
          <w:rFonts w:ascii="Arial" w:hAnsi="Arial"/>
          <w:b w:val="1"/>
          <w:color w:val="000000"/>
          <w:sz w:val="20"/>
        </w:rPr>
        <w:t>Điều 164.</w:t>
      </w:r>
      <w:bookmarkEnd w:id="440"/>
      <w:r>
        <w:rPr>
          <w:rFonts w:ascii="Arial" w:hAnsi="Arial"/>
          <w:color w:val="000000"/>
          <w:sz w:val="20"/>
        </w:rPr>
        <w:t xml:space="preserve"> </w:t>
      </w:r>
      <w:bookmarkStart w:id="441" w:name="dieu_164_name"/>
      <w:r>
        <w:rPr>
          <w:rFonts w:ascii="Arial" w:hAnsi="Arial"/>
          <w:color w:val="000000"/>
          <w:sz w:val="20"/>
        </w:rPr>
        <w:t>Quyền của bên nhận uỷ thác</w:t>
      </w:r>
      <w:bookmarkEnd w:id="441"/>
    </w:p>
    <w:p>
      <w:pPr>
        <w:spacing w:after="120" w:afterAutospacing="0"/>
      </w:pPr>
      <w:r>
        <w:rPr>
          <w:rFonts w:ascii="Arial" w:hAnsi="Arial"/>
          <w:color w:val="000000"/>
          <w:sz w:val="20"/>
        </w:rPr>
        <w:t>Trừ trường hợp có thoả thuận khác, bên nhận uỷ thác có các quyền sau đây:</w:t>
      </w:r>
    </w:p>
    <w:p>
      <w:pPr>
        <w:spacing w:after="120" w:afterAutospacing="0"/>
      </w:pPr>
      <w:r>
        <w:rPr>
          <w:rFonts w:ascii="Arial" w:hAnsi="Arial"/>
          <w:color w:val="000000"/>
          <w:sz w:val="20"/>
        </w:rPr>
        <w:t>1. Yêu cầu bên uỷ thác cung cấp thông tin, tài liệu cần thiết cho việc thực hiện hợp đồng uỷ thác;</w:t>
      </w:r>
    </w:p>
    <w:p>
      <w:pPr>
        <w:spacing w:after="120" w:afterAutospacing="0"/>
      </w:pPr>
      <w:r>
        <w:rPr>
          <w:rFonts w:ascii="Arial" w:hAnsi="Arial"/>
          <w:color w:val="000000"/>
          <w:sz w:val="20"/>
        </w:rPr>
        <w:t>2. Nhận thù lao uỷ thác và các chi phí hợp lý khác;</w:t>
      </w:r>
    </w:p>
    <w:p>
      <w:pPr>
        <w:spacing w:after="120" w:afterAutospacing="0"/>
      </w:pPr>
      <w:r>
        <w:rPr>
          <w:rFonts w:ascii="Arial" w:hAnsi="Arial"/>
          <w:color w:val="000000"/>
          <w:sz w:val="20"/>
        </w:rPr>
        <w:t>3. Không chịu trách nhiệm về hàng hoá đã bàn giao đúng thoả thuận cho bên uỷ thác.</w:t>
      </w:r>
    </w:p>
    <w:p>
      <w:pPr>
        <w:spacing w:after="120" w:afterAutospacing="0"/>
      </w:pPr>
      <w:bookmarkStart w:id="442" w:name="dieu_165"/>
      <w:r>
        <w:rPr>
          <w:rFonts w:ascii="Arial" w:hAnsi="Arial"/>
          <w:b w:val="1"/>
          <w:color w:val="000000"/>
          <w:sz w:val="20"/>
        </w:rPr>
        <w:t>Điều 165.</w:t>
      </w:r>
      <w:bookmarkEnd w:id="442"/>
      <w:r>
        <w:rPr>
          <w:rFonts w:ascii="Arial" w:hAnsi="Arial"/>
          <w:color w:val="000000"/>
          <w:sz w:val="20"/>
        </w:rPr>
        <w:t xml:space="preserve"> </w:t>
      </w:r>
      <w:bookmarkStart w:id="443" w:name="dieu_165_name"/>
      <w:r>
        <w:rPr>
          <w:rFonts w:ascii="Arial" w:hAnsi="Arial"/>
          <w:color w:val="000000"/>
          <w:sz w:val="20"/>
        </w:rPr>
        <w:t>Nghĩa vụ của bên nhận uỷ thác</w:t>
      </w:r>
      <w:bookmarkEnd w:id="443"/>
    </w:p>
    <w:p>
      <w:pPr>
        <w:spacing w:after="120" w:afterAutospacing="0"/>
      </w:pPr>
      <w:r>
        <w:rPr>
          <w:rFonts w:ascii="Arial" w:hAnsi="Arial"/>
          <w:color w:val="000000"/>
          <w:sz w:val="20"/>
        </w:rPr>
        <w:t>Trừ trường hợp có thoả thuận khác, bên nhận uỷ thác có các nghĩa vụ sau đây:</w:t>
      </w:r>
    </w:p>
    <w:p>
      <w:pPr>
        <w:spacing w:after="120" w:afterAutospacing="0"/>
      </w:pPr>
      <w:r>
        <w:rPr>
          <w:rFonts w:ascii="Arial" w:hAnsi="Arial"/>
          <w:color w:val="000000"/>
          <w:sz w:val="20"/>
        </w:rPr>
        <w:t>1. Thực hiện mua bán hàng hoá theo thỏa thuận;</w:t>
      </w:r>
    </w:p>
    <w:p>
      <w:pPr>
        <w:spacing w:after="120" w:afterAutospacing="0"/>
      </w:pPr>
      <w:r>
        <w:rPr>
          <w:rFonts w:ascii="Arial" w:hAnsi="Arial"/>
          <w:color w:val="000000"/>
          <w:sz w:val="20"/>
        </w:rPr>
        <w:t>2. Thông báo cho bên uỷ thác về các vấn đề có liên quan đến việc thực hiện hợp đồng uỷ thác;</w:t>
      </w:r>
    </w:p>
    <w:p>
      <w:pPr>
        <w:spacing w:after="120" w:afterAutospacing="0"/>
      </w:pPr>
      <w:r>
        <w:rPr>
          <w:rFonts w:ascii="Arial" w:hAnsi="Arial"/>
          <w:color w:val="000000"/>
          <w:sz w:val="20"/>
        </w:rPr>
        <w:t>3. Thực hiện các chỉ dẫn của bên uỷ thác phù hợp với thoả thuận;</w:t>
      </w:r>
    </w:p>
    <w:p>
      <w:pPr>
        <w:spacing w:after="120" w:afterAutospacing="0"/>
      </w:pPr>
      <w:r>
        <w:rPr>
          <w:rFonts w:ascii="Arial" w:hAnsi="Arial"/>
          <w:color w:val="000000"/>
          <w:sz w:val="20"/>
        </w:rPr>
        <w:t>4. Bảo quản tài sản, tài liệu được giao để thực hiện hợp đồng uỷ thác;</w:t>
      </w:r>
    </w:p>
    <w:p>
      <w:pPr>
        <w:spacing w:after="120" w:afterAutospacing="0"/>
      </w:pPr>
      <w:r>
        <w:rPr>
          <w:rFonts w:ascii="Arial" w:hAnsi="Arial"/>
          <w:color w:val="000000"/>
          <w:sz w:val="20"/>
        </w:rPr>
        <w:t>5. Giữ bí mật về những thông tin có liên quan đến việc thực hiện hợp đồng uỷ thác;</w:t>
      </w:r>
    </w:p>
    <w:p>
      <w:pPr>
        <w:spacing w:after="120" w:afterAutospacing="0"/>
      </w:pPr>
      <w:r>
        <w:rPr>
          <w:rFonts w:ascii="Arial" w:hAnsi="Arial"/>
          <w:color w:val="000000"/>
          <w:sz w:val="20"/>
        </w:rPr>
        <w:t>6. Giao tiền, giao hàng theo đúng thoả thuận;</w:t>
      </w:r>
    </w:p>
    <w:p>
      <w:pPr>
        <w:spacing w:after="120" w:afterAutospacing="0"/>
      </w:pPr>
      <w:r>
        <w:rPr>
          <w:rFonts w:ascii="Arial" w:hAnsi="Arial"/>
          <w:color w:val="000000"/>
          <w:sz w:val="20"/>
        </w:rPr>
        <w:t>7. Liên đới chịu trách nhiệm về hành vi vi phạm pháp luật của bên ủy thác, nếu nguyên nhân của hành vi vi phạm pháp luật đó có một phần do lỗi của mình gây ra.</w:t>
      </w:r>
    </w:p>
    <w:p>
      <w:pPr>
        <w:spacing w:after="120" w:afterAutospacing="0"/>
      </w:pPr>
      <w:bookmarkStart w:id="444" w:name="muc_4_1"/>
      <w:r>
        <w:rPr>
          <w:rFonts w:ascii="Arial" w:hAnsi="Arial"/>
          <w:b w:val="1"/>
          <w:color w:val="000000"/>
          <w:sz w:val="20"/>
        </w:rPr>
        <w:t>MỤC 4</w:t>
      </w:r>
      <w:bookmarkEnd w:id="444"/>
      <w:r>
        <w:rPr>
          <w:rFonts w:ascii="Arial" w:hAnsi="Arial"/>
          <w:b w:val="1"/>
          <w:color w:val="000000"/>
          <w:sz w:val="20"/>
        </w:rPr>
        <w:t xml:space="preserve">. </w:t>
      </w:r>
      <w:bookmarkStart w:id="445" w:name="muc_4_1_name"/>
      <w:r>
        <w:rPr>
          <w:rFonts w:ascii="Arial" w:hAnsi="Arial"/>
          <w:b w:val="1"/>
          <w:color w:val="000000"/>
          <w:sz w:val="20"/>
        </w:rPr>
        <w:t>ĐẠI LÝ THƯƠNG MẠI</w:t>
      </w:r>
      <w:bookmarkEnd w:id="445"/>
    </w:p>
    <w:p>
      <w:pPr>
        <w:spacing w:after="120" w:afterAutospacing="0"/>
      </w:pPr>
      <w:bookmarkStart w:id="446" w:name="dieu_166"/>
      <w:r>
        <w:rPr>
          <w:rFonts w:ascii="Arial" w:hAnsi="Arial"/>
          <w:b w:val="1"/>
          <w:color w:val="000000"/>
          <w:sz w:val="20"/>
        </w:rPr>
        <w:t>Điều 166.</w:t>
      </w:r>
      <w:bookmarkEnd w:id="446"/>
      <w:r>
        <w:rPr>
          <w:rFonts w:ascii="Arial" w:hAnsi="Arial"/>
          <w:color w:val="000000"/>
          <w:sz w:val="20"/>
        </w:rPr>
        <w:t xml:space="preserve"> </w:t>
      </w:r>
      <w:bookmarkStart w:id="447" w:name="dieu_166_name"/>
      <w:r>
        <w:rPr>
          <w:rFonts w:ascii="Arial" w:hAnsi="Arial"/>
          <w:color w:val="000000"/>
          <w:sz w:val="20"/>
        </w:rPr>
        <w:t>Đại lý thương mại</w:t>
      </w:r>
      <w:bookmarkEnd w:id="447"/>
    </w:p>
    <w:p>
      <w:pPr>
        <w:spacing w:after="120" w:afterAutospacing="0"/>
      </w:pPr>
      <w:r>
        <w:rPr>
          <w:rFonts w:ascii="Arial" w:hAnsi="Arial"/>
          <w:color w:val="000000"/>
          <w:sz w:val="20"/>
        </w:rPr>
        <w:t>Đại lý thương mại là hoạt động thương mại, theo đó bên giao đại lý và bên đại lý thoả thuận việc bên đại lý nhân danh chính mình mua, bán hàng hoá cho bên giao đại lý hoặc cung ứng dịch vụ của bên giao đại lý cho khách hàng để hưởng thù lao.</w:t>
      </w:r>
    </w:p>
    <w:p>
      <w:pPr>
        <w:spacing w:after="120" w:afterAutospacing="0"/>
      </w:pPr>
      <w:bookmarkStart w:id="448" w:name="dieu_167"/>
      <w:r>
        <w:rPr>
          <w:rFonts w:ascii="Arial" w:hAnsi="Arial"/>
          <w:b w:val="1"/>
          <w:color w:val="000000"/>
          <w:sz w:val="20"/>
        </w:rPr>
        <w:t>Điều 167.</w:t>
      </w:r>
      <w:bookmarkEnd w:id="448"/>
      <w:r>
        <w:rPr>
          <w:rFonts w:ascii="Arial" w:hAnsi="Arial"/>
          <w:color w:val="000000"/>
          <w:sz w:val="20"/>
        </w:rPr>
        <w:t xml:space="preserve"> </w:t>
      </w:r>
      <w:bookmarkStart w:id="449" w:name="dieu_167_name"/>
      <w:r>
        <w:rPr>
          <w:rFonts w:ascii="Arial" w:hAnsi="Arial"/>
          <w:color w:val="000000"/>
          <w:sz w:val="20"/>
        </w:rPr>
        <w:t>Bên giao đại lý, bên đại lý</w:t>
      </w:r>
      <w:bookmarkEnd w:id="449"/>
    </w:p>
    <w:p>
      <w:pPr>
        <w:spacing w:after="120" w:afterAutospacing="0"/>
      </w:pPr>
      <w:r>
        <w:rPr>
          <w:rFonts w:ascii="Arial" w:hAnsi="Arial"/>
          <w:color w:val="000000"/>
          <w:sz w:val="20"/>
        </w:rPr>
        <w:t>1. Bên giao đại lý là thương nhân giao hàng hoá cho đại lý bán hoặc giao tiền mua hàng cho đại lý mua hoặc là thương nhân uỷ quyền thực hiện dịch vụ cho đại lý cung ứng dịch vụ.</w:t>
      </w:r>
    </w:p>
    <w:p>
      <w:pPr>
        <w:spacing w:after="120" w:afterAutospacing="0"/>
      </w:pPr>
      <w:r>
        <w:rPr>
          <w:rFonts w:ascii="Arial" w:hAnsi="Arial"/>
          <w:color w:val="000000"/>
          <w:sz w:val="20"/>
        </w:rPr>
        <w:t>2. Bên đại lý là thương nhân nhận hàng hoá để làm đại lý bán, nhận tiền mua hàng để làm đại lý mua hoặc là bên nhận uỷ quyền cung ứng dịch vụ.</w:t>
      </w:r>
    </w:p>
    <w:p>
      <w:pPr>
        <w:spacing w:after="120" w:afterAutospacing="0"/>
      </w:pPr>
      <w:bookmarkStart w:id="450" w:name="dieu_168"/>
      <w:r>
        <w:rPr>
          <w:rFonts w:ascii="Arial" w:hAnsi="Arial"/>
          <w:b w:val="1"/>
          <w:color w:val="000000"/>
          <w:sz w:val="20"/>
        </w:rPr>
        <w:t>Điều 168.</w:t>
      </w:r>
      <w:bookmarkEnd w:id="450"/>
      <w:r>
        <w:rPr>
          <w:rFonts w:ascii="Arial" w:hAnsi="Arial"/>
          <w:color w:val="000000"/>
          <w:sz w:val="20"/>
        </w:rPr>
        <w:t xml:space="preserve"> </w:t>
      </w:r>
      <w:bookmarkStart w:id="451" w:name="dieu_168_name"/>
      <w:r>
        <w:rPr>
          <w:rFonts w:ascii="Arial" w:hAnsi="Arial"/>
          <w:color w:val="000000"/>
          <w:sz w:val="20"/>
        </w:rPr>
        <w:t>Hợp đồng đại lý</w:t>
      </w:r>
      <w:bookmarkEnd w:id="451"/>
    </w:p>
    <w:p>
      <w:pPr>
        <w:spacing w:after="120" w:afterAutospacing="0"/>
      </w:pPr>
      <w:r>
        <w:rPr>
          <w:rFonts w:ascii="Arial" w:hAnsi="Arial"/>
          <w:color w:val="000000"/>
          <w:sz w:val="20"/>
        </w:rPr>
        <w:t>Hợp đồng đại lý phải được lập thành văn bản hoặc bằng hình thức khác có giá trị pháp lý tương đương.</w:t>
      </w:r>
    </w:p>
    <w:p>
      <w:pPr>
        <w:spacing w:after="120" w:afterAutospacing="0"/>
      </w:pPr>
      <w:bookmarkStart w:id="452" w:name="dieu_169"/>
      <w:r>
        <w:rPr>
          <w:rFonts w:ascii="Arial" w:hAnsi="Arial"/>
          <w:b w:val="1"/>
          <w:color w:val="000000"/>
          <w:sz w:val="20"/>
        </w:rPr>
        <w:t>Điều 169.</w:t>
      </w:r>
      <w:bookmarkEnd w:id="452"/>
      <w:r>
        <w:rPr>
          <w:rFonts w:ascii="Arial" w:hAnsi="Arial"/>
          <w:color w:val="000000"/>
          <w:sz w:val="20"/>
        </w:rPr>
        <w:t xml:space="preserve"> </w:t>
      </w:r>
      <w:bookmarkStart w:id="453" w:name="dieu_169_name"/>
      <w:r>
        <w:rPr>
          <w:rFonts w:ascii="Arial" w:hAnsi="Arial"/>
          <w:color w:val="000000"/>
          <w:sz w:val="20"/>
        </w:rPr>
        <w:t>Các hình thức đại lý</w:t>
      </w:r>
      <w:bookmarkEnd w:id="453"/>
    </w:p>
    <w:p>
      <w:pPr>
        <w:spacing w:after="120" w:afterAutospacing="0"/>
      </w:pPr>
      <w:r>
        <w:rPr>
          <w:rFonts w:ascii="Arial" w:hAnsi="Arial"/>
          <w:color w:val="000000"/>
          <w:sz w:val="20"/>
        </w:rPr>
        <w:t>1. Đại lý bao tiêu là hình thức đại lý mà bên đại lý thực hiện việc mua, bán trọn vẹn một khối lượng hàng hoá hoặc cung ứng đầy đủ một dịch vụ cho bên giao đại lý.</w:t>
      </w:r>
    </w:p>
    <w:p>
      <w:pPr>
        <w:spacing w:after="120" w:afterAutospacing="0"/>
      </w:pPr>
      <w:r>
        <w:rPr>
          <w:rFonts w:ascii="Arial" w:hAnsi="Arial"/>
          <w:color w:val="000000"/>
          <w:sz w:val="20"/>
        </w:rPr>
        <w:t>2. Đại lý độc quyền là hình thức đại lý mà tại một khu vực địa lý nhất định bên giao đại lý chỉ giao cho một đại lý mua, bán một hoặc một số mặt hàng hoặc cung ứng một hoặc một số loại dịch vụ nhất định.</w:t>
      </w:r>
    </w:p>
    <w:p>
      <w:pPr>
        <w:spacing w:after="120" w:afterAutospacing="0"/>
      </w:pPr>
      <w:r>
        <w:rPr>
          <w:rFonts w:ascii="Arial" w:hAnsi="Arial"/>
          <w:color w:val="000000"/>
          <w:sz w:val="20"/>
        </w:rPr>
        <w:t>3. Tổng đại lý mua bán hàng hoá, cung ứng dịch vụ là hình thức đại lý mà bên đại lý tổ chức một hệ thống đại lý trực thuộc để thực hiện việc mua bán hàng hoá, cung ứng dịch vụ cho bên giao đại lý.</w:t>
      </w:r>
    </w:p>
    <w:p>
      <w:pPr>
        <w:spacing w:after="120" w:afterAutospacing="0"/>
      </w:pPr>
      <w:r>
        <w:rPr>
          <w:rFonts w:ascii="Arial" w:hAnsi="Arial"/>
          <w:color w:val="000000"/>
          <w:sz w:val="20"/>
        </w:rPr>
        <w:t>Tổng đại lý đại diện cho hệ thống đại lý trực thuộc. Các đại lý trực thuộc hoạt động dưới sự quản lý của tổng đại lý và với danh nghĩa của tổng đại lý.</w:t>
      </w:r>
    </w:p>
    <w:p>
      <w:pPr>
        <w:spacing w:after="120" w:afterAutospacing="0"/>
      </w:pPr>
      <w:r>
        <w:rPr>
          <w:rFonts w:ascii="Arial" w:hAnsi="Arial"/>
          <w:color w:val="000000"/>
          <w:sz w:val="20"/>
        </w:rPr>
        <w:t>4. Các hình thức đại lý khác mà các bên thỏa thuận.</w:t>
      </w:r>
    </w:p>
    <w:p>
      <w:pPr>
        <w:spacing w:after="120" w:afterAutospacing="0"/>
      </w:pPr>
      <w:bookmarkStart w:id="454" w:name="dieu_170"/>
      <w:r>
        <w:rPr>
          <w:rFonts w:ascii="Arial" w:hAnsi="Arial"/>
          <w:b w:val="1"/>
          <w:color w:val="000000"/>
          <w:sz w:val="20"/>
        </w:rPr>
        <w:t>Điều 170.</w:t>
      </w:r>
      <w:bookmarkEnd w:id="454"/>
      <w:r>
        <w:rPr>
          <w:rFonts w:ascii="Arial" w:hAnsi="Arial"/>
          <w:color w:val="000000"/>
          <w:sz w:val="20"/>
        </w:rPr>
        <w:t xml:space="preserve"> </w:t>
      </w:r>
      <w:bookmarkStart w:id="455" w:name="dieu_170_name"/>
      <w:r>
        <w:rPr>
          <w:rFonts w:ascii="Arial" w:hAnsi="Arial"/>
          <w:color w:val="000000"/>
          <w:sz w:val="20"/>
        </w:rPr>
        <w:t>Quyền sở hữu trong đại lý thương mại</w:t>
      </w:r>
      <w:bookmarkEnd w:id="455"/>
    </w:p>
    <w:p>
      <w:pPr>
        <w:spacing w:after="120" w:afterAutospacing="0"/>
      </w:pPr>
      <w:r>
        <w:rPr>
          <w:rFonts w:ascii="Arial" w:hAnsi="Arial"/>
          <w:color w:val="000000"/>
          <w:sz w:val="20"/>
        </w:rPr>
        <w:t>Bên giao đại lý là chủ sở hữu đối với hàng hoá hoặc tiền giao cho bên đại lý.</w:t>
      </w:r>
    </w:p>
    <w:p>
      <w:pPr>
        <w:spacing w:after="120" w:afterAutospacing="0"/>
      </w:pPr>
      <w:bookmarkStart w:id="456" w:name="dieu_171"/>
      <w:r>
        <w:rPr>
          <w:rFonts w:ascii="Arial" w:hAnsi="Arial"/>
          <w:b w:val="1"/>
          <w:color w:val="000000"/>
          <w:sz w:val="20"/>
        </w:rPr>
        <w:t>Điều 171.</w:t>
      </w:r>
      <w:bookmarkEnd w:id="456"/>
      <w:r>
        <w:rPr>
          <w:rFonts w:ascii="Arial" w:hAnsi="Arial"/>
          <w:color w:val="000000"/>
          <w:sz w:val="20"/>
        </w:rPr>
        <w:t xml:space="preserve"> </w:t>
      </w:r>
      <w:bookmarkStart w:id="457" w:name="dieu_171_name"/>
      <w:r>
        <w:rPr>
          <w:rFonts w:ascii="Arial" w:hAnsi="Arial"/>
          <w:color w:val="000000"/>
          <w:sz w:val="20"/>
        </w:rPr>
        <w:t>Thù lao đại lý</w:t>
      </w:r>
      <w:bookmarkEnd w:id="457"/>
    </w:p>
    <w:p>
      <w:pPr>
        <w:spacing w:after="120" w:afterAutospacing="0"/>
      </w:pPr>
      <w:r>
        <w:rPr>
          <w:rFonts w:ascii="Arial" w:hAnsi="Arial"/>
          <w:color w:val="000000"/>
          <w:sz w:val="20"/>
        </w:rPr>
        <w:t>1. Trừ trường hợp có thoả thuận khác, thù lao đại lý được trả cho bên đại lý dưới hình thức hoa hồng hoặc chênh lệch giá.</w:t>
      </w:r>
    </w:p>
    <w:p>
      <w:pPr>
        <w:spacing w:after="120" w:afterAutospacing="0"/>
      </w:pPr>
      <w:bookmarkStart w:id="458" w:name="khoan_2_171"/>
      <w:r>
        <w:rPr>
          <w:rFonts w:ascii="Arial" w:hAnsi="Arial"/>
          <w:color w:val="000000"/>
          <w:sz w:val="20"/>
        </w:rPr>
        <w:t>2. Trường hợp bên giao đại lý ấn định giá mua, giá bán hàng hóa hoặc giá cung ứng dịch vụ cho khách hàng thì bên đại lý được hưởng hoa hồng tính theo tỷ lệ phần trăm trên giá mua, giá bán hàng hóa hoặc giá cung ứng dịch vụ.</w:t>
      </w:r>
      <w:bookmarkEnd w:id="458"/>
    </w:p>
    <w:p>
      <w:pPr>
        <w:spacing w:after="120" w:afterAutospacing="0"/>
      </w:pPr>
      <w:r>
        <w:rPr>
          <w:rFonts w:ascii="Arial" w:hAnsi="Arial"/>
          <w:color w:val="000000"/>
          <w:sz w:val="20"/>
        </w:rPr>
        <w:t>3. Trường hợp bên giao đại lý không ấn định giá mua, giá bán hàng hoá hoặc giá cung ứng dịch vụ cho khách hàng mà chỉ ấn định giá giao đại lý cho bên đại lý thì bên đại lý được hưởng chênh lệch giá. Mức chênh lệch giá được xác định là mức chênh lệch giữa giá mua, giá bán, giá cung ứng dịch vụ cho khách hàng so với giá do bên giao đại lý ấn định cho bên đại lý.</w:t>
      </w:r>
    </w:p>
    <w:p>
      <w:pPr>
        <w:spacing w:after="120" w:afterAutospacing="0"/>
      </w:pPr>
      <w:r>
        <w:rPr>
          <w:rFonts w:ascii="Arial" w:hAnsi="Arial"/>
          <w:color w:val="000000"/>
          <w:sz w:val="20"/>
        </w:rPr>
        <w:t>4. Trường hợp các bên không có thoả thuận về mức thù lao đại lý thì mức thù lao được tính như sau:</w:t>
      </w:r>
    </w:p>
    <w:p>
      <w:pPr>
        <w:spacing w:after="120" w:afterAutospacing="0"/>
      </w:pPr>
      <w:r>
        <w:rPr>
          <w:rFonts w:ascii="Arial" w:hAnsi="Arial"/>
          <w:color w:val="000000"/>
          <w:sz w:val="20"/>
        </w:rPr>
        <w:t>a) Mức thù lao thực tế mà các bên đã được trả trước đó;</w:t>
      </w:r>
    </w:p>
    <w:p>
      <w:pPr>
        <w:spacing w:after="120" w:afterAutospacing="0"/>
      </w:pPr>
      <w:r>
        <w:rPr>
          <w:rFonts w:ascii="Arial" w:hAnsi="Arial"/>
          <w:color w:val="000000"/>
          <w:sz w:val="20"/>
        </w:rPr>
        <w:t>b) Trường hợp không áp dụng được điểm a khoản này thì mức thù lao đại lý là mức thù lao trung bình được áp dụng cho cùng loại hàng hoá, dịch vụ mà bên giao đại lý đã trả cho các đại lý khác;</w:t>
      </w:r>
    </w:p>
    <w:p>
      <w:pPr>
        <w:spacing w:after="120" w:afterAutospacing="0"/>
      </w:pPr>
      <w:r>
        <w:rPr>
          <w:rFonts w:ascii="Arial" w:hAnsi="Arial"/>
          <w:color w:val="000000"/>
          <w:sz w:val="20"/>
        </w:rPr>
        <w:t>c) Trường hợp không áp dụng được điểm a và điểm b khoản này thì mức thù lao đại lý là mức thù lao thông thường được áp dụng cho cùng loại hàng hoá, dịch vụ trên thị trường.</w:t>
      </w:r>
    </w:p>
    <w:p>
      <w:pPr>
        <w:spacing w:after="120" w:afterAutospacing="0"/>
      </w:pPr>
      <w:bookmarkStart w:id="459" w:name="dieu_172"/>
      <w:r>
        <w:rPr>
          <w:rFonts w:ascii="Arial" w:hAnsi="Arial"/>
          <w:b w:val="1"/>
          <w:color w:val="000000"/>
          <w:sz w:val="20"/>
        </w:rPr>
        <w:t>Điều 172.</w:t>
      </w:r>
      <w:bookmarkEnd w:id="459"/>
      <w:r>
        <w:rPr>
          <w:rFonts w:ascii="Arial" w:hAnsi="Arial"/>
          <w:color w:val="000000"/>
          <w:sz w:val="20"/>
        </w:rPr>
        <w:t xml:space="preserve"> </w:t>
      </w:r>
      <w:bookmarkStart w:id="460" w:name="dieu_172_name"/>
      <w:r>
        <w:rPr>
          <w:rFonts w:ascii="Arial" w:hAnsi="Arial"/>
          <w:color w:val="000000"/>
          <w:sz w:val="20"/>
        </w:rPr>
        <w:t>Quyền của bên giao đại lý</w:t>
      </w:r>
      <w:bookmarkEnd w:id="460"/>
    </w:p>
    <w:p>
      <w:pPr>
        <w:spacing w:after="120" w:afterAutospacing="0"/>
      </w:pPr>
      <w:r>
        <w:rPr>
          <w:rFonts w:ascii="Arial" w:hAnsi="Arial"/>
          <w:color w:val="000000"/>
          <w:sz w:val="20"/>
        </w:rPr>
        <w:t>Trừ trường hợp có thỏa thuận khác, bên giao đại lý có các quyền sau đây:</w:t>
      </w:r>
    </w:p>
    <w:p>
      <w:pPr>
        <w:spacing w:after="120" w:afterAutospacing="0"/>
      </w:pPr>
      <w:r>
        <w:rPr>
          <w:rFonts w:ascii="Arial" w:hAnsi="Arial"/>
          <w:color w:val="000000"/>
          <w:sz w:val="20"/>
        </w:rPr>
        <w:t>1. ấn định giá mua, giá bán hàng hoá, giá cung ứng dịch vụ đại lý cho khách hàng;</w:t>
      </w:r>
    </w:p>
    <w:p>
      <w:pPr>
        <w:spacing w:after="120" w:afterAutospacing="0"/>
      </w:pPr>
      <w:r>
        <w:rPr>
          <w:rFonts w:ascii="Arial" w:hAnsi="Arial"/>
          <w:color w:val="000000"/>
          <w:sz w:val="20"/>
        </w:rPr>
        <w:t>2. Ấn định giá giao đại lý;</w:t>
      </w:r>
    </w:p>
    <w:p>
      <w:pPr>
        <w:spacing w:after="120" w:afterAutospacing="0"/>
      </w:pPr>
      <w:r>
        <w:rPr>
          <w:rFonts w:ascii="Arial" w:hAnsi="Arial"/>
          <w:color w:val="000000"/>
          <w:sz w:val="20"/>
        </w:rPr>
        <w:t>3. Yêu cầu bên đại lý thực hiện biện pháp bảo đảm theo quy định của pháp luật;</w:t>
      </w:r>
    </w:p>
    <w:p>
      <w:pPr>
        <w:spacing w:after="120" w:afterAutospacing="0"/>
      </w:pPr>
      <w:r>
        <w:rPr>
          <w:rFonts w:ascii="Arial" w:hAnsi="Arial"/>
          <w:color w:val="000000"/>
          <w:sz w:val="20"/>
        </w:rPr>
        <w:t>4. Yêu cầu bên đại lý thanh toán tiền hoặc giao hàng theo hợp đồng đại lý;</w:t>
      </w:r>
    </w:p>
    <w:p>
      <w:pPr>
        <w:spacing w:after="120" w:afterAutospacing="0"/>
      </w:pPr>
      <w:r>
        <w:rPr>
          <w:rFonts w:ascii="Arial" w:hAnsi="Arial"/>
          <w:color w:val="000000"/>
          <w:sz w:val="20"/>
        </w:rPr>
        <w:t>5. Kiểm tra, giám sát việc thực hiện hợp đồng của bên đại lý.</w:t>
      </w:r>
    </w:p>
    <w:p>
      <w:pPr>
        <w:spacing w:after="120" w:afterAutospacing="0"/>
      </w:pPr>
      <w:bookmarkStart w:id="461" w:name="dieu_173"/>
      <w:r>
        <w:rPr>
          <w:rFonts w:ascii="Arial" w:hAnsi="Arial"/>
          <w:b w:val="1"/>
          <w:color w:val="000000"/>
          <w:sz w:val="20"/>
        </w:rPr>
        <w:t>Điều 173.</w:t>
      </w:r>
      <w:bookmarkEnd w:id="461"/>
      <w:r>
        <w:rPr>
          <w:rFonts w:ascii="Arial" w:hAnsi="Arial"/>
          <w:color w:val="000000"/>
          <w:sz w:val="20"/>
        </w:rPr>
        <w:t xml:space="preserve"> </w:t>
      </w:r>
      <w:bookmarkStart w:id="462" w:name="dieu_173_name"/>
      <w:r>
        <w:rPr>
          <w:rFonts w:ascii="Arial" w:hAnsi="Arial"/>
          <w:color w:val="000000"/>
          <w:sz w:val="20"/>
        </w:rPr>
        <w:t>Nghĩa vụ của bên giao đại lý</w:t>
      </w:r>
      <w:bookmarkEnd w:id="462"/>
    </w:p>
    <w:p>
      <w:pPr>
        <w:spacing w:after="120" w:afterAutospacing="0"/>
      </w:pPr>
      <w:r>
        <w:rPr>
          <w:rFonts w:ascii="Arial" w:hAnsi="Arial"/>
          <w:color w:val="000000"/>
          <w:sz w:val="20"/>
        </w:rPr>
        <w:t>Trừ trường hợp có thỏa thuận khác, bên giao đại lý có các nghĩa vụ sau đây:</w:t>
      </w:r>
    </w:p>
    <w:p>
      <w:pPr>
        <w:spacing w:after="120" w:afterAutospacing="0"/>
      </w:pPr>
      <w:r>
        <w:rPr>
          <w:rFonts w:ascii="Arial" w:hAnsi="Arial"/>
          <w:color w:val="000000"/>
          <w:sz w:val="20"/>
        </w:rPr>
        <w:t>1. Hướng dẫn, cung cấp thông tin, tạo điều kiện cho bên đại lý thực hiện hợp đồng đại lý;</w:t>
      </w:r>
    </w:p>
    <w:p>
      <w:pPr>
        <w:spacing w:after="120" w:afterAutospacing="0"/>
      </w:pPr>
      <w:r>
        <w:rPr>
          <w:rFonts w:ascii="Arial" w:hAnsi="Arial"/>
          <w:color w:val="000000"/>
          <w:sz w:val="20"/>
        </w:rPr>
        <w:t>2. Chịu trách nhiệm về chất lượng hàng hóa của đại lý mua bán hàng hóa, chất lượng dịch vụ của đại lý cung ứng dịch vụ;</w:t>
      </w:r>
    </w:p>
    <w:p>
      <w:pPr>
        <w:spacing w:after="120" w:afterAutospacing="0"/>
      </w:pPr>
      <w:r>
        <w:rPr>
          <w:rFonts w:ascii="Arial" w:hAnsi="Arial"/>
          <w:color w:val="000000"/>
          <w:sz w:val="20"/>
        </w:rPr>
        <w:t>3. Trả thù lao và các chi phí hợp lý khác cho bên đại lý;</w:t>
      </w:r>
    </w:p>
    <w:p>
      <w:pPr>
        <w:spacing w:after="120" w:afterAutospacing="0"/>
      </w:pPr>
      <w:r>
        <w:rPr>
          <w:rFonts w:ascii="Arial" w:hAnsi="Arial"/>
          <w:color w:val="000000"/>
          <w:sz w:val="20"/>
        </w:rPr>
        <w:t>4. Hoàn trả cho bên đại lý tài sản của bên đại lý dùng để bảo đảm (nếu có) khi kết thúc hợp đồng đại lý;</w:t>
      </w:r>
    </w:p>
    <w:p>
      <w:pPr>
        <w:spacing w:after="120" w:afterAutospacing="0"/>
      </w:pPr>
      <w:r>
        <w:rPr>
          <w:rFonts w:ascii="Arial" w:hAnsi="Arial"/>
          <w:color w:val="000000"/>
          <w:sz w:val="20"/>
        </w:rPr>
        <w:t>5. Liên đới chịu trách nhiệm về hành vi vi phạm pháp luật của bên đại lý, nếu nguyên nhân của hành vi vi phạm pháp luật đó có một phần do lỗi của mình gây ra.</w:t>
      </w:r>
    </w:p>
    <w:p>
      <w:pPr>
        <w:spacing w:after="120" w:afterAutospacing="0"/>
      </w:pPr>
      <w:bookmarkStart w:id="463" w:name="dieu_174"/>
      <w:r>
        <w:rPr>
          <w:rFonts w:ascii="Arial" w:hAnsi="Arial"/>
          <w:b w:val="1"/>
          <w:color w:val="000000"/>
          <w:sz w:val="20"/>
        </w:rPr>
        <w:t>Điều 174.</w:t>
      </w:r>
      <w:bookmarkEnd w:id="463"/>
      <w:r>
        <w:rPr>
          <w:rFonts w:ascii="Arial" w:hAnsi="Arial"/>
          <w:color w:val="000000"/>
          <w:sz w:val="20"/>
        </w:rPr>
        <w:t xml:space="preserve"> </w:t>
      </w:r>
      <w:bookmarkStart w:id="464" w:name="dieu_174_name"/>
      <w:r>
        <w:rPr>
          <w:rFonts w:ascii="Arial" w:hAnsi="Arial"/>
          <w:color w:val="000000"/>
          <w:sz w:val="20"/>
        </w:rPr>
        <w:t>Quyền của bên đại lý</w:t>
      </w:r>
      <w:bookmarkEnd w:id="464"/>
    </w:p>
    <w:p>
      <w:pPr>
        <w:spacing w:after="120" w:afterAutospacing="0"/>
      </w:pPr>
      <w:r>
        <w:rPr>
          <w:rFonts w:ascii="Arial" w:hAnsi="Arial"/>
          <w:color w:val="000000"/>
          <w:sz w:val="20"/>
        </w:rPr>
        <w:t>Trừ trường hợp các bên có thỏa thuận khác, bên đại lý có các quyền sau đây:</w:t>
      </w:r>
    </w:p>
    <w:p>
      <w:pPr>
        <w:spacing w:after="120" w:afterAutospacing="0"/>
      </w:pPr>
      <w:r>
        <w:rPr>
          <w:rFonts w:ascii="Arial" w:hAnsi="Arial"/>
          <w:color w:val="000000"/>
          <w:sz w:val="20"/>
        </w:rPr>
        <w:t xml:space="preserve">1. Giao kết hợp đồng đại lý với một hoặc nhiều bên giao đại lý, trừ trường hợp quy định tại </w:t>
      </w:r>
      <w:bookmarkStart w:id="465" w:name="tc_27"/>
      <w:r>
        <w:rPr>
          <w:rFonts w:ascii="Arial" w:hAnsi="Arial"/>
          <w:color w:val="000000"/>
          <w:sz w:val="20"/>
        </w:rPr>
        <w:t>khoản 7 Điều 175 của Luật này</w:t>
      </w:r>
      <w:bookmarkEnd w:id="465"/>
      <w:r>
        <w:rPr>
          <w:rFonts w:ascii="Arial" w:hAnsi="Arial"/>
          <w:color w:val="000000"/>
          <w:sz w:val="20"/>
        </w:rPr>
        <w:t>;</w:t>
      </w:r>
    </w:p>
    <w:p>
      <w:pPr>
        <w:spacing w:after="120" w:afterAutospacing="0"/>
      </w:pPr>
      <w:r>
        <w:rPr>
          <w:rFonts w:ascii="Arial" w:hAnsi="Arial"/>
          <w:color w:val="000000"/>
          <w:sz w:val="20"/>
        </w:rPr>
        <w:t>2. Yêu cầu bên giao đại lý giao hàng hoặc tiền theo hợp đồng đại lý; nhận lại tài sản dùng để bảo đảm (nếu có) khi kết thúc hợp đồng đại lý;</w:t>
      </w:r>
    </w:p>
    <w:p>
      <w:pPr>
        <w:spacing w:after="120" w:afterAutospacing="0"/>
      </w:pPr>
      <w:r>
        <w:rPr>
          <w:rFonts w:ascii="Arial" w:hAnsi="Arial"/>
          <w:color w:val="000000"/>
          <w:sz w:val="20"/>
        </w:rPr>
        <w:t>3. Yêu cầu bên giao đại lý hướng dẫn, cung cấp thông tin và các điều kiện khác có liên quan để thực hiện hợp đồng đại lý;</w:t>
      </w:r>
    </w:p>
    <w:p>
      <w:pPr>
        <w:spacing w:after="120" w:afterAutospacing="0"/>
      </w:pPr>
      <w:r>
        <w:rPr>
          <w:rFonts w:ascii="Arial" w:hAnsi="Arial"/>
          <w:color w:val="000000"/>
          <w:sz w:val="20"/>
        </w:rPr>
        <w:t>4. Quyết định giá bán hàng hóa, cung ứng dịch vụ cho khách hàng đối với đại lý bao tiêu;</w:t>
      </w:r>
    </w:p>
    <w:p>
      <w:pPr>
        <w:spacing w:after="120" w:afterAutospacing="0"/>
      </w:pPr>
      <w:r>
        <w:rPr>
          <w:rFonts w:ascii="Arial" w:hAnsi="Arial"/>
          <w:color w:val="000000"/>
          <w:sz w:val="20"/>
        </w:rPr>
        <w:t>5. Hưởng thù lao, các quyền và lợi ích hợp pháp khác do hoạt động đại lý mang lại.</w:t>
      </w:r>
    </w:p>
    <w:p>
      <w:pPr>
        <w:spacing w:after="120" w:afterAutospacing="0"/>
      </w:pPr>
      <w:bookmarkStart w:id="466" w:name="dieu_175"/>
      <w:r>
        <w:rPr>
          <w:rFonts w:ascii="Arial" w:hAnsi="Arial"/>
          <w:b w:val="1"/>
          <w:color w:val="000000"/>
          <w:sz w:val="20"/>
        </w:rPr>
        <w:t>Điều 175.</w:t>
      </w:r>
      <w:bookmarkEnd w:id="466"/>
      <w:r>
        <w:rPr>
          <w:rFonts w:ascii="Arial" w:hAnsi="Arial"/>
          <w:color w:val="000000"/>
          <w:sz w:val="20"/>
        </w:rPr>
        <w:t xml:space="preserve"> </w:t>
      </w:r>
      <w:bookmarkStart w:id="467" w:name="dieu_175_name"/>
      <w:r>
        <w:rPr>
          <w:rFonts w:ascii="Arial" w:hAnsi="Arial"/>
          <w:color w:val="000000"/>
          <w:sz w:val="20"/>
        </w:rPr>
        <w:t>Nghĩa vụ của bên đại lý</w:t>
      </w:r>
      <w:bookmarkEnd w:id="467"/>
    </w:p>
    <w:p>
      <w:pPr>
        <w:spacing w:after="120" w:afterAutospacing="0"/>
      </w:pPr>
      <w:r>
        <w:rPr>
          <w:rFonts w:ascii="Arial" w:hAnsi="Arial"/>
          <w:color w:val="000000"/>
          <w:sz w:val="20"/>
        </w:rPr>
        <w:t>Trừ trường hợp có thỏa thuận khác, bên đại lý có các nghĩa vụ sau đây:</w:t>
      </w:r>
    </w:p>
    <w:p>
      <w:pPr>
        <w:spacing w:after="120" w:afterAutospacing="0"/>
      </w:pPr>
      <w:r>
        <w:rPr>
          <w:rFonts w:ascii="Arial" w:hAnsi="Arial"/>
          <w:color w:val="000000"/>
          <w:sz w:val="20"/>
        </w:rPr>
        <w:t>1. Mua, bán hàng hóa, cung ứng dịch vụ cho khách hàng theo giá hàng hóa, giá cung ứng dịch vụ do bên giao đại lý ấn định;</w:t>
      </w:r>
    </w:p>
    <w:p>
      <w:pPr>
        <w:spacing w:after="120" w:afterAutospacing="0"/>
      </w:pPr>
      <w:r>
        <w:rPr>
          <w:rFonts w:ascii="Arial" w:hAnsi="Arial"/>
          <w:color w:val="000000"/>
          <w:sz w:val="20"/>
        </w:rPr>
        <w:t>2. Thực hiện đúng các thỏa thuận về giao nhận tiền, hàng với bên giao đại lý;</w:t>
      </w:r>
    </w:p>
    <w:p>
      <w:pPr>
        <w:spacing w:after="120" w:afterAutospacing="0"/>
      </w:pPr>
      <w:r>
        <w:rPr>
          <w:rFonts w:ascii="Arial" w:hAnsi="Arial"/>
          <w:color w:val="000000"/>
          <w:sz w:val="20"/>
        </w:rPr>
        <w:t>3. Thực hiện các biện pháp bảo đảm thực hiện nghĩa vụ dân sự theo quy định của pháp luật;</w:t>
      </w:r>
    </w:p>
    <w:p>
      <w:pPr>
        <w:spacing w:after="120" w:afterAutospacing="0"/>
      </w:pPr>
      <w:r>
        <w:rPr>
          <w:rFonts w:ascii="Arial" w:hAnsi="Arial"/>
          <w:color w:val="000000"/>
          <w:sz w:val="20"/>
        </w:rPr>
        <w:t>4. Thanh toán cho bên giao đại lý tiền bán hàng đối với đại lý bán; giao hàng mua đối với đại lý mua; tiền cung ứng dịch vụ đối với đại lý cung ứng dịch vụ;</w:t>
      </w:r>
    </w:p>
    <w:p>
      <w:pPr>
        <w:spacing w:after="120" w:afterAutospacing="0"/>
      </w:pPr>
      <w:r>
        <w:rPr>
          <w:rFonts w:ascii="Arial" w:hAnsi="Arial"/>
          <w:color w:val="000000"/>
          <w:sz w:val="20"/>
        </w:rPr>
        <w:t>5. Bảo quản hàng hoá sau khi nhận đối với đại lý bán hoặc trước khi giao đối với đại lý mua; liên đới chịu trách nhiệm về chất lượng hàng hóa của đại lý mua bán hàng hóa, chất lượng dịch vụ của đại lý cung ứng dịch vụ trong trường hợp có lỗi do mình gây ra;</w:t>
      </w:r>
    </w:p>
    <w:p>
      <w:pPr>
        <w:spacing w:after="120" w:afterAutospacing="0"/>
      </w:pPr>
      <w:r>
        <w:rPr>
          <w:rFonts w:ascii="Arial" w:hAnsi="Arial"/>
          <w:color w:val="000000"/>
          <w:sz w:val="20"/>
        </w:rPr>
        <w:t>6. Chịu sự kiểm tra, giám sát của bên giao đại lý và báo cáo tình hình hoạt động đại lý với bên giao đại lý;</w:t>
      </w:r>
    </w:p>
    <w:p>
      <w:pPr>
        <w:spacing w:after="120" w:afterAutospacing="0"/>
      </w:pPr>
      <w:r>
        <w:rPr>
          <w:rFonts w:ascii="Arial" w:hAnsi="Arial"/>
          <w:color w:val="000000"/>
          <w:sz w:val="20"/>
        </w:rPr>
        <w:t>7. Trường hợp pháp luật có quy định cụ thể về việc bên đại lý chỉ được giao kết hợp đồng đại lý với một bên giao đại lý đối với một loại hàng hóa hoặc dịch vụ nhất định thì phải tuân thủ quy định của pháp luật đó.</w:t>
      </w:r>
    </w:p>
    <w:p>
      <w:pPr>
        <w:spacing w:after="120" w:afterAutospacing="0"/>
      </w:pPr>
      <w:bookmarkStart w:id="468" w:name="dieu_176"/>
      <w:r>
        <w:rPr>
          <w:rFonts w:ascii="Arial" w:hAnsi="Arial"/>
          <w:b w:val="1"/>
          <w:color w:val="000000"/>
          <w:sz w:val="20"/>
        </w:rPr>
        <w:t>Điều 176.</w:t>
      </w:r>
      <w:bookmarkEnd w:id="468"/>
      <w:r>
        <w:rPr>
          <w:rFonts w:ascii="Arial" w:hAnsi="Arial"/>
          <w:color w:val="000000"/>
          <w:sz w:val="20"/>
        </w:rPr>
        <w:t xml:space="preserve"> </w:t>
      </w:r>
      <w:bookmarkStart w:id="469" w:name="dieu_176_name"/>
      <w:r>
        <w:rPr>
          <w:rFonts w:ascii="Arial" w:hAnsi="Arial"/>
          <w:color w:val="000000"/>
          <w:sz w:val="20"/>
        </w:rPr>
        <w:t>Thanh toán trong đại lý</w:t>
      </w:r>
      <w:bookmarkEnd w:id="469"/>
    </w:p>
    <w:p>
      <w:pPr>
        <w:spacing w:after="120" w:afterAutospacing="0"/>
      </w:pPr>
      <w:r>
        <w:rPr>
          <w:rFonts w:ascii="Arial" w:hAnsi="Arial"/>
          <w:color w:val="000000"/>
          <w:sz w:val="20"/>
        </w:rPr>
        <w:t>Trừ trường hợp có thoả thuận khác, việc thanh toán tiền hàng, tiền cung ứng dịch vụ và thù lao đại lý được thực hiện theo từng đợt sau khi bên đại lý hoàn thành việc mua, bán một khối lượng hàng hoá hoặc cung ứng một khối lượng dịch vụ nhất định.</w:t>
      </w:r>
    </w:p>
    <w:p>
      <w:pPr>
        <w:spacing w:after="120" w:afterAutospacing="0"/>
      </w:pPr>
      <w:bookmarkStart w:id="470" w:name="dieu_177"/>
      <w:r>
        <w:rPr>
          <w:rFonts w:ascii="Arial" w:hAnsi="Arial"/>
          <w:b w:val="1"/>
          <w:color w:val="000000"/>
          <w:sz w:val="20"/>
        </w:rPr>
        <w:t>Điều 177.</w:t>
      </w:r>
      <w:bookmarkEnd w:id="470"/>
      <w:r>
        <w:rPr>
          <w:rFonts w:ascii="Arial" w:hAnsi="Arial"/>
          <w:color w:val="000000"/>
          <w:sz w:val="20"/>
        </w:rPr>
        <w:t xml:space="preserve"> </w:t>
      </w:r>
      <w:bookmarkStart w:id="471" w:name="dieu_177_name"/>
      <w:r>
        <w:rPr>
          <w:rFonts w:ascii="Arial" w:hAnsi="Arial"/>
          <w:color w:val="000000"/>
          <w:sz w:val="20"/>
        </w:rPr>
        <w:t>Thời hạn đại lý</w:t>
      </w:r>
      <w:bookmarkEnd w:id="471"/>
    </w:p>
    <w:p>
      <w:pPr>
        <w:spacing w:after="120" w:afterAutospacing="0"/>
      </w:pPr>
      <w:r>
        <w:rPr>
          <w:rFonts w:ascii="Arial" w:hAnsi="Arial"/>
          <w:color w:val="000000"/>
          <w:sz w:val="20"/>
        </w:rPr>
        <w:t>1. Trừ trường hợp có thoả thuận khác, thời hạn đại lý chỉ chấm dứt sau một thời gian hợp lý nhưng không sớm hơn sáu mươi ngày, kể từ ngày một trong hai bên thông báo bằng văn bản cho bên kia về việc chấm dứt hợp đồng đại lý.</w:t>
      </w:r>
    </w:p>
    <w:p>
      <w:pPr>
        <w:spacing w:after="120" w:afterAutospacing="0"/>
      </w:pPr>
      <w:r>
        <w:rPr>
          <w:rFonts w:ascii="Arial" w:hAnsi="Arial"/>
          <w:color w:val="000000"/>
          <w:sz w:val="20"/>
        </w:rPr>
        <w:t>2. Trừ trường hợp có thỏa thuận khác, nếu bên giao đại lý thông báo chấm dứt hợp đồng theo quy định tại khoản 1 Điều này thì bên đại lý có quyền yêu cầu bên giao đại lý bồi thường một khoản tiền cho thời gian mà mình đã làm đại lý cho bên giao đại lý đó.</w:t>
      </w:r>
    </w:p>
    <w:p>
      <w:pPr>
        <w:spacing w:after="120" w:afterAutospacing="0"/>
      </w:pPr>
      <w:r>
        <w:rPr>
          <w:rFonts w:ascii="Arial" w:hAnsi="Arial"/>
          <w:color w:val="000000"/>
          <w:sz w:val="20"/>
        </w:rPr>
        <w:t>Giá trị của khoản bồi thường là một tháng thù lao đại lý trung bình trong thời gian nhận đại lý cho mỗi năm mà bên đại lý làm đại lý cho bên giao đại lý. Trong trường hợp thời gian đại lý dưới một năm thì khoản bồi thường được tính là một tháng thù lao đại lý trung bình trong thời gian nhận đại lý.</w:t>
      </w:r>
    </w:p>
    <w:p>
      <w:pPr>
        <w:spacing w:after="120" w:afterAutospacing="0"/>
      </w:pPr>
      <w:r>
        <w:rPr>
          <w:rFonts w:ascii="Arial" w:hAnsi="Arial"/>
          <w:color w:val="000000"/>
          <w:sz w:val="20"/>
        </w:rPr>
        <w:t>3. Trường hợp hợp đồng đại lý được chấm dứt trên cơ sở yêu cầu của bên đại lý thì bên đại lý không có quyền yêu cầu bên giao đại lý bồi thường cho thời gian mà mình đã làm đại lý cho bên giao đại lý.</w:t>
      </w:r>
    </w:p>
    <w:p>
      <w:pPr>
        <w:spacing w:after="120" w:afterAutospacing="0"/>
      </w:pPr>
      <w:bookmarkStart w:id="472" w:name="chuong_6"/>
      <w:r>
        <w:rPr>
          <w:rFonts w:ascii="Arial" w:hAnsi="Arial"/>
          <w:b w:val="1"/>
          <w:color w:val="000000"/>
          <w:sz w:val="20"/>
        </w:rPr>
        <w:t>Chương VI</w:t>
      </w:r>
      <w:bookmarkEnd w:id="472"/>
    </w:p>
    <w:p>
      <w:pPr>
        <w:spacing w:after="120" w:afterAutospacing="0"/>
        <w:jc w:val="center"/>
      </w:pPr>
      <w:bookmarkStart w:id="473" w:name="chuong_6_name"/>
      <w:r>
        <w:rPr>
          <w:rFonts w:ascii="Arial" w:hAnsi="Arial"/>
          <w:b w:val="1"/>
          <w:color w:val="000000"/>
        </w:rPr>
        <w:t>MỘT SỐ HOẠT ĐỘNG THƯƠNG MẠI CỤ THỂ KHÁC</w:t>
      </w:r>
      <w:bookmarkEnd w:id="473"/>
    </w:p>
    <w:p>
      <w:pPr>
        <w:spacing w:after="120" w:afterAutospacing="0"/>
      </w:pPr>
      <w:bookmarkStart w:id="474" w:name="muc_1_5"/>
      <w:r>
        <w:rPr>
          <w:rFonts w:ascii="Arial" w:hAnsi="Arial"/>
          <w:b w:val="1"/>
          <w:color w:val="000000"/>
          <w:sz w:val="20"/>
        </w:rPr>
        <w:t>MỤC 1</w:t>
      </w:r>
      <w:bookmarkEnd w:id="474"/>
      <w:r>
        <w:rPr>
          <w:rFonts w:ascii="Arial" w:hAnsi="Arial"/>
          <w:b w:val="1"/>
          <w:color w:val="000000"/>
          <w:sz w:val="20"/>
        </w:rPr>
        <w:t xml:space="preserve">. </w:t>
      </w:r>
      <w:bookmarkStart w:id="475" w:name="muc_1_5_name"/>
      <w:r>
        <w:rPr>
          <w:rFonts w:ascii="Arial" w:hAnsi="Arial"/>
          <w:b w:val="1"/>
          <w:color w:val="000000"/>
          <w:sz w:val="20"/>
        </w:rPr>
        <w:t>GIA CÔNG TRONG THƯƠNG MẠI</w:t>
      </w:r>
      <w:bookmarkEnd w:id="475"/>
    </w:p>
    <w:p>
      <w:pPr>
        <w:spacing w:after="120" w:afterAutospacing="0"/>
      </w:pPr>
      <w:bookmarkStart w:id="476" w:name="dieu_178"/>
      <w:r>
        <w:rPr>
          <w:rFonts w:ascii="Arial" w:hAnsi="Arial"/>
          <w:b w:val="1"/>
          <w:color w:val="000000"/>
          <w:sz w:val="20"/>
        </w:rPr>
        <w:t>Điều 178.</w:t>
      </w:r>
      <w:bookmarkEnd w:id="476"/>
      <w:r>
        <w:rPr>
          <w:rFonts w:ascii="Arial" w:hAnsi="Arial"/>
          <w:color w:val="000000"/>
          <w:sz w:val="20"/>
        </w:rPr>
        <w:t xml:space="preserve"> </w:t>
      </w:r>
      <w:bookmarkStart w:id="477" w:name="dieu_178_name"/>
      <w:r>
        <w:rPr>
          <w:rFonts w:ascii="Arial" w:hAnsi="Arial"/>
          <w:color w:val="000000"/>
          <w:sz w:val="20"/>
        </w:rPr>
        <w:t>Gia công trong thương mại</w:t>
      </w:r>
      <w:bookmarkEnd w:id="477"/>
    </w:p>
    <w:p>
      <w:pPr>
        <w:spacing w:after="120" w:afterAutospacing="0"/>
      </w:pPr>
      <w:r>
        <w:rPr>
          <w:rFonts w:ascii="Arial" w:hAnsi="Arial"/>
          <w:color w:val="000000"/>
          <w:sz w:val="20"/>
        </w:rPr>
        <w:t>Gia công trong thương mại là hoạt động thương mại, theo đó bên nhận gia công sử dụng một phần hoặc toàn bộ nguyên liệu, vật liệu của bên đặt gia công để thực hiện một hoặc nhiều công đoạn trong quá trình sản xuất theo yêu cầu của bên đặt gia công để hưởng thù lao.</w:t>
      </w:r>
    </w:p>
    <w:p>
      <w:pPr>
        <w:spacing w:after="120" w:afterAutospacing="0"/>
      </w:pPr>
      <w:bookmarkStart w:id="478" w:name="dieu_179"/>
      <w:r>
        <w:rPr>
          <w:rFonts w:ascii="Arial" w:hAnsi="Arial"/>
          <w:b w:val="1"/>
          <w:color w:val="000000"/>
          <w:sz w:val="20"/>
        </w:rPr>
        <w:t>Điều 179.</w:t>
      </w:r>
      <w:bookmarkEnd w:id="478"/>
      <w:r>
        <w:rPr>
          <w:rFonts w:ascii="Arial" w:hAnsi="Arial"/>
          <w:color w:val="000000"/>
          <w:sz w:val="20"/>
        </w:rPr>
        <w:t xml:space="preserve"> </w:t>
      </w:r>
      <w:bookmarkStart w:id="479" w:name="dieu_179_name"/>
      <w:r>
        <w:rPr>
          <w:rFonts w:ascii="Arial" w:hAnsi="Arial"/>
          <w:color w:val="000000"/>
          <w:sz w:val="20"/>
        </w:rPr>
        <w:t>Hợp đồng gia công</w:t>
      </w:r>
      <w:bookmarkEnd w:id="479"/>
    </w:p>
    <w:p>
      <w:pPr>
        <w:spacing w:after="120" w:afterAutospacing="0"/>
      </w:pPr>
      <w:r>
        <w:rPr>
          <w:rFonts w:ascii="Arial" w:hAnsi="Arial"/>
          <w:color w:val="000000"/>
          <w:sz w:val="20"/>
        </w:rPr>
        <w:t>Hợp đồng gia công phải được lập thành văn bản hoặc bằng hình thức khác có giá trị pháp lý tương đương.</w:t>
      </w:r>
    </w:p>
    <w:p>
      <w:pPr>
        <w:spacing w:after="120" w:afterAutospacing="0"/>
      </w:pPr>
      <w:bookmarkStart w:id="480" w:name="dieu_180"/>
      <w:r>
        <w:rPr>
          <w:rFonts w:ascii="Arial" w:hAnsi="Arial"/>
          <w:b w:val="1"/>
          <w:color w:val="000000"/>
          <w:sz w:val="20"/>
        </w:rPr>
        <w:t>Điều 180.</w:t>
      </w:r>
      <w:bookmarkEnd w:id="480"/>
      <w:r>
        <w:rPr>
          <w:rFonts w:ascii="Arial" w:hAnsi="Arial"/>
          <w:color w:val="000000"/>
          <w:sz w:val="20"/>
        </w:rPr>
        <w:t xml:space="preserve"> </w:t>
      </w:r>
      <w:bookmarkStart w:id="481" w:name="dieu_180_name"/>
      <w:r>
        <w:rPr>
          <w:rFonts w:ascii="Arial" w:hAnsi="Arial"/>
          <w:color w:val="000000"/>
          <w:sz w:val="20"/>
        </w:rPr>
        <w:t>Hàng hóa gia công</w:t>
      </w:r>
      <w:bookmarkEnd w:id="481"/>
    </w:p>
    <w:p>
      <w:pPr>
        <w:spacing w:after="120" w:afterAutospacing="0"/>
      </w:pPr>
      <w:r>
        <w:rPr>
          <w:rFonts w:ascii="Arial" w:hAnsi="Arial"/>
          <w:color w:val="000000"/>
          <w:sz w:val="20"/>
        </w:rPr>
        <w:t>1. Tất cả các loại hàng hóa đều có thể được gia công, trừ trường hợp hàng hóa thuộc diện cấm kinh doanh.</w:t>
      </w:r>
    </w:p>
    <w:p>
      <w:pPr>
        <w:spacing w:after="120" w:afterAutospacing="0"/>
      </w:pPr>
      <w:r>
        <w:rPr>
          <w:rFonts w:ascii="Arial" w:hAnsi="Arial"/>
          <w:color w:val="000000"/>
          <w:sz w:val="20"/>
        </w:rPr>
        <w:t>2. Trường hợp gia công hàng hóa cho thương nhân nước ngoài để tiêu thụ ở nước ngoài thì hàng hóa thuộc diện cấm kinh doanh, cấm xuất khẩu, cấm nhập khẩu có thể được gia công nếu được cơ quan nhà nước có thẩm quyền cho phép.</w:t>
      </w:r>
    </w:p>
    <w:p>
      <w:pPr>
        <w:spacing w:after="120" w:afterAutospacing="0"/>
      </w:pPr>
      <w:bookmarkStart w:id="482" w:name="dieu_181"/>
      <w:r>
        <w:rPr>
          <w:rFonts w:ascii="Arial" w:hAnsi="Arial"/>
          <w:b w:val="1"/>
          <w:color w:val="000000"/>
          <w:sz w:val="20"/>
        </w:rPr>
        <w:t>Điều 181.</w:t>
      </w:r>
      <w:bookmarkEnd w:id="482"/>
      <w:r>
        <w:rPr>
          <w:rFonts w:ascii="Arial" w:hAnsi="Arial"/>
          <w:color w:val="000000"/>
          <w:sz w:val="20"/>
        </w:rPr>
        <w:t xml:space="preserve"> </w:t>
      </w:r>
      <w:bookmarkStart w:id="483" w:name="dieu_181_name"/>
      <w:r>
        <w:rPr>
          <w:rFonts w:ascii="Arial" w:hAnsi="Arial"/>
          <w:color w:val="000000"/>
          <w:sz w:val="20"/>
        </w:rPr>
        <w:t>Quyền và nghĩa vụ của bên đặt gia công</w:t>
      </w:r>
      <w:bookmarkEnd w:id="483"/>
    </w:p>
    <w:p>
      <w:pPr>
        <w:spacing w:after="120" w:afterAutospacing="0"/>
      </w:pPr>
      <w:r>
        <w:rPr>
          <w:rFonts w:ascii="Arial" w:hAnsi="Arial"/>
          <w:color w:val="000000"/>
          <w:sz w:val="20"/>
        </w:rPr>
        <w:t>1. Giao một phần hoặc toàn bộ nguyên liệu, vật liệu gia công theo đúng hợp đồng gia công hoặc giao tiền để mua vật liệu theo số lượng, chất lượng và mức giá thoả thuận.</w:t>
      </w:r>
    </w:p>
    <w:p>
      <w:pPr>
        <w:spacing w:after="120" w:afterAutospacing="0"/>
      </w:pPr>
      <w:bookmarkStart w:id="484" w:name="khoan_2_181"/>
      <w:r>
        <w:rPr>
          <w:rFonts w:ascii="Arial" w:hAnsi="Arial"/>
          <w:color w:val="000000"/>
          <w:sz w:val="20"/>
        </w:rPr>
        <w:t>2. Nhận lại toàn bộ sản phẩm gia công, máy móc, thiết bị cho thuê hoặc cho mượn, nguyên liệu, phụ liệu, vật tư, phế liệu sau khi thanh lý hợp đồng gia công, trừ trường hợp có thoả thuận khác.</w:t>
      </w:r>
      <w:bookmarkEnd w:id="484"/>
    </w:p>
    <w:p>
      <w:pPr>
        <w:spacing w:after="120" w:afterAutospacing="0"/>
      </w:pPr>
      <w:bookmarkStart w:id="485" w:name="khoan_3_181"/>
      <w:r>
        <w:rPr>
          <w:rFonts w:ascii="Arial" w:hAnsi="Arial"/>
          <w:color w:val="000000"/>
          <w:sz w:val="20"/>
        </w:rPr>
        <w:t>3. Bán, tiêu huỷ, tặng biếu tại chỗ sản phẩm gia công, máy móc, thiết bị cho thuê hoặc cho mượn, nguyên liệu, phụ liệu, vật tư dư thừa, phế phẩm, phế liệu theo thoả thuận và phù hợp với quy định của pháp luật.</w:t>
      </w:r>
      <w:bookmarkEnd w:id="485"/>
    </w:p>
    <w:p>
      <w:pPr>
        <w:spacing w:after="120" w:afterAutospacing="0"/>
      </w:pPr>
      <w:r>
        <w:rPr>
          <w:rFonts w:ascii="Arial" w:hAnsi="Arial"/>
          <w:color w:val="000000"/>
          <w:sz w:val="20"/>
        </w:rPr>
        <w:t>4. Cử người đại diện để kiểm tra, giám sát việc gia công tại nơi nhận gia công, cử chuyên gia để hướng dẫn kỹ thuật sản xuất và kiểm tra chất lượng sản phẩm gia công theo thoả thuận trong hợp đồng gia công.</w:t>
      </w:r>
    </w:p>
    <w:p>
      <w:pPr>
        <w:spacing w:after="120" w:afterAutospacing="0"/>
      </w:pPr>
      <w:r>
        <w:rPr>
          <w:rFonts w:ascii="Arial" w:hAnsi="Arial"/>
          <w:color w:val="000000"/>
          <w:sz w:val="20"/>
        </w:rPr>
        <w:t>5. Chịu trách nhiệm đối với tính hợp pháp về quyền sở hữu trí tuệ của hàng hoá gia công, nguyên liệu, vật liệu, máy móc, thiết bị dùng để gia công chuyển cho bên nhận gia công.</w:t>
      </w:r>
    </w:p>
    <w:p>
      <w:pPr>
        <w:spacing w:after="120" w:afterAutospacing="0"/>
      </w:pPr>
      <w:bookmarkStart w:id="486" w:name="dieu_182"/>
      <w:r>
        <w:rPr>
          <w:rFonts w:ascii="Arial" w:hAnsi="Arial"/>
          <w:b w:val="1"/>
          <w:color w:val="000000"/>
          <w:sz w:val="20"/>
        </w:rPr>
        <w:t>Điều 182.</w:t>
      </w:r>
      <w:bookmarkEnd w:id="486"/>
      <w:r>
        <w:rPr>
          <w:rFonts w:ascii="Arial" w:hAnsi="Arial"/>
          <w:color w:val="000000"/>
          <w:sz w:val="20"/>
        </w:rPr>
        <w:t xml:space="preserve"> </w:t>
      </w:r>
      <w:bookmarkStart w:id="487" w:name="dieu_182_name"/>
      <w:r>
        <w:rPr>
          <w:rFonts w:ascii="Arial" w:hAnsi="Arial"/>
          <w:color w:val="000000"/>
          <w:sz w:val="20"/>
        </w:rPr>
        <w:t>Quyền và nghĩa vụ của bên nhận gia công</w:t>
      </w:r>
      <w:bookmarkEnd w:id="487"/>
    </w:p>
    <w:p>
      <w:pPr>
        <w:spacing w:after="120" w:afterAutospacing="0"/>
      </w:pPr>
      <w:r>
        <w:rPr>
          <w:rFonts w:ascii="Arial" w:hAnsi="Arial"/>
          <w:color w:val="000000"/>
          <w:sz w:val="20"/>
        </w:rPr>
        <w:t>1. Cung ứng một phần hoặc toàn bộ nguyên liệu, vật liệu để gia công theo thỏa thuận với bên đặt gia công về số lượng, chất lượng, tiêu chuẩn kỹ thuật và giá.</w:t>
      </w:r>
    </w:p>
    <w:p>
      <w:pPr>
        <w:spacing w:after="120" w:afterAutospacing="0"/>
      </w:pPr>
      <w:r>
        <w:rPr>
          <w:rFonts w:ascii="Arial" w:hAnsi="Arial"/>
          <w:color w:val="000000"/>
          <w:sz w:val="20"/>
        </w:rPr>
        <w:t>2. Nhận thù lao gia công và các chi phí hợp lý khác.</w:t>
      </w:r>
    </w:p>
    <w:p>
      <w:pPr>
        <w:spacing w:after="120" w:afterAutospacing="0"/>
      </w:pPr>
      <w:bookmarkStart w:id="488" w:name="khoan_3_182"/>
      <w:r>
        <w:rPr>
          <w:rFonts w:ascii="Arial" w:hAnsi="Arial"/>
          <w:color w:val="000000"/>
          <w:sz w:val="20"/>
        </w:rPr>
        <w:t>3. Trường hợp nhận gia công cho tổ chức, cá nhân nước ngoài, bên nhận gia công được xuất khẩu tại chỗ sản phẩm gia công, máy móc, thiết bị thuê hoặc mượn, nguyên liệu, phụ liệu, vật tư dư thừa, phế phẩm, phế liệu theo uỷ quyền của bên đặt gia công.</w:t>
      </w:r>
      <w:bookmarkEnd w:id="488"/>
    </w:p>
    <w:p>
      <w:pPr>
        <w:spacing w:after="120" w:afterAutospacing="0"/>
      </w:pPr>
      <w:r>
        <w:rPr>
          <w:rFonts w:ascii="Arial" w:hAnsi="Arial"/>
          <w:color w:val="000000"/>
          <w:sz w:val="20"/>
        </w:rPr>
        <w:t>4. Trường hợp nhận gia công cho tổ chức, cá nhân nước ngoài, bên nhận gia công được miễn thuế nhập khẩu đối với máy móc, thiết bị, nguyên liệu, phụ liệu, vật tư tạm nhập khẩu theo định mức để thực hiện hợp đồng gia công theo quy định của pháp luật về thuế.</w:t>
      </w:r>
    </w:p>
    <w:p>
      <w:pPr>
        <w:spacing w:after="120" w:afterAutospacing="0"/>
      </w:pPr>
      <w:r>
        <w:rPr>
          <w:rFonts w:ascii="Arial" w:hAnsi="Arial"/>
          <w:color w:val="000000"/>
          <w:sz w:val="20"/>
        </w:rPr>
        <w:t>5. Chịu trách nhiệm về tính hợp pháp của hoạt động gia công hàng hoá trong trường hợp hàng hoá gia công thuộc diện cấm kinh doanh, cấm xuất khẩu, cấm nhập khẩu.</w:t>
      </w:r>
    </w:p>
    <w:p>
      <w:pPr>
        <w:spacing w:after="120" w:afterAutospacing="0"/>
      </w:pPr>
      <w:bookmarkStart w:id="489" w:name="dieu_183"/>
      <w:r>
        <w:rPr>
          <w:rFonts w:ascii="Arial" w:hAnsi="Arial"/>
          <w:b w:val="1"/>
          <w:color w:val="000000"/>
          <w:sz w:val="20"/>
        </w:rPr>
        <w:t>Điều 183.</w:t>
      </w:r>
      <w:bookmarkEnd w:id="489"/>
      <w:r>
        <w:rPr>
          <w:rFonts w:ascii="Arial" w:hAnsi="Arial"/>
          <w:color w:val="000000"/>
          <w:sz w:val="20"/>
        </w:rPr>
        <w:t xml:space="preserve"> </w:t>
      </w:r>
      <w:bookmarkStart w:id="490" w:name="dieu_183_name"/>
      <w:r>
        <w:rPr>
          <w:rFonts w:ascii="Arial" w:hAnsi="Arial"/>
          <w:color w:val="000000"/>
          <w:sz w:val="20"/>
        </w:rPr>
        <w:t>Thù lao gia công</w:t>
      </w:r>
      <w:bookmarkEnd w:id="490"/>
    </w:p>
    <w:p>
      <w:pPr>
        <w:spacing w:after="120" w:afterAutospacing="0"/>
      </w:pPr>
      <w:r>
        <w:rPr>
          <w:rFonts w:ascii="Arial" w:hAnsi="Arial"/>
          <w:color w:val="000000"/>
          <w:sz w:val="20"/>
        </w:rPr>
        <w:t>1. Bên nhận gia công có thể nhận thù lao gia công bằng tiền hoặc bằng sản phẩm gia công, máy móc, thiết bị dùng để gia công.</w:t>
      </w:r>
    </w:p>
    <w:p>
      <w:pPr>
        <w:spacing w:after="120" w:afterAutospacing="0"/>
      </w:pPr>
      <w:r>
        <w:rPr>
          <w:rFonts w:ascii="Arial" w:hAnsi="Arial"/>
          <w:color w:val="000000"/>
          <w:sz w:val="20"/>
        </w:rPr>
        <w:t>2. Trường hợp gia công hàng hóa cho tổ chức, cá nhân nước ngoài, nếu bên nhận gia công nhận thù lao gia công bằng sản phẩm gia công, máy móc, thiết bị dùng để gia công thì phải tuân thủ các quy định về nhập khẩu đối với sản phẩm, máy móc, thiết bị đó.</w:t>
      </w:r>
    </w:p>
    <w:p>
      <w:pPr>
        <w:spacing w:after="120" w:afterAutospacing="0"/>
      </w:pPr>
      <w:bookmarkStart w:id="491" w:name="dieu_184"/>
      <w:r>
        <w:rPr>
          <w:rFonts w:ascii="Arial" w:hAnsi="Arial"/>
          <w:b w:val="1"/>
          <w:color w:val="000000"/>
          <w:sz w:val="20"/>
        </w:rPr>
        <w:t>Điều 184.</w:t>
      </w:r>
      <w:bookmarkEnd w:id="491"/>
      <w:r>
        <w:rPr>
          <w:rFonts w:ascii="Arial" w:hAnsi="Arial"/>
          <w:color w:val="000000"/>
          <w:sz w:val="20"/>
        </w:rPr>
        <w:t xml:space="preserve"> </w:t>
      </w:r>
      <w:bookmarkStart w:id="492" w:name="dieu_184_name"/>
      <w:r>
        <w:rPr>
          <w:rFonts w:ascii="Arial" w:hAnsi="Arial"/>
          <w:color w:val="000000"/>
          <w:sz w:val="20"/>
        </w:rPr>
        <w:t>Chuyển giao công nghệ trong gia công với tổ chức, cá nhân nước ngoài</w:t>
      </w:r>
      <w:bookmarkEnd w:id="492"/>
    </w:p>
    <w:p>
      <w:pPr>
        <w:spacing w:after="120" w:afterAutospacing="0"/>
      </w:pPr>
      <w:r>
        <w:rPr>
          <w:rFonts w:ascii="Arial" w:hAnsi="Arial"/>
          <w:color w:val="000000"/>
          <w:sz w:val="20"/>
        </w:rPr>
        <w:t>Việc chuyển giao công nghệ trong gia công với tổ chức, cá nhân nước ngoài được thực hiện theo thoả thuận trong hợp đồng gia công và phải phù hợp với các quy định của pháp luật Việt Nam về chuyển giao công nghệ.</w:t>
      </w:r>
    </w:p>
    <w:p>
      <w:pPr>
        <w:spacing w:after="120" w:afterAutospacing="0"/>
      </w:pPr>
      <w:bookmarkStart w:id="493" w:name="muc_2_5"/>
      <w:r>
        <w:rPr>
          <w:rFonts w:ascii="Arial" w:hAnsi="Arial"/>
          <w:b w:val="1"/>
          <w:color w:val="000000"/>
          <w:sz w:val="20"/>
        </w:rPr>
        <w:t>MỤC 2</w:t>
      </w:r>
      <w:bookmarkEnd w:id="493"/>
      <w:r>
        <w:rPr>
          <w:rFonts w:ascii="Arial" w:hAnsi="Arial"/>
          <w:b w:val="1"/>
          <w:color w:val="000000"/>
          <w:sz w:val="20"/>
        </w:rPr>
        <w:t xml:space="preserve">. </w:t>
      </w:r>
      <w:bookmarkStart w:id="494" w:name="muc_2_5_name"/>
      <w:r>
        <w:rPr>
          <w:rFonts w:ascii="Arial" w:hAnsi="Arial"/>
          <w:b w:val="1"/>
          <w:color w:val="000000"/>
          <w:sz w:val="20"/>
        </w:rPr>
        <w:t>ĐẤU GIÁ HÀNG HÓA</w:t>
      </w:r>
      <w:bookmarkEnd w:id="494"/>
    </w:p>
    <w:p>
      <w:pPr>
        <w:spacing w:after="120" w:afterAutospacing="0"/>
      </w:pPr>
      <w:bookmarkStart w:id="495" w:name="dieu_185"/>
      <w:r>
        <w:rPr>
          <w:rFonts w:ascii="Arial" w:hAnsi="Arial"/>
          <w:b w:val="1"/>
          <w:color w:val="000000"/>
          <w:sz w:val="20"/>
        </w:rPr>
        <w:t>Điều 185.</w:t>
      </w:r>
      <w:bookmarkEnd w:id="495"/>
      <w:r>
        <w:rPr>
          <w:rFonts w:ascii="Arial" w:hAnsi="Arial"/>
          <w:color w:val="000000"/>
          <w:sz w:val="20"/>
        </w:rPr>
        <w:t xml:space="preserve"> </w:t>
      </w:r>
      <w:bookmarkStart w:id="496" w:name="dieu_185_name"/>
      <w:r>
        <w:rPr>
          <w:rFonts w:ascii="Arial" w:hAnsi="Arial"/>
          <w:color w:val="000000"/>
          <w:sz w:val="20"/>
        </w:rPr>
        <w:t>Đấu giá hàng hoá</w:t>
      </w:r>
      <w:bookmarkEnd w:id="496"/>
    </w:p>
    <w:p>
      <w:pPr>
        <w:spacing w:after="120" w:afterAutospacing="0"/>
      </w:pPr>
      <w:r>
        <w:rPr>
          <w:rFonts w:ascii="Arial" w:hAnsi="Arial"/>
          <w:color w:val="000000"/>
          <w:sz w:val="20"/>
        </w:rPr>
        <w:t>1. Đấu giá hàng hoá là hoạt động thương mại, theo đó người bán hàng tự mình hoặc thuê người tổ chức đấu giá thực hiện việc bán hàng hoá công khai để chọn người mua trả giá cao nhất.</w:t>
      </w:r>
    </w:p>
    <w:p>
      <w:pPr>
        <w:spacing w:after="120" w:afterAutospacing="0"/>
      </w:pPr>
      <w:r>
        <w:rPr>
          <w:rFonts w:ascii="Arial" w:hAnsi="Arial"/>
          <w:color w:val="000000"/>
          <w:sz w:val="20"/>
        </w:rPr>
        <w:t>2. Việc đấu giá hàng hoá được thực hiện theo một trong hai phương thức sau đây:</w:t>
      </w:r>
    </w:p>
    <w:p>
      <w:pPr>
        <w:spacing w:after="120" w:afterAutospacing="0"/>
      </w:pPr>
      <w:r>
        <w:rPr>
          <w:rFonts w:ascii="Arial" w:hAnsi="Arial"/>
          <w:color w:val="000000"/>
          <w:sz w:val="20"/>
        </w:rPr>
        <w:t>a) Phương thức trả giá lên là phương thức bán đấu giá, theo đó người trả giá cao nhất so với giá khởi điểm là người có quyền mua hàng;</w:t>
      </w:r>
    </w:p>
    <w:p>
      <w:pPr>
        <w:spacing w:after="120" w:afterAutospacing="0"/>
      </w:pPr>
      <w:r>
        <w:rPr>
          <w:rFonts w:ascii="Arial" w:hAnsi="Arial"/>
          <w:color w:val="000000"/>
          <w:sz w:val="20"/>
        </w:rPr>
        <w:t>b) Phương thức đặt giá xuống là phương thức bán đấu giá, theo đó người đầu tiên chấp nhận ngay mức giá khởi điểm hoặc mức giá được hạ thấp hơn mức giá khởi điểm là người có quyền mua hàng.</w:t>
      </w:r>
    </w:p>
    <w:p>
      <w:pPr>
        <w:spacing w:after="120" w:afterAutospacing="0"/>
      </w:pPr>
      <w:bookmarkStart w:id="497" w:name="dieu_186"/>
      <w:r>
        <w:rPr>
          <w:rFonts w:ascii="Arial" w:hAnsi="Arial"/>
          <w:b w:val="1"/>
          <w:color w:val="000000"/>
          <w:sz w:val="20"/>
        </w:rPr>
        <w:t>Điều 186.</w:t>
      </w:r>
      <w:bookmarkEnd w:id="497"/>
      <w:r>
        <w:rPr>
          <w:rFonts w:ascii="Arial" w:hAnsi="Arial"/>
          <w:color w:val="000000"/>
          <w:sz w:val="20"/>
        </w:rPr>
        <w:t xml:space="preserve"> </w:t>
      </w:r>
      <w:bookmarkStart w:id="498" w:name="dieu_186_name"/>
      <w:r>
        <w:rPr>
          <w:rFonts w:ascii="Arial" w:hAnsi="Arial"/>
          <w:color w:val="000000"/>
          <w:sz w:val="20"/>
        </w:rPr>
        <w:t>Người tổ chức đấu giá, người bán hàng</w:t>
      </w:r>
      <w:bookmarkEnd w:id="498"/>
    </w:p>
    <w:p>
      <w:pPr>
        <w:spacing w:after="120" w:afterAutospacing="0"/>
      </w:pPr>
      <w:r>
        <w:rPr>
          <w:rFonts w:ascii="Arial" w:hAnsi="Arial"/>
          <w:color w:val="000000"/>
          <w:sz w:val="20"/>
        </w:rPr>
        <w:t>1. Người tổ chức đấu giá là thương nhân có đăng ký kinh doanh dịch vụ đấu giá hoặc là người bán hàng của mình trong trường hợp người bán hàng tự tổ chức đấu giá.</w:t>
      </w:r>
    </w:p>
    <w:p>
      <w:pPr>
        <w:spacing w:after="120" w:afterAutospacing="0"/>
      </w:pPr>
      <w:r>
        <w:rPr>
          <w:rFonts w:ascii="Arial" w:hAnsi="Arial"/>
          <w:color w:val="000000"/>
          <w:sz w:val="20"/>
        </w:rPr>
        <w:t>2. Người bán hàng là chủ sở hữu hàng hoá, người được chủ sở hữu hàng hoá uỷ quyền bán hoặc người có quyền bán hàng hoá của người khác theo quy định của pháp luật.</w:t>
      </w:r>
    </w:p>
    <w:p>
      <w:pPr>
        <w:spacing w:after="120" w:afterAutospacing="0"/>
      </w:pPr>
      <w:bookmarkStart w:id="499" w:name="dieu_187"/>
      <w:r>
        <w:rPr>
          <w:rFonts w:ascii="Arial" w:hAnsi="Arial"/>
          <w:b w:val="1"/>
          <w:color w:val="000000"/>
          <w:sz w:val="20"/>
        </w:rPr>
        <w:t>Điều 187.</w:t>
      </w:r>
      <w:bookmarkEnd w:id="499"/>
      <w:r>
        <w:rPr>
          <w:rFonts w:ascii="Arial" w:hAnsi="Arial"/>
          <w:color w:val="000000"/>
          <w:sz w:val="20"/>
        </w:rPr>
        <w:t xml:space="preserve"> </w:t>
      </w:r>
      <w:bookmarkStart w:id="500" w:name="dieu_187_name"/>
      <w:r>
        <w:rPr>
          <w:rFonts w:ascii="Arial" w:hAnsi="Arial"/>
          <w:color w:val="000000"/>
          <w:sz w:val="20"/>
        </w:rPr>
        <w:t>Người tham gia đấu giá, người điều hành đấu giá</w:t>
      </w:r>
      <w:bookmarkEnd w:id="500"/>
    </w:p>
    <w:p>
      <w:pPr>
        <w:spacing w:after="120" w:afterAutospacing="0"/>
      </w:pPr>
      <w:r>
        <w:rPr>
          <w:rFonts w:ascii="Arial" w:hAnsi="Arial"/>
          <w:color w:val="000000"/>
          <w:sz w:val="20"/>
        </w:rPr>
        <w:t>1. Người tham gia đấu giá hàng hoá là tổ chức, cá nhân đăng ký tham gia cuộc đấu giá.</w:t>
      </w:r>
    </w:p>
    <w:p>
      <w:pPr>
        <w:spacing w:after="120" w:afterAutospacing="0"/>
      </w:pPr>
      <w:r>
        <w:rPr>
          <w:rFonts w:ascii="Arial" w:hAnsi="Arial"/>
          <w:color w:val="000000"/>
          <w:sz w:val="20"/>
        </w:rPr>
        <w:t>2. Người điều hành đấu giá là người tổ chức đấu giá hoặc người được người tổ chức đấu giá uỷ quyền điều hành bán đấu giá.</w:t>
      </w:r>
    </w:p>
    <w:p>
      <w:pPr>
        <w:spacing w:after="120" w:afterAutospacing="0"/>
      </w:pPr>
      <w:bookmarkStart w:id="501" w:name="dieu_188"/>
      <w:r>
        <w:rPr>
          <w:rFonts w:ascii="Arial" w:hAnsi="Arial"/>
          <w:b w:val="1"/>
          <w:color w:val="000000"/>
          <w:sz w:val="20"/>
        </w:rPr>
        <w:t>Điều 188.</w:t>
      </w:r>
      <w:bookmarkEnd w:id="501"/>
      <w:r>
        <w:rPr>
          <w:rFonts w:ascii="Arial" w:hAnsi="Arial"/>
          <w:color w:val="000000"/>
          <w:sz w:val="20"/>
        </w:rPr>
        <w:t xml:space="preserve"> </w:t>
      </w:r>
      <w:bookmarkStart w:id="502" w:name="dieu_188_name"/>
      <w:r>
        <w:rPr>
          <w:rFonts w:ascii="Arial" w:hAnsi="Arial"/>
          <w:color w:val="000000"/>
          <w:sz w:val="20"/>
        </w:rPr>
        <w:t>Nguyên tắc đấu giá</w:t>
      </w:r>
      <w:bookmarkEnd w:id="502"/>
    </w:p>
    <w:p>
      <w:pPr>
        <w:spacing w:after="120" w:afterAutospacing="0"/>
      </w:pPr>
      <w:r>
        <w:rPr>
          <w:rFonts w:ascii="Arial" w:hAnsi="Arial"/>
          <w:color w:val="000000"/>
          <w:sz w:val="20"/>
        </w:rPr>
        <w:t>Việc đấu giá hàng hoá trong thương mại phải được thực hiện theo nguyên tắc công khai, trung thực, bảo đảm quyền, lợi ích hợp pháp của các bên tham gia.</w:t>
      </w:r>
    </w:p>
    <w:p>
      <w:pPr>
        <w:spacing w:after="120" w:afterAutospacing="0"/>
      </w:pPr>
      <w:bookmarkStart w:id="503" w:name="dieu_189"/>
      <w:r>
        <w:rPr>
          <w:rFonts w:ascii="Arial" w:hAnsi="Arial"/>
          <w:b w:val="1"/>
          <w:color w:val="000000"/>
          <w:sz w:val="20"/>
        </w:rPr>
        <w:t>Điều 189.</w:t>
      </w:r>
      <w:bookmarkEnd w:id="503"/>
      <w:r>
        <w:rPr>
          <w:rFonts w:ascii="Arial" w:hAnsi="Arial"/>
          <w:color w:val="000000"/>
          <w:sz w:val="20"/>
        </w:rPr>
        <w:t xml:space="preserve"> </w:t>
      </w:r>
      <w:bookmarkStart w:id="504" w:name="dieu_189_name"/>
      <w:r>
        <w:rPr>
          <w:rFonts w:ascii="Arial" w:hAnsi="Arial"/>
          <w:color w:val="000000"/>
          <w:sz w:val="20"/>
        </w:rPr>
        <w:t>Quyền của người tổ chức đấu giá</w:t>
      </w:r>
      <w:bookmarkEnd w:id="504"/>
    </w:p>
    <w:p>
      <w:pPr>
        <w:spacing w:after="120" w:afterAutospacing="0"/>
      </w:pPr>
      <w:r>
        <w:rPr>
          <w:rFonts w:ascii="Arial" w:hAnsi="Arial"/>
          <w:color w:val="000000"/>
          <w:sz w:val="20"/>
        </w:rPr>
        <w:t>Trừ trường hợp có thoả thuận khác, người tổ chức đấu giá có các quyền sau đây:</w:t>
      </w:r>
    </w:p>
    <w:p>
      <w:pPr>
        <w:spacing w:after="120" w:afterAutospacing="0"/>
      </w:pPr>
      <w:r>
        <w:rPr>
          <w:rFonts w:ascii="Arial" w:hAnsi="Arial"/>
          <w:color w:val="000000"/>
          <w:sz w:val="20"/>
        </w:rPr>
        <w:t>1. Yêu cầu người bán hàng cung cấp đầy đủ, chính xác, kịp thời các thông tin cần thiết liên quan đến hàng hoá đấu giá, tạo điều kiện cho người tổ chức đấu giá hoặc người tham gia đấu giá kiểm tra hàng hoá đấu giá và giao hàng hoá được bán đấu giá cho người mua hàng trong trường hợp người tổ chức đấu giá không phải là người bán hàng đấu giá;</w:t>
      </w:r>
    </w:p>
    <w:p>
      <w:pPr>
        <w:spacing w:after="120" w:afterAutospacing="0"/>
      </w:pPr>
      <w:r>
        <w:rPr>
          <w:rFonts w:ascii="Arial" w:hAnsi="Arial"/>
          <w:color w:val="000000"/>
          <w:sz w:val="20"/>
        </w:rPr>
        <w:t>2. Xác định giá khởi điểm trong trường hợp người tổ chức đấu giá là người bán hàng đấu giá hoặc được người bán hàng uỷ quyền;</w:t>
      </w:r>
    </w:p>
    <w:p>
      <w:pPr>
        <w:spacing w:after="120" w:afterAutospacing="0"/>
      </w:pPr>
      <w:r>
        <w:rPr>
          <w:rFonts w:ascii="Arial" w:hAnsi="Arial"/>
          <w:color w:val="000000"/>
          <w:sz w:val="20"/>
        </w:rPr>
        <w:t>3. Tổ chức cuộc đấu giá;</w:t>
      </w:r>
    </w:p>
    <w:p>
      <w:pPr>
        <w:spacing w:after="120" w:afterAutospacing="0"/>
      </w:pPr>
      <w:r>
        <w:rPr>
          <w:rFonts w:ascii="Arial" w:hAnsi="Arial"/>
          <w:color w:val="000000"/>
          <w:sz w:val="20"/>
        </w:rPr>
        <w:t>4. Yêu cầu người mua hàng thực hiện việc thanh toán;</w:t>
      </w:r>
    </w:p>
    <w:p>
      <w:pPr>
        <w:spacing w:after="120" w:afterAutospacing="0"/>
      </w:pPr>
      <w:r>
        <w:rPr>
          <w:rFonts w:ascii="Arial" w:hAnsi="Arial"/>
          <w:color w:val="000000"/>
          <w:sz w:val="20"/>
        </w:rPr>
        <w:t xml:space="preserve">5. Nhận thù lao dịch vụ đấu giá do người bán hàng trả theo quy định tại </w:t>
      </w:r>
      <w:bookmarkStart w:id="505" w:name="tc_28"/>
      <w:r>
        <w:rPr>
          <w:rFonts w:ascii="Arial" w:hAnsi="Arial"/>
          <w:color w:val="000000"/>
          <w:sz w:val="20"/>
        </w:rPr>
        <w:t>Điều 211 của Luật này</w:t>
      </w:r>
      <w:bookmarkEnd w:id="505"/>
      <w:r>
        <w:rPr>
          <w:rFonts w:ascii="Arial" w:hAnsi="Arial"/>
          <w:color w:val="000000"/>
          <w:sz w:val="20"/>
        </w:rPr>
        <w:t>.</w:t>
      </w:r>
    </w:p>
    <w:p>
      <w:pPr>
        <w:spacing w:after="120" w:afterAutospacing="0"/>
      </w:pPr>
      <w:bookmarkStart w:id="506" w:name="dieu_190"/>
      <w:r>
        <w:rPr>
          <w:rFonts w:ascii="Arial" w:hAnsi="Arial"/>
          <w:b w:val="1"/>
          <w:color w:val="000000"/>
          <w:sz w:val="20"/>
        </w:rPr>
        <w:t>Điều 190.</w:t>
      </w:r>
      <w:bookmarkEnd w:id="506"/>
      <w:r>
        <w:rPr>
          <w:rFonts w:ascii="Arial" w:hAnsi="Arial"/>
          <w:color w:val="000000"/>
          <w:sz w:val="20"/>
        </w:rPr>
        <w:t xml:space="preserve"> </w:t>
      </w:r>
      <w:bookmarkStart w:id="507" w:name="dieu_190_name"/>
      <w:r>
        <w:rPr>
          <w:rFonts w:ascii="Arial" w:hAnsi="Arial"/>
          <w:color w:val="000000"/>
          <w:sz w:val="20"/>
        </w:rPr>
        <w:t>Nghĩa vụ của người tổ chức đấu giá</w:t>
      </w:r>
      <w:bookmarkEnd w:id="507"/>
    </w:p>
    <w:p>
      <w:pPr>
        <w:spacing w:after="120" w:afterAutospacing="0"/>
      </w:pPr>
      <w:r>
        <w:rPr>
          <w:rFonts w:ascii="Arial" w:hAnsi="Arial"/>
          <w:color w:val="000000"/>
          <w:sz w:val="20"/>
        </w:rPr>
        <w:t>1. Tổ chức đấu giá hàng hoá theo đúng nguyên tắc, thủ tục do pháp luật quy định và theo phương thức đấu giá thoả thuận với người bán hàng.</w:t>
      </w:r>
    </w:p>
    <w:p>
      <w:pPr>
        <w:spacing w:after="120" w:afterAutospacing="0"/>
      </w:pPr>
      <w:r>
        <w:rPr>
          <w:rFonts w:ascii="Arial" w:hAnsi="Arial"/>
          <w:color w:val="000000"/>
          <w:sz w:val="20"/>
        </w:rPr>
        <w:t>2. Thông báo, niêm yết công khai, đầy đủ, chính xác các thông tin cần thiết có liên quan đến hàng hoá đấu giá.</w:t>
      </w:r>
    </w:p>
    <w:p>
      <w:pPr>
        <w:spacing w:after="120" w:afterAutospacing="0"/>
      </w:pPr>
      <w:r>
        <w:rPr>
          <w:rFonts w:ascii="Arial" w:hAnsi="Arial"/>
          <w:color w:val="000000"/>
          <w:sz w:val="20"/>
        </w:rPr>
        <w:t>3. Bảo quản hàng hoá đấu giá khi được người bán hàng giao giữ.</w:t>
      </w:r>
    </w:p>
    <w:p>
      <w:pPr>
        <w:spacing w:after="120" w:afterAutospacing="0"/>
      </w:pPr>
      <w:r>
        <w:rPr>
          <w:rFonts w:ascii="Arial" w:hAnsi="Arial"/>
          <w:color w:val="000000"/>
          <w:sz w:val="20"/>
        </w:rPr>
        <w:t>4. Trưng bày hàng hoá, mẫu hàng hóa hoặc tài liệu giới thiệu về hàng hóa cho người tham gia đấu giá xem xét.</w:t>
      </w:r>
    </w:p>
    <w:p>
      <w:pPr>
        <w:spacing w:after="120" w:afterAutospacing="0"/>
      </w:pPr>
      <w:r>
        <w:rPr>
          <w:rFonts w:ascii="Arial" w:hAnsi="Arial"/>
          <w:color w:val="000000"/>
          <w:sz w:val="20"/>
        </w:rPr>
        <w:t xml:space="preserve">5. Lập văn bản bán đấu giá hàng hoá và gửi đến người bán hàng, người mua hàng và các bên có liên quan quy định tại </w:t>
      </w:r>
      <w:bookmarkStart w:id="508" w:name="tc_29"/>
      <w:r>
        <w:rPr>
          <w:rFonts w:ascii="Arial" w:hAnsi="Arial"/>
          <w:color w:val="000000"/>
          <w:sz w:val="20"/>
        </w:rPr>
        <w:t>Điều 203 của Luật này</w:t>
      </w:r>
      <w:bookmarkEnd w:id="508"/>
      <w:r>
        <w:rPr>
          <w:rFonts w:ascii="Arial" w:hAnsi="Arial"/>
          <w:color w:val="000000"/>
          <w:sz w:val="20"/>
        </w:rPr>
        <w:t>.</w:t>
      </w:r>
    </w:p>
    <w:p>
      <w:pPr>
        <w:spacing w:after="120" w:afterAutospacing="0"/>
      </w:pPr>
      <w:r>
        <w:rPr>
          <w:rFonts w:ascii="Arial" w:hAnsi="Arial"/>
          <w:color w:val="000000"/>
          <w:sz w:val="20"/>
        </w:rPr>
        <w:t>6. Giao hàng hóa đấu giá cho người mua phù hợp với hợp đồng tổ chức dịch vụ đấu giá hàng hoá.</w:t>
      </w:r>
    </w:p>
    <w:p>
      <w:pPr>
        <w:spacing w:after="120" w:afterAutospacing="0"/>
      </w:pPr>
      <w:r>
        <w:rPr>
          <w:rFonts w:ascii="Arial" w:hAnsi="Arial"/>
          <w:color w:val="000000"/>
          <w:sz w:val="20"/>
        </w:rPr>
        <w:t>7. Làm thủ tục chuyển quyền sở hữu đối với hàng hoá bán đấu giá phải đăng ký quyền sở hữu theo quy định của pháp luật, trừ trường hợp có thỏa thuận khác với người bán hàng.</w:t>
      </w:r>
    </w:p>
    <w:p>
      <w:pPr>
        <w:spacing w:after="120" w:afterAutospacing="0"/>
      </w:pPr>
      <w:r>
        <w:rPr>
          <w:rFonts w:ascii="Arial" w:hAnsi="Arial"/>
          <w:color w:val="000000"/>
          <w:sz w:val="20"/>
        </w:rPr>
        <w:t xml:space="preserve">8. Thanh toán cho người bán hàng tiền hàng đã bán, kể cả khoản tiền chênh lệch thu được từ người rút lại giá đã trả quy định tại </w:t>
      </w:r>
      <w:bookmarkStart w:id="509" w:name="tc_30"/>
      <w:r>
        <w:rPr>
          <w:rFonts w:ascii="Arial" w:hAnsi="Arial"/>
          <w:color w:val="000000"/>
          <w:sz w:val="20"/>
        </w:rPr>
        <w:t>khoản 3 Điều 204 của Luật này</w:t>
      </w:r>
      <w:bookmarkEnd w:id="509"/>
      <w:r>
        <w:rPr>
          <w:rFonts w:ascii="Arial" w:hAnsi="Arial"/>
          <w:color w:val="000000"/>
          <w:sz w:val="20"/>
        </w:rPr>
        <w:t xml:space="preserve"> hoặc trả lại hàng hoá không bán được cho người bán hàng theo thoả thuận. Trường hợp không có thoả thuận thì phải thanh toán tiền cho người bán hàng chậm nhất là ba ngày làm việc sau khi nhận được tiền của người mua hàng hoặc phải trả lại ngay hàng hoá trong thời hạn hợp lý sau cuộc đấu giá.</w:t>
      </w:r>
    </w:p>
    <w:p>
      <w:pPr>
        <w:spacing w:after="120" w:afterAutospacing="0"/>
      </w:pPr>
      <w:bookmarkStart w:id="510" w:name="dieu_191"/>
      <w:r>
        <w:rPr>
          <w:rFonts w:ascii="Arial" w:hAnsi="Arial"/>
          <w:b w:val="1"/>
          <w:color w:val="000000"/>
          <w:sz w:val="20"/>
        </w:rPr>
        <w:t>Điều 191.</w:t>
      </w:r>
      <w:bookmarkEnd w:id="510"/>
      <w:r>
        <w:rPr>
          <w:rFonts w:ascii="Arial" w:hAnsi="Arial"/>
          <w:color w:val="000000"/>
          <w:sz w:val="20"/>
        </w:rPr>
        <w:t xml:space="preserve"> </w:t>
      </w:r>
      <w:bookmarkStart w:id="511" w:name="dieu_191_name"/>
      <w:r>
        <w:rPr>
          <w:rFonts w:ascii="Arial" w:hAnsi="Arial"/>
          <w:color w:val="000000"/>
          <w:sz w:val="20"/>
        </w:rPr>
        <w:t>Quyền của người bán hàng không phải là người tổ chức đấu giá</w:t>
      </w:r>
      <w:bookmarkEnd w:id="511"/>
    </w:p>
    <w:p>
      <w:pPr>
        <w:spacing w:after="120" w:afterAutospacing="0"/>
      </w:pPr>
      <w:r>
        <w:rPr>
          <w:rFonts w:ascii="Arial" w:hAnsi="Arial"/>
          <w:color w:val="000000"/>
          <w:sz w:val="20"/>
        </w:rPr>
        <w:t>Trừ trường hợp có thoả thuận khác, người bán hàng có các quyền sau đây:</w:t>
      </w:r>
    </w:p>
    <w:p>
      <w:pPr>
        <w:spacing w:after="120" w:afterAutospacing="0"/>
      </w:pPr>
      <w:r>
        <w:rPr>
          <w:rFonts w:ascii="Arial" w:hAnsi="Arial"/>
          <w:color w:val="000000"/>
          <w:sz w:val="20"/>
        </w:rPr>
        <w:t xml:space="preserve">1. Nhận tiền hàng đã bán đấu giá và khoản chênh lệch thu được trong trường hợp quy định tại </w:t>
      </w:r>
      <w:bookmarkStart w:id="512" w:name="tc_31"/>
      <w:r>
        <w:rPr>
          <w:rFonts w:ascii="Arial" w:hAnsi="Arial"/>
          <w:color w:val="000000"/>
          <w:sz w:val="20"/>
        </w:rPr>
        <w:t>khoản 3 Điều 204 của Luật này</w:t>
      </w:r>
      <w:bookmarkEnd w:id="512"/>
      <w:r>
        <w:rPr>
          <w:rFonts w:ascii="Arial" w:hAnsi="Arial"/>
          <w:color w:val="000000"/>
          <w:sz w:val="20"/>
        </w:rPr>
        <w:t xml:space="preserve"> hoặc nhận lại hàng hoá trong trường hợp đấu giá không thành;</w:t>
      </w:r>
    </w:p>
    <w:p>
      <w:pPr>
        <w:spacing w:after="120" w:afterAutospacing="0"/>
      </w:pPr>
      <w:r>
        <w:rPr>
          <w:rFonts w:ascii="Arial" w:hAnsi="Arial"/>
          <w:color w:val="000000"/>
          <w:sz w:val="20"/>
        </w:rPr>
        <w:t>2. Giám sát việc tổ chức bán đấu giá hàng hoá.</w:t>
      </w:r>
    </w:p>
    <w:p>
      <w:pPr>
        <w:spacing w:after="120" w:afterAutospacing="0"/>
      </w:pPr>
      <w:bookmarkStart w:id="513" w:name="dieu_192"/>
      <w:r>
        <w:rPr>
          <w:rFonts w:ascii="Arial" w:hAnsi="Arial"/>
          <w:b w:val="1"/>
          <w:color w:val="000000"/>
          <w:sz w:val="20"/>
        </w:rPr>
        <w:t>Điều 192.</w:t>
      </w:r>
      <w:bookmarkEnd w:id="513"/>
      <w:r>
        <w:rPr>
          <w:rFonts w:ascii="Arial" w:hAnsi="Arial"/>
          <w:color w:val="000000"/>
          <w:sz w:val="20"/>
        </w:rPr>
        <w:t xml:space="preserve"> </w:t>
      </w:r>
      <w:bookmarkStart w:id="514" w:name="dieu_192_name"/>
      <w:r>
        <w:rPr>
          <w:rFonts w:ascii="Arial" w:hAnsi="Arial"/>
          <w:color w:val="000000"/>
          <w:sz w:val="20"/>
        </w:rPr>
        <w:t>Nghĩa vụ của người bán hàng không phải là người tổ chức đấu giá</w:t>
      </w:r>
      <w:bookmarkEnd w:id="514"/>
    </w:p>
    <w:p>
      <w:pPr>
        <w:spacing w:after="120" w:afterAutospacing="0"/>
      </w:pPr>
      <w:r>
        <w:rPr>
          <w:rFonts w:ascii="Arial" w:hAnsi="Arial"/>
          <w:color w:val="000000"/>
          <w:sz w:val="20"/>
        </w:rPr>
        <w:t>Trừ trường hợp có thoả thuận khác, người bán hàng có các nghĩa vụ sau đây:</w:t>
      </w:r>
    </w:p>
    <w:p>
      <w:pPr>
        <w:spacing w:after="120" w:afterAutospacing="0"/>
      </w:pPr>
      <w:r>
        <w:rPr>
          <w:rFonts w:ascii="Arial" w:hAnsi="Arial"/>
          <w:color w:val="000000"/>
          <w:sz w:val="20"/>
        </w:rPr>
        <w:t>1. Giao hàng hoá cho người tổ chức đấu giá, tạo điều kiện để người tổ chức đấu giá, người tham gia đấu giá xem xét hàng hoá và cung cấp đầy đủ, chính xác, kịp thời các thông tin cần thiết liên quan đến hàng hoá đấu giá;</w:t>
      </w:r>
    </w:p>
    <w:p>
      <w:pPr>
        <w:spacing w:after="120" w:afterAutospacing="0"/>
      </w:pPr>
      <w:r>
        <w:rPr>
          <w:rFonts w:ascii="Arial" w:hAnsi="Arial"/>
          <w:color w:val="000000"/>
          <w:sz w:val="20"/>
        </w:rPr>
        <w:t xml:space="preserve">2. Trả thù lao dịch vụ tổ chức đấu giá theo quy định tại </w:t>
      </w:r>
      <w:bookmarkStart w:id="515" w:name="tc_32"/>
      <w:r>
        <w:rPr>
          <w:rFonts w:ascii="Arial" w:hAnsi="Arial"/>
          <w:color w:val="000000"/>
          <w:sz w:val="20"/>
        </w:rPr>
        <w:t>Điều 211 của Luật này</w:t>
      </w:r>
      <w:bookmarkEnd w:id="515"/>
      <w:r>
        <w:rPr>
          <w:rFonts w:ascii="Arial" w:hAnsi="Arial"/>
          <w:color w:val="000000"/>
          <w:sz w:val="20"/>
        </w:rPr>
        <w:t>.</w:t>
      </w:r>
    </w:p>
    <w:p>
      <w:pPr>
        <w:spacing w:after="120" w:afterAutospacing="0"/>
      </w:pPr>
      <w:bookmarkStart w:id="516" w:name="dieu_193"/>
      <w:r>
        <w:rPr>
          <w:rFonts w:ascii="Arial" w:hAnsi="Arial"/>
          <w:b w:val="1"/>
          <w:color w:val="000000"/>
          <w:sz w:val="20"/>
        </w:rPr>
        <w:t>Điều 193.</w:t>
      </w:r>
      <w:bookmarkEnd w:id="516"/>
      <w:r>
        <w:rPr>
          <w:rFonts w:ascii="Arial" w:hAnsi="Arial"/>
          <w:color w:val="000000"/>
          <w:sz w:val="20"/>
        </w:rPr>
        <w:t xml:space="preserve"> </w:t>
      </w:r>
      <w:bookmarkStart w:id="517" w:name="dieu_193_name"/>
      <w:r>
        <w:rPr>
          <w:rFonts w:ascii="Arial" w:hAnsi="Arial"/>
          <w:color w:val="000000"/>
          <w:sz w:val="20"/>
        </w:rPr>
        <w:t>Hợp đồng dịch vụ tổ chức đấu giá hàng hoá</w:t>
      </w:r>
      <w:bookmarkEnd w:id="517"/>
    </w:p>
    <w:p>
      <w:pPr>
        <w:spacing w:after="120" w:afterAutospacing="0"/>
      </w:pPr>
      <w:r>
        <w:rPr>
          <w:rFonts w:ascii="Arial" w:hAnsi="Arial"/>
          <w:color w:val="000000"/>
          <w:sz w:val="20"/>
        </w:rPr>
        <w:t>1. Hợp đồng dịch vụ tổ chức đấu giá hàng hoá phải được lập thành văn bản hoặc bằng hình thức khác có giá trị pháp lý tương đương.</w:t>
      </w:r>
    </w:p>
    <w:p>
      <w:pPr>
        <w:spacing w:after="120" w:afterAutospacing="0"/>
      </w:pPr>
      <w:r>
        <w:rPr>
          <w:rFonts w:ascii="Arial" w:hAnsi="Arial"/>
          <w:color w:val="000000"/>
          <w:sz w:val="20"/>
        </w:rPr>
        <w:t>2. Trường hợp hàng hoá được đấu giá là đối tượng cầm cố, thế chấp thì hợp đồng dịch vụ tổ chức đấu giá phải được sự đồng ý của bên nhận cầm cố, thế chấp và bên bán phải thông báo cho các bên tham gia đấu giá về hàng hóa đang bị cầm cố, thế chấp.</w:t>
      </w:r>
    </w:p>
    <w:p>
      <w:pPr>
        <w:spacing w:after="120" w:afterAutospacing="0"/>
      </w:pPr>
      <w:r>
        <w:rPr>
          <w:rFonts w:ascii="Arial" w:hAnsi="Arial"/>
          <w:color w:val="000000"/>
          <w:sz w:val="20"/>
        </w:rPr>
        <w:t>3. Trường hợp trong hợp đồng cầm cố, thế chấp có thoả thuận về việc bán đấu giá mà người cầm cố, thế chấp vắng mặt không có lý do chính đáng hoặc từ chối giao kết hợp đồng dịch vụ tổ chức đấu giá hàng hoá thì hợp đồng dịch vụ tổ chức đấu giá được giao kết giữa người nhận cầm cố, thế chấp với người tổ chức đấu giá.</w:t>
      </w:r>
    </w:p>
    <w:p>
      <w:pPr>
        <w:spacing w:after="120" w:afterAutospacing="0"/>
      </w:pPr>
      <w:bookmarkStart w:id="518" w:name="dieu_194"/>
      <w:r>
        <w:rPr>
          <w:rFonts w:ascii="Arial" w:hAnsi="Arial"/>
          <w:b w:val="1"/>
          <w:color w:val="000000"/>
          <w:sz w:val="20"/>
        </w:rPr>
        <w:t>Điều 194.</w:t>
      </w:r>
      <w:bookmarkEnd w:id="518"/>
      <w:r>
        <w:rPr>
          <w:rFonts w:ascii="Arial" w:hAnsi="Arial"/>
          <w:color w:val="000000"/>
          <w:sz w:val="20"/>
        </w:rPr>
        <w:t xml:space="preserve"> </w:t>
      </w:r>
      <w:bookmarkStart w:id="519" w:name="dieu_194_name"/>
      <w:r>
        <w:rPr>
          <w:rFonts w:ascii="Arial" w:hAnsi="Arial"/>
          <w:color w:val="000000"/>
          <w:sz w:val="20"/>
        </w:rPr>
        <w:t>Xác định giá khởi điểm</w:t>
      </w:r>
      <w:bookmarkEnd w:id="519"/>
    </w:p>
    <w:p>
      <w:pPr>
        <w:spacing w:after="120" w:afterAutospacing="0"/>
      </w:pPr>
      <w:r>
        <w:rPr>
          <w:rFonts w:ascii="Arial" w:hAnsi="Arial"/>
          <w:color w:val="000000"/>
          <w:sz w:val="20"/>
        </w:rPr>
        <w:t>1. Người bán hàng phải xác định giá khởi điểm. Trong trường hợp người tổ chức đấu giá được uỷ quyền xác định giá khởi điểm thì phải thông báo cho người bán hàng trước khi niêm yết việc bán đấu giá.</w:t>
      </w:r>
    </w:p>
    <w:p>
      <w:pPr>
        <w:spacing w:after="120" w:afterAutospacing="0"/>
      </w:pPr>
      <w:r>
        <w:rPr>
          <w:rFonts w:ascii="Arial" w:hAnsi="Arial"/>
          <w:color w:val="000000"/>
          <w:sz w:val="20"/>
        </w:rPr>
        <w:t>2. Trường hợp hàng hoá đấu giá là đối tượng cầm cố, thế chấp thì người nhận cầm cố, thế chấp phải thoả thuận với người cầm cố, thế chấp xác định giá khởi điểm.</w:t>
      </w:r>
    </w:p>
    <w:p>
      <w:pPr>
        <w:spacing w:after="120" w:afterAutospacing="0"/>
      </w:pPr>
      <w:r>
        <w:rPr>
          <w:rFonts w:ascii="Arial" w:hAnsi="Arial"/>
          <w:color w:val="000000"/>
          <w:sz w:val="20"/>
        </w:rPr>
        <w:t>3. Trường hợp trong hợp đồng cầm cố, thế chấp có thoả thuận về việc bán đấu giá mà người cầm cố, thế chấp vắng mặt không có lý do chính đáng hoặc từ chối giao kết hợp đồng dịch vụ tổ chức đấu giá hàng hoá thì giá khởi điểm do người nhận cầm cố, thế chấp xác định.</w:t>
      </w:r>
    </w:p>
    <w:p>
      <w:pPr>
        <w:spacing w:after="120" w:afterAutospacing="0"/>
      </w:pPr>
      <w:bookmarkStart w:id="520" w:name="dieu_195"/>
      <w:r>
        <w:rPr>
          <w:rFonts w:ascii="Arial" w:hAnsi="Arial"/>
          <w:b w:val="1"/>
          <w:color w:val="000000"/>
          <w:sz w:val="20"/>
        </w:rPr>
        <w:t>Điều 195.</w:t>
      </w:r>
      <w:bookmarkEnd w:id="520"/>
      <w:r>
        <w:rPr>
          <w:rFonts w:ascii="Arial" w:hAnsi="Arial"/>
          <w:color w:val="000000"/>
          <w:sz w:val="20"/>
        </w:rPr>
        <w:t xml:space="preserve"> </w:t>
      </w:r>
      <w:bookmarkStart w:id="521" w:name="dieu_195_name"/>
      <w:r>
        <w:rPr>
          <w:rFonts w:ascii="Arial" w:hAnsi="Arial"/>
          <w:color w:val="000000"/>
          <w:sz w:val="20"/>
        </w:rPr>
        <w:t>Thông báo cho người có quyền lợi và nghĩa vụ liên quan đến hàng hóa là đối tượng cầm cố, thế chấp</w:t>
      </w:r>
      <w:bookmarkEnd w:id="521"/>
    </w:p>
    <w:p>
      <w:pPr>
        <w:spacing w:after="120" w:afterAutospacing="0"/>
      </w:pPr>
      <w:r>
        <w:rPr>
          <w:rFonts w:ascii="Arial" w:hAnsi="Arial"/>
          <w:color w:val="000000"/>
          <w:sz w:val="20"/>
        </w:rPr>
        <w:t xml:space="preserve">Trường hợp hàng hoá là đối tượng cầm cố, thế chấp, thì đồng thời với việc niêm yết đấu giá hàng hoá, người tổ chức đấu giá phải thông báo cho những người có quyền lợi và nghĩa vụ liên quan trong thời hạn chậm nhất là bảy ngày làm việc trước khi tiến hành bán đấu giá hàng hóa đó theo quy định tại </w:t>
      </w:r>
      <w:bookmarkStart w:id="522" w:name="tc_33"/>
      <w:r>
        <w:rPr>
          <w:rFonts w:ascii="Arial" w:hAnsi="Arial"/>
          <w:color w:val="000000"/>
          <w:sz w:val="20"/>
        </w:rPr>
        <w:t>Điều 197 của Luật này</w:t>
      </w:r>
      <w:bookmarkEnd w:id="522"/>
      <w:r>
        <w:rPr>
          <w:rFonts w:ascii="Arial" w:hAnsi="Arial"/>
          <w:color w:val="000000"/>
          <w:sz w:val="20"/>
        </w:rPr>
        <w:t>.</w:t>
      </w:r>
    </w:p>
    <w:p>
      <w:pPr>
        <w:spacing w:after="120" w:afterAutospacing="0"/>
      </w:pPr>
      <w:bookmarkStart w:id="523" w:name="dieu_196"/>
      <w:r>
        <w:rPr>
          <w:rFonts w:ascii="Arial" w:hAnsi="Arial"/>
          <w:b w:val="1"/>
          <w:color w:val="000000"/>
          <w:sz w:val="20"/>
        </w:rPr>
        <w:t>Điều 196.</w:t>
      </w:r>
      <w:bookmarkEnd w:id="523"/>
      <w:r>
        <w:rPr>
          <w:rFonts w:ascii="Arial" w:hAnsi="Arial"/>
          <w:color w:val="000000"/>
          <w:sz w:val="20"/>
        </w:rPr>
        <w:t xml:space="preserve"> </w:t>
      </w:r>
      <w:bookmarkStart w:id="524" w:name="dieu_196_name"/>
      <w:r>
        <w:rPr>
          <w:rFonts w:ascii="Arial" w:hAnsi="Arial"/>
          <w:color w:val="000000"/>
          <w:sz w:val="20"/>
        </w:rPr>
        <w:t>Thời hạn thông báo và niêm yết đấu giá hàng hoá</w:t>
      </w:r>
      <w:bookmarkEnd w:id="524"/>
    </w:p>
    <w:p>
      <w:pPr>
        <w:spacing w:after="120" w:afterAutospacing="0"/>
      </w:pPr>
      <w:r>
        <w:rPr>
          <w:rFonts w:ascii="Arial" w:hAnsi="Arial"/>
          <w:color w:val="000000"/>
          <w:sz w:val="20"/>
        </w:rPr>
        <w:t xml:space="preserve">1. Chậm nhất là bảy ngày làm việc trước khi tiến hành bán đấu giá hàng hoá, người tổ chức đấu giá phải niêm yết việc bán đấu giá tại nơi tổ chức đấu giá, nơi trưng bày hàng hoá và nơi đặt trụ sở của người tổ chức đấu giá theo quy định tại </w:t>
      </w:r>
      <w:bookmarkStart w:id="525" w:name="tc_34"/>
      <w:r>
        <w:rPr>
          <w:rFonts w:ascii="Arial" w:hAnsi="Arial"/>
          <w:color w:val="000000"/>
          <w:sz w:val="20"/>
        </w:rPr>
        <w:t>Điều 197 của Luật này</w:t>
      </w:r>
      <w:bookmarkEnd w:id="525"/>
      <w:r>
        <w:rPr>
          <w:rFonts w:ascii="Arial" w:hAnsi="Arial"/>
          <w:color w:val="000000"/>
          <w:sz w:val="20"/>
        </w:rPr>
        <w:t>.</w:t>
      </w:r>
    </w:p>
    <w:p>
      <w:pPr>
        <w:spacing w:after="120" w:afterAutospacing="0"/>
      </w:pPr>
      <w:r>
        <w:rPr>
          <w:rFonts w:ascii="Arial" w:hAnsi="Arial"/>
          <w:color w:val="000000"/>
          <w:sz w:val="20"/>
        </w:rPr>
        <w:t>2. Trường hợp người tổ chức đấu giá hàng hóa là người bán hàng thì thời hạn niêm yết đấu giá hàng hóa do người bán hàng tự quyết định.</w:t>
      </w:r>
    </w:p>
    <w:p>
      <w:pPr>
        <w:spacing w:after="120" w:afterAutospacing="0"/>
      </w:pPr>
      <w:bookmarkStart w:id="526" w:name="dieu_197"/>
      <w:r>
        <w:rPr>
          <w:rFonts w:ascii="Arial" w:hAnsi="Arial"/>
          <w:b w:val="1"/>
          <w:color w:val="000000"/>
          <w:sz w:val="20"/>
        </w:rPr>
        <w:t>Điều 197.</w:t>
      </w:r>
      <w:bookmarkEnd w:id="526"/>
      <w:r>
        <w:rPr>
          <w:rFonts w:ascii="Arial" w:hAnsi="Arial"/>
          <w:color w:val="000000"/>
          <w:sz w:val="20"/>
        </w:rPr>
        <w:t xml:space="preserve"> </w:t>
      </w:r>
      <w:bookmarkStart w:id="527" w:name="dieu_197_name"/>
      <w:r>
        <w:rPr>
          <w:rFonts w:ascii="Arial" w:hAnsi="Arial"/>
          <w:color w:val="000000"/>
          <w:sz w:val="20"/>
        </w:rPr>
        <w:t>Nội dung thông báo và niêm yết đấu giá hàng hóa</w:t>
      </w:r>
      <w:bookmarkEnd w:id="527"/>
    </w:p>
    <w:p>
      <w:pPr>
        <w:spacing w:after="120" w:afterAutospacing="0"/>
      </w:pPr>
      <w:r>
        <w:rPr>
          <w:rFonts w:ascii="Arial" w:hAnsi="Arial"/>
          <w:color w:val="000000"/>
          <w:sz w:val="20"/>
        </w:rPr>
        <w:t>Thông báo và niêm yết đấu giá hàng hóa phải có đầy đủ các nội dung sau đây:</w:t>
      </w:r>
    </w:p>
    <w:p>
      <w:pPr>
        <w:spacing w:after="120" w:afterAutospacing="0"/>
      </w:pPr>
      <w:r>
        <w:rPr>
          <w:rFonts w:ascii="Arial" w:hAnsi="Arial"/>
          <w:color w:val="000000"/>
          <w:sz w:val="20"/>
        </w:rPr>
        <w:t>1. Thời gian, địa điểm đấu giá;</w:t>
      </w:r>
    </w:p>
    <w:p>
      <w:pPr>
        <w:spacing w:after="120" w:afterAutospacing="0"/>
      </w:pPr>
      <w:r>
        <w:rPr>
          <w:rFonts w:ascii="Arial" w:hAnsi="Arial"/>
          <w:color w:val="000000"/>
          <w:sz w:val="20"/>
        </w:rPr>
        <w:t>2. Tên, địa chỉ của người tổ chức đấu giá;</w:t>
      </w:r>
    </w:p>
    <w:p>
      <w:pPr>
        <w:spacing w:after="120" w:afterAutospacing="0"/>
      </w:pPr>
      <w:r>
        <w:rPr>
          <w:rFonts w:ascii="Arial" w:hAnsi="Arial"/>
          <w:color w:val="000000"/>
          <w:sz w:val="20"/>
        </w:rPr>
        <w:t>3. Tên, địa chỉ của người bán hàng;</w:t>
      </w:r>
    </w:p>
    <w:p>
      <w:pPr>
        <w:spacing w:after="120" w:afterAutospacing="0"/>
      </w:pPr>
      <w:r>
        <w:rPr>
          <w:rFonts w:ascii="Arial" w:hAnsi="Arial"/>
          <w:color w:val="000000"/>
          <w:sz w:val="20"/>
        </w:rPr>
        <w:t>4. Danh mục hàng hoá, số lượng, chất lượng hàng hóa;</w:t>
      </w:r>
    </w:p>
    <w:p>
      <w:pPr>
        <w:spacing w:after="120" w:afterAutospacing="0"/>
      </w:pPr>
      <w:r>
        <w:rPr>
          <w:rFonts w:ascii="Arial" w:hAnsi="Arial"/>
          <w:color w:val="000000"/>
          <w:sz w:val="20"/>
        </w:rPr>
        <w:t>5. Giá khởi điểm;</w:t>
      </w:r>
    </w:p>
    <w:p>
      <w:pPr>
        <w:spacing w:after="120" w:afterAutospacing="0"/>
      </w:pPr>
      <w:r>
        <w:rPr>
          <w:rFonts w:ascii="Arial" w:hAnsi="Arial"/>
          <w:color w:val="000000"/>
          <w:sz w:val="20"/>
        </w:rPr>
        <w:t>6. Thông tin cần thiết liên quan đến hàng hoá;</w:t>
      </w:r>
    </w:p>
    <w:p>
      <w:pPr>
        <w:spacing w:after="120" w:afterAutospacing="0"/>
      </w:pPr>
      <w:r>
        <w:rPr>
          <w:rFonts w:ascii="Arial" w:hAnsi="Arial"/>
          <w:color w:val="000000"/>
          <w:sz w:val="20"/>
        </w:rPr>
        <w:t>7. Địa điểm, thời gian trưng bày hàng hoá;</w:t>
      </w:r>
    </w:p>
    <w:p>
      <w:pPr>
        <w:spacing w:after="120" w:afterAutospacing="0"/>
      </w:pPr>
      <w:r>
        <w:rPr>
          <w:rFonts w:ascii="Arial" w:hAnsi="Arial"/>
          <w:color w:val="000000"/>
          <w:sz w:val="20"/>
        </w:rPr>
        <w:t>8. Địa điểm, thời gian tham khảo hồ sơ hàng hoá;</w:t>
      </w:r>
    </w:p>
    <w:p>
      <w:pPr>
        <w:spacing w:after="120" w:afterAutospacing="0"/>
      </w:pPr>
      <w:r>
        <w:rPr>
          <w:rFonts w:ascii="Arial" w:hAnsi="Arial"/>
          <w:color w:val="000000"/>
          <w:sz w:val="20"/>
        </w:rPr>
        <w:t>9. Địa điểm, thời gian đăng ký mua hàng hoá.</w:t>
      </w:r>
    </w:p>
    <w:p>
      <w:pPr>
        <w:spacing w:after="120" w:afterAutospacing="0"/>
      </w:pPr>
      <w:bookmarkStart w:id="528" w:name="dieu_198"/>
      <w:r>
        <w:rPr>
          <w:rFonts w:ascii="Arial" w:hAnsi="Arial"/>
          <w:b w:val="1"/>
          <w:color w:val="000000"/>
          <w:sz w:val="20"/>
        </w:rPr>
        <w:t>Điều 198.</w:t>
      </w:r>
      <w:bookmarkEnd w:id="528"/>
      <w:r>
        <w:rPr>
          <w:rFonts w:ascii="Arial" w:hAnsi="Arial"/>
          <w:color w:val="000000"/>
          <w:sz w:val="20"/>
        </w:rPr>
        <w:t xml:space="preserve"> </w:t>
      </w:r>
      <w:bookmarkStart w:id="529" w:name="dieu_198_name"/>
      <w:r>
        <w:rPr>
          <w:rFonts w:ascii="Arial" w:hAnsi="Arial"/>
          <w:color w:val="000000"/>
          <w:sz w:val="20"/>
        </w:rPr>
        <w:t>Những người không được tham gia đấu giá</w:t>
      </w:r>
      <w:bookmarkEnd w:id="529"/>
    </w:p>
    <w:p>
      <w:pPr>
        <w:spacing w:after="120" w:afterAutospacing="0"/>
      </w:pPr>
      <w:r>
        <w:rPr>
          <w:rFonts w:ascii="Arial" w:hAnsi="Arial"/>
          <w:color w:val="000000"/>
          <w:sz w:val="20"/>
        </w:rPr>
        <w:t>1. Người không có năng lực hành vi dân sự, người mất năng lực hành vi dân sự, người bị hạn chế năng lực hành vi dân sự theo quy định của Bộ luật dân sự hoặc người tại thời điểm đấu giá không nhận thức, làm chủ được hành vi của mình.</w:t>
      </w:r>
    </w:p>
    <w:p>
      <w:pPr>
        <w:spacing w:after="120" w:afterAutospacing="0"/>
      </w:pPr>
      <w:r>
        <w:rPr>
          <w:rFonts w:ascii="Arial" w:hAnsi="Arial"/>
          <w:color w:val="000000"/>
          <w:sz w:val="20"/>
        </w:rPr>
        <w:t>2. Những người làm việc trong tổ chức bán đấu giá hàng hoá; cha, mẹ, vợ, chồng, con của những người đó.</w:t>
      </w:r>
    </w:p>
    <w:p>
      <w:pPr>
        <w:spacing w:after="120" w:afterAutospacing="0"/>
      </w:pPr>
      <w:r>
        <w:rPr>
          <w:rFonts w:ascii="Arial" w:hAnsi="Arial"/>
          <w:color w:val="000000"/>
          <w:sz w:val="20"/>
        </w:rPr>
        <w:t>3. Người đã trực tiếp thực hiện việc giám định hàng hoá bán đấu giá; cha, mẹ, vợ, chồng, con của người đó.</w:t>
      </w:r>
    </w:p>
    <w:p>
      <w:pPr>
        <w:spacing w:after="120" w:afterAutospacing="0"/>
      </w:pPr>
      <w:r>
        <w:rPr>
          <w:rFonts w:ascii="Arial" w:hAnsi="Arial"/>
          <w:color w:val="000000"/>
          <w:sz w:val="20"/>
        </w:rPr>
        <w:t>4. Những người không có quyền mua hàng hoá đấu giá theo quy định của pháp luật.</w:t>
      </w:r>
    </w:p>
    <w:p>
      <w:pPr>
        <w:spacing w:after="120" w:afterAutospacing="0"/>
      </w:pPr>
      <w:bookmarkStart w:id="530" w:name="dieu_199"/>
      <w:r>
        <w:rPr>
          <w:rFonts w:ascii="Arial" w:hAnsi="Arial"/>
          <w:b w:val="1"/>
          <w:color w:val="000000"/>
          <w:sz w:val="20"/>
        </w:rPr>
        <w:t>Điều 199.</w:t>
      </w:r>
      <w:bookmarkEnd w:id="530"/>
      <w:r>
        <w:rPr>
          <w:rFonts w:ascii="Arial" w:hAnsi="Arial"/>
          <w:color w:val="000000"/>
          <w:sz w:val="20"/>
        </w:rPr>
        <w:t xml:space="preserve"> </w:t>
      </w:r>
      <w:bookmarkStart w:id="531" w:name="dieu_199_name"/>
      <w:r>
        <w:rPr>
          <w:rFonts w:ascii="Arial" w:hAnsi="Arial"/>
          <w:color w:val="000000"/>
          <w:sz w:val="20"/>
        </w:rPr>
        <w:t>Đăng ký tham gia đấu giá</w:t>
      </w:r>
      <w:bookmarkEnd w:id="531"/>
    </w:p>
    <w:p>
      <w:pPr>
        <w:spacing w:after="120" w:afterAutospacing="0"/>
      </w:pPr>
      <w:r>
        <w:rPr>
          <w:rFonts w:ascii="Arial" w:hAnsi="Arial"/>
          <w:color w:val="000000"/>
          <w:sz w:val="20"/>
        </w:rPr>
        <w:t>1. Người tổ chức đấu giá có thể yêu cầu người muốn tham gia đấu giá phải đăng ký tham gia trước khi bán đấu giá.</w:t>
      </w:r>
    </w:p>
    <w:p>
      <w:pPr>
        <w:spacing w:after="120" w:afterAutospacing="0"/>
      </w:pPr>
      <w:r>
        <w:rPr>
          <w:rFonts w:ascii="Arial" w:hAnsi="Arial"/>
          <w:color w:val="000000"/>
          <w:sz w:val="20"/>
        </w:rPr>
        <w:t>2. Người tổ chức đấu giá có thể yêu cầu người tham gia đấu giá nộp một khoản tiền đặt trước, nhưng không quá 2% giá khởi điểm của hàng hoá được đấu giá.</w:t>
      </w:r>
    </w:p>
    <w:p>
      <w:pPr>
        <w:spacing w:after="120" w:afterAutospacing="0"/>
      </w:pPr>
      <w:r>
        <w:rPr>
          <w:rFonts w:ascii="Arial" w:hAnsi="Arial"/>
          <w:color w:val="000000"/>
          <w:sz w:val="20"/>
        </w:rPr>
        <w:t>3. Trường hợp người tham gia đấu giá mua được hàng hoá bán đấu giá thì khoản tiền đặt trước được trừ vào giá mua, nếu không mua được thì khoản tiền đặt trước được trả lại cho người đã nộp khoản tiền đặt trước đó ngay sau khi cuộc đấu giá kết thúc.</w:t>
      </w:r>
    </w:p>
    <w:p>
      <w:pPr>
        <w:spacing w:after="120" w:afterAutospacing="0"/>
      </w:pPr>
      <w:r>
        <w:rPr>
          <w:rFonts w:ascii="Arial" w:hAnsi="Arial"/>
          <w:color w:val="000000"/>
          <w:sz w:val="20"/>
        </w:rPr>
        <w:t>4. Trường hợp người đăng ký tham gia đấu giá đã nộp một khoản tiền đặt trước nhưng sau đó không dự cuộc đấu giá thì người tổ chức đấu giá có quyền thu khoản tiền đặt trước đó.</w:t>
      </w:r>
    </w:p>
    <w:p>
      <w:pPr>
        <w:spacing w:after="120" w:afterAutospacing="0"/>
      </w:pPr>
      <w:bookmarkStart w:id="532" w:name="dieu_200"/>
      <w:r>
        <w:rPr>
          <w:rFonts w:ascii="Arial" w:hAnsi="Arial"/>
          <w:b w:val="1"/>
          <w:color w:val="000000"/>
          <w:sz w:val="20"/>
        </w:rPr>
        <w:t>Điều 200.</w:t>
      </w:r>
      <w:bookmarkEnd w:id="532"/>
      <w:r>
        <w:rPr>
          <w:rFonts w:ascii="Arial" w:hAnsi="Arial"/>
          <w:color w:val="000000"/>
          <w:sz w:val="20"/>
        </w:rPr>
        <w:t xml:space="preserve"> </w:t>
      </w:r>
      <w:bookmarkStart w:id="533" w:name="dieu_200_name"/>
      <w:r>
        <w:rPr>
          <w:rFonts w:ascii="Arial" w:hAnsi="Arial"/>
          <w:color w:val="000000"/>
          <w:sz w:val="20"/>
        </w:rPr>
        <w:t>Trưng bày hàng hoá đấu giá</w:t>
      </w:r>
      <w:bookmarkEnd w:id="533"/>
    </w:p>
    <w:p>
      <w:pPr>
        <w:spacing w:after="120" w:afterAutospacing="0"/>
      </w:pPr>
      <w:r>
        <w:rPr>
          <w:rFonts w:ascii="Arial" w:hAnsi="Arial"/>
          <w:color w:val="000000"/>
          <w:sz w:val="20"/>
        </w:rPr>
        <w:t>Hàng hoá, mẫu hàng hoá, tài liệu giới thiệu về hàng hoá và các thông tin cần thiết khác về hàng hoá đó phải được trưng bày tại địa điểm được thông báo từ khi niêm yết.</w:t>
      </w:r>
    </w:p>
    <w:p>
      <w:pPr>
        <w:spacing w:after="120" w:afterAutospacing="0"/>
      </w:pPr>
      <w:bookmarkStart w:id="534" w:name="dieu_201"/>
      <w:r>
        <w:rPr>
          <w:rFonts w:ascii="Arial" w:hAnsi="Arial"/>
          <w:b w:val="1"/>
          <w:color w:val="000000"/>
          <w:sz w:val="20"/>
        </w:rPr>
        <w:t>Điều 201.</w:t>
      </w:r>
      <w:bookmarkEnd w:id="534"/>
      <w:r>
        <w:rPr>
          <w:rFonts w:ascii="Arial" w:hAnsi="Arial"/>
          <w:color w:val="000000"/>
          <w:sz w:val="20"/>
        </w:rPr>
        <w:t xml:space="preserve"> </w:t>
      </w:r>
      <w:bookmarkStart w:id="535" w:name="dieu_201_name"/>
      <w:r>
        <w:rPr>
          <w:rFonts w:ascii="Arial" w:hAnsi="Arial"/>
          <w:color w:val="000000"/>
          <w:sz w:val="20"/>
        </w:rPr>
        <w:t>Tiến hành cuộc đấu giá</w:t>
      </w:r>
      <w:bookmarkEnd w:id="535"/>
    </w:p>
    <w:p>
      <w:pPr>
        <w:spacing w:after="120" w:afterAutospacing="0"/>
      </w:pPr>
      <w:r>
        <w:rPr>
          <w:rFonts w:ascii="Arial" w:hAnsi="Arial"/>
          <w:color w:val="000000"/>
          <w:sz w:val="20"/>
        </w:rPr>
        <w:t>Cuộc đấu giá được tiến hành theo trình tự sau đây:</w:t>
      </w:r>
    </w:p>
    <w:p>
      <w:pPr>
        <w:spacing w:after="120" w:afterAutospacing="0"/>
      </w:pPr>
      <w:r>
        <w:rPr>
          <w:rFonts w:ascii="Arial" w:hAnsi="Arial"/>
          <w:color w:val="000000"/>
          <w:sz w:val="20"/>
        </w:rPr>
        <w:t>1. Người điều hành đấu giá điểm danh người đã đăng ký tham gia đấu giá hàng hoá;</w:t>
      </w:r>
    </w:p>
    <w:p>
      <w:pPr>
        <w:spacing w:after="120" w:afterAutospacing="0"/>
      </w:pPr>
      <w:r>
        <w:rPr>
          <w:rFonts w:ascii="Arial" w:hAnsi="Arial"/>
          <w:color w:val="000000"/>
          <w:sz w:val="20"/>
        </w:rPr>
        <w:t>2. Người điều hành đấu giá giới thiệu từng hàng hoá bán đấu giá, nhắc lại giá khởi điểm, trả lời các câu hỏi của người tham gia đấu giá và yêu cầu người tham gia đấu giá trả giá;</w:t>
      </w:r>
    </w:p>
    <w:p>
      <w:pPr>
        <w:spacing w:after="120" w:afterAutospacing="0"/>
      </w:pPr>
      <w:r>
        <w:rPr>
          <w:rFonts w:ascii="Arial" w:hAnsi="Arial"/>
          <w:color w:val="000000"/>
          <w:sz w:val="20"/>
        </w:rPr>
        <w:t>3. Đối với phương thức trả giá lên, người điều hành đấu giá phải nhắc lại một cách rõ ràng, chính xác giá đã trả sau cùng cao hơn giá người trước đã trả ít nhất là ba lần, mỗi lần cách nhau ít nhất ba mươi giây. Người điều hành đấu giá chỉ được công bố người mua hàng hoá bán đấu giá, nếu sau ba lần nhắc lại giá người đó đã trả mà không có người nào trả giá cao hơn;</w:t>
      </w:r>
    </w:p>
    <w:p>
      <w:pPr>
        <w:spacing w:after="120" w:afterAutospacing="0"/>
      </w:pPr>
      <w:r>
        <w:rPr>
          <w:rFonts w:ascii="Arial" w:hAnsi="Arial"/>
          <w:color w:val="000000"/>
          <w:sz w:val="20"/>
        </w:rPr>
        <w:t>4. Đối với phương thức đặt giá xuống, người điều hành đấu giá phải nhắc lại một cách rõ ràng, chính xác từng mức giá được hạ xuống thấp hơn giá khởi điểm ít nhất là ba lần, mỗi lần cách nhau ít nhất ba mươi giây. Người điều hành đấu giá phải công bố ngay người đầu tiên chấp nhận mức giá khởi điểm hoặc mức giá hạ thấp hơn mức giá khởi điểm là người có quyền mua hàng hóa đấu giá;</w:t>
      </w:r>
    </w:p>
    <w:p>
      <w:pPr>
        <w:spacing w:after="120" w:afterAutospacing="0"/>
      </w:pPr>
      <w:r>
        <w:rPr>
          <w:rFonts w:ascii="Arial" w:hAnsi="Arial"/>
          <w:color w:val="000000"/>
          <w:sz w:val="20"/>
        </w:rPr>
        <w:t>5. Trường hợp có nhiều người đồng thời trả mức giá cuối cùng đối với phương thức trả giá lên hoặc mức giá đầu tiên đối với phương thức đặt giá xuống, người điều hành đấu giá phải tổ chức rút thăm giữa những người đó và công bố người rút trúng thăm được mua là người mua hàng hoá bán đấu giá;</w:t>
      </w:r>
    </w:p>
    <w:p>
      <w:pPr>
        <w:spacing w:after="120" w:afterAutospacing="0"/>
      </w:pPr>
      <w:r>
        <w:rPr>
          <w:rFonts w:ascii="Arial" w:hAnsi="Arial"/>
          <w:color w:val="000000"/>
          <w:sz w:val="20"/>
        </w:rPr>
        <w:t>6. Người điều hành đấu giá phải lập văn bản bán đấu giá hàng hoá ngay tại cuộc đấu giá, kể cả trong trường hợp đấu giá không thành. Văn bản bán đấu giá phải ghi rõ kết quả đấu giá, có chữ ký của người điều hành đấu giá, người mua hàng và hai người chứng kiến trong số những người tham gia đấu giá; đối với hàng hoá bán đấu giá phải có công chứng nhà nước theo quy định của pháp luật thì văn bản bán đấu giá cũng phải được công chứng.</w:t>
      </w:r>
    </w:p>
    <w:p>
      <w:pPr>
        <w:spacing w:after="120" w:afterAutospacing="0"/>
      </w:pPr>
      <w:bookmarkStart w:id="536" w:name="dieu_202"/>
      <w:r>
        <w:rPr>
          <w:rFonts w:ascii="Arial" w:hAnsi="Arial"/>
          <w:b w:val="1"/>
          <w:color w:val="000000"/>
          <w:sz w:val="20"/>
        </w:rPr>
        <w:t>Điều 202.</w:t>
      </w:r>
      <w:bookmarkEnd w:id="536"/>
      <w:r>
        <w:rPr>
          <w:rFonts w:ascii="Arial" w:hAnsi="Arial"/>
          <w:color w:val="000000"/>
          <w:sz w:val="20"/>
        </w:rPr>
        <w:t xml:space="preserve"> </w:t>
      </w:r>
      <w:bookmarkStart w:id="537" w:name="dieu_202_name"/>
      <w:r>
        <w:rPr>
          <w:rFonts w:ascii="Arial" w:hAnsi="Arial"/>
          <w:color w:val="000000"/>
          <w:sz w:val="20"/>
        </w:rPr>
        <w:t>Đấu giá không thành</w:t>
      </w:r>
      <w:bookmarkEnd w:id="537"/>
    </w:p>
    <w:p>
      <w:pPr>
        <w:spacing w:after="120" w:afterAutospacing="0"/>
      </w:pPr>
      <w:r>
        <w:rPr>
          <w:rFonts w:ascii="Arial" w:hAnsi="Arial"/>
          <w:color w:val="000000"/>
          <w:sz w:val="20"/>
        </w:rPr>
        <w:t>Cuộc đấu giá được coi là không thành trong các trường hợp sau đây:</w:t>
      </w:r>
    </w:p>
    <w:p>
      <w:pPr>
        <w:spacing w:after="120" w:afterAutospacing="0"/>
      </w:pPr>
      <w:r>
        <w:rPr>
          <w:rFonts w:ascii="Arial" w:hAnsi="Arial"/>
          <w:color w:val="000000"/>
          <w:sz w:val="20"/>
        </w:rPr>
        <w:t>1. Không có người tham gia đấu giá, trả giá;</w:t>
      </w:r>
    </w:p>
    <w:p>
      <w:pPr>
        <w:spacing w:after="120" w:afterAutospacing="0"/>
      </w:pPr>
      <w:r>
        <w:rPr>
          <w:rFonts w:ascii="Arial" w:hAnsi="Arial"/>
          <w:color w:val="000000"/>
          <w:sz w:val="20"/>
        </w:rPr>
        <w:t>2. Giá cao nhất đã trả thấp hơn mức giá khởi điểm đối với phương thức trả giá lên.</w:t>
      </w:r>
    </w:p>
    <w:p>
      <w:pPr>
        <w:spacing w:after="120" w:afterAutospacing="0"/>
      </w:pPr>
      <w:bookmarkStart w:id="538" w:name="dieu_203"/>
      <w:r>
        <w:rPr>
          <w:rFonts w:ascii="Arial" w:hAnsi="Arial"/>
          <w:b w:val="1"/>
          <w:color w:val="000000"/>
          <w:sz w:val="20"/>
        </w:rPr>
        <w:t>Điều 203.</w:t>
      </w:r>
      <w:bookmarkEnd w:id="538"/>
      <w:r>
        <w:rPr>
          <w:rFonts w:ascii="Arial" w:hAnsi="Arial"/>
          <w:color w:val="000000"/>
          <w:sz w:val="20"/>
        </w:rPr>
        <w:t xml:space="preserve"> </w:t>
      </w:r>
      <w:bookmarkStart w:id="539" w:name="dieu_203_name"/>
      <w:r>
        <w:rPr>
          <w:rFonts w:ascii="Arial" w:hAnsi="Arial"/>
          <w:color w:val="000000"/>
          <w:sz w:val="20"/>
        </w:rPr>
        <w:t>Văn bản bán đấu giá hàng hoá</w:t>
      </w:r>
      <w:bookmarkEnd w:id="539"/>
    </w:p>
    <w:p>
      <w:pPr>
        <w:spacing w:after="120" w:afterAutospacing="0"/>
      </w:pPr>
      <w:r>
        <w:rPr>
          <w:rFonts w:ascii="Arial" w:hAnsi="Arial"/>
          <w:color w:val="000000"/>
          <w:sz w:val="20"/>
        </w:rPr>
        <w:t>1. Văn bản bán đấu giá hàng hoá là văn bản xác nhận việc mua bán. Văn bản bán đấu giá hàng hoá phải có các nội dung sau đây:</w:t>
      </w:r>
    </w:p>
    <w:p>
      <w:pPr>
        <w:spacing w:after="120" w:afterAutospacing="0"/>
      </w:pPr>
      <w:r>
        <w:rPr>
          <w:rFonts w:ascii="Arial" w:hAnsi="Arial"/>
          <w:color w:val="000000"/>
          <w:sz w:val="20"/>
        </w:rPr>
        <w:t>a) Tên, địa chỉ của người tổ chức đấu giá;</w:t>
      </w:r>
    </w:p>
    <w:p>
      <w:pPr>
        <w:spacing w:after="120" w:afterAutospacing="0"/>
      </w:pPr>
      <w:r>
        <w:rPr>
          <w:rFonts w:ascii="Arial" w:hAnsi="Arial"/>
          <w:color w:val="000000"/>
          <w:sz w:val="20"/>
        </w:rPr>
        <w:t>b) Tên, địa chỉ của người điều hành đấu giá;</w:t>
      </w:r>
    </w:p>
    <w:p>
      <w:pPr>
        <w:spacing w:after="120" w:afterAutospacing="0"/>
      </w:pPr>
      <w:r>
        <w:rPr>
          <w:rFonts w:ascii="Arial" w:hAnsi="Arial"/>
          <w:color w:val="000000"/>
          <w:sz w:val="20"/>
        </w:rPr>
        <w:t>c) Tên, địa chỉ của người bán hàng;</w:t>
      </w:r>
    </w:p>
    <w:p>
      <w:pPr>
        <w:spacing w:after="120" w:afterAutospacing="0"/>
      </w:pPr>
      <w:r>
        <w:rPr>
          <w:rFonts w:ascii="Arial" w:hAnsi="Arial"/>
          <w:color w:val="000000"/>
          <w:sz w:val="20"/>
        </w:rPr>
        <w:t>d) Tên, địa chỉ của người mua hàng;</w:t>
      </w:r>
    </w:p>
    <w:p>
      <w:pPr>
        <w:spacing w:after="120" w:afterAutospacing="0"/>
      </w:pPr>
      <w:r>
        <w:rPr>
          <w:rFonts w:ascii="Arial" w:hAnsi="Arial"/>
          <w:color w:val="000000"/>
          <w:sz w:val="20"/>
        </w:rPr>
        <w:t>đ) Thời gian, địa điểm đấu giá;</w:t>
      </w:r>
    </w:p>
    <w:p>
      <w:pPr>
        <w:spacing w:after="120" w:afterAutospacing="0"/>
      </w:pPr>
      <w:r>
        <w:rPr>
          <w:rFonts w:ascii="Arial" w:hAnsi="Arial"/>
          <w:color w:val="000000"/>
          <w:sz w:val="20"/>
        </w:rPr>
        <w:t>e) Hàng hoá bán đấu giá;</w:t>
      </w:r>
    </w:p>
    <w:p>
      <w:pPr>
        <w:spacing w:after="120" w:afterAutospacing="0"/>
      </w:pPr>
      <w:r>
        <w:rPr>
          <w:rFonts w:ascii="Arial" w:hAnsi="Arial"/>
          <w:color w:val="000000"/>
          <w:sz w:val="20"/>
        </w:rPr>
        <w:t>g) Giá đã bán;</w:t>
      </w:r>
    </w:p>
    <w:p>
      <w:pPr>
        <w:spacing w:after="120" w:afterAutospacing="0"/>
      </w:pPr>
      <w:r>
        <w:rPr>
          <w:rFonts w:ascii="Arial" w:hAnsi="Arial"/>
          <w:color w:val="000000"/>
          <w:sz w:val="20"/>
        </w:rPr>
        <w:t>h) Tên, địa chỉ của hai người chứng kiến.</w:t>
      </w:r>
    </w:p>
    <w:p>
      <w:pPr>
        <w:spacing w:after="120" w:afterAutospacing="0"/>
      </w:pPr>
      <w:r>
        <w:rPr>
          <w:rFonts w:ascii="Arial" w:hAnsi="Arial"/>
          <w:color w:val="000000"/>
          <w:sz w:val="20"/>
        </w:rPr>
        <w:t>2. Văn bản bán đấu giá hàng hoá phải được gửi đến người bán hàng, người mua hàng và các bên có liên quan.</w:t>
      </w:r>
    </w:p>
    <w:p>
      <w:pPr>
        <w:spacing w:after="120" w:afterAutospacing="0"/>
      </w:pPr>
      <w:r>
        <w:rPr>
          <w:rFonts w:ascii="Arial" w:hAnsi="Arial"/>
          <w:color w:val="000000"/>
          <w:sz w:val="20"/>
        </w:rPr>
        <w:t>3. Trường hợp đấu giá không thành, trong văn bản bán đấu giá hàng hoá phải nêu rõ kết quả là đấu giá không thành và phải có các nội dung quy định tại các điểm a, b, c, đ, e và h khoản 1 Điều này.</w:t>
      </w:r>
    </w:p>
    <w:p>
      <w:pPr>
        <w:spacing w:after="120" w:afterAutospacing="0"/>
      </w:pPr>
      <w:bookmarkStart w:id="540" w:name="dieu_204"/>
      <w:r>
        <w:rPr>
          <w:rFonts w:ascii="Arial" w:hAnsi="Arial"/>
          <w:b w:val="1"/>
          <w:color w:val="000000"/>
          <w:sz w:val="20"/>
        </w:rPr>
        <w:t>Điều 204.</w:t>
      </w:r>
      <w:bookmarkEnd w:id="540"/>
      <w:r>
        <w:rPr>
          <w:rFonts w:ascii="Arial" w:hAnsi="Arial"/>
          <w:color w:val="000000"/>
          <w:sz w:val="20"/>
        </w:rPr>
        <w:t xml:space="preserve"> </w:t>
      </w:r>
      <w:bookmarkStart w:id="541" w:name="dieu_204_name"/>
      <w:r>
        <w:rPr>
          <w:rFonts w:ascii="Arial" w:hAnsi="Arial"/>
          <w:color w:val="000000"/>
          <w:sz w:val="20"/>
        </w:rPr>
        <w:t>Rút lại giá đã trả</w:t>
      </w:r>
      <w:bookmarkEnd w:id="541"/>
    </w:p>
    <w:p>
      <w:pPr>
        <w:spacing w:after="120" w:afterAutospacing="0"/>
      </w:pPr>
      <w:r>
        <w:rPr>
          <w:rFonts w:ascii="Arial" w:hAnsi="Arial"/>
          <w:color w:val="000000"/>
          <w:sz w:val="20"/>
        </w:rPr>
        <w:t>1. Trường hợp đấu giá theo phương thức trả giá lên, nếu người trả giá cao nhất rút ngay lại giá đã trả thì cuộc đấu giá vẫn được tiếp tục từ giá của người trả giá liền kề trước đó. Trường hợp bán đấu giá theo phương thức đặt giá xuống, nếu người đầu tiên chấp nhận mức giá rút ngay lại giá đã chấp nhận thì cuộc đấu giá vẫn được tiếp tục từ giá đã đặt liền kề trước đó.</w:t>
      </w:r>
    </w:p>
    <w:p>
      <w:pPr>
        <w:spacing w:after="120" w:afterAutospacing="0"/>
      </w:pPr>
      <w:r>
        <w:rPr>
          <w:rFonts w:ascii="Arial" w:hAnsi="Arial"/>
          <w:color w:val="000000"/>
          <w:sz w:val="20"/>
        </w:rPr>
        <w:t>2. Người rút lại giá đã trả hoặc người rút lại việc chấp nhận giá không được tiếp tục tham gia đấu giá.</w:t>
      </w:r>
    </w:p>
    <w:p>
      <w:pPr>
        <w:spacing w:after="120" w:afterAutospacing="0"/>
      </w:pPr>
      <w:r>
        <w:rPr>
          <w:rFonts w:ascii="Arial" w:hAnsi="Arial"/>
          <w:color w:val="000000"/>
          <w:sz w:val="20"/>
        </w:rPr>
        <w:t>3. Trường hợp giá bán hàng hoá thấp hơn giá mà người rút lại giá đã trả đối với phương thức trả giá lên hoặc giá mà người rút lại việc chấp nhận đối với phương thức đặt giá xuống thì người đó phải trả khoản tiền chênh lệch cho người tổ chức đấu giá, nếu hàng hoá bán được giá cao hơn thì người rút lại không được hưởng khoản tiền chênh lệch đó.</w:t>
      </w:r>
    </w:p>
    <w:p>
      <w:pPr>
        <w:spacing w:after="120" w:afterAutospacing="0"/>
      </w:pPr>
      <w:r>
        <w:rPr>
          <w:rFonts w:ascii="Arial" w:hAnsi="Arial"/>
          <w:color w:val="000000"/>
          <w:sz w:val="20"/>
        </w:rPr>
        <w:t>4. Trường hợp cuộc đấu giá không thành thì người rút lại giá đã trả phải chịu chi phí cho việc bán đấu giá và không được hoàn trả khoản tiền đặt trước.</w:t>
      </w:r>
    </w:p>
    <w:p>
      <w:pPr>
        <w:spacing w:after="120" w:afterAutospacing="0"/>
      </w:pPr>
      <w:bookmarkStart w:id="542" w:name="dieu_205"/>
      <w:r>
        <w:rPr>
          <w:rFonts w:ascii="Arial" w:hAnsi="Arial"/>
          <w:b w:val="1"/>
          <w:color w:val="000000"/>
          <w:sz w:val="20"/>
        </w:rPr>
        <w:t>Điều 205.</w:t>
      </w:r>
      <w:bookmarkEnd w:id="542"/>
      <w:r>
        <w:rPr>
          <w:rFonts w:ascii="Arial" w:hAnsi="Arial"/>
          <w:color w:val="000000"/>
          <w:sz w:val="20"/>
        </w:rPr>
        <w:t xml:space="preserve"> </w:t>
      </w:r>
      <w:bookmarkStart w:id="543" w:name="dieu_205_name"/>
      <w:r>
        <w:rPr>
          <w:rFonts w:ascii="Arial" w:hAnsi="Arial"/>
          <w:color w:val="000000"/>
          <w:sz w:val="20"/>
        </w:rPr>
        <w:t>Từ chối mua</w:t>
      </w:r>
      <w:bookmarkEnd w:id="543"/>
    </w:p>
    <w:p>
      <w:pPr>
        <w:spacing w:after="120" w:afterAutospacing="0"/>
      </w:pPr>
      <w:r>
        <w:rPr>
          <w:rFonts w:ascii="Arial" w:hAnsi="Arial"/>
          <w:color w:val="000000"/>
          <w:sz w:val="20"/>
        </w:rPr>
        <w:t>1. Trừ trường hợp có thoả thuận khác, sau khi tuyên bố kết thúc cuộc đấu giá, người mua hàng bị ràng buộc trách nhiệm; nếu sau đó người mua hàng từ chối mua hàng thì phải được người bán hàng chấp thuận, nhưng phải chịu mọi chi phí liên quan đến việc tổ chức bán đấu giá.</w:t>
      </w:r>
    </w:p>
    <w:p>
      <w:pPr>
        <w:spacing w:after="120" w:afterAutospacing="0"/>
      </w:pPr>
      <w:r>
        <w:rPr>
          <w:rFonts w:ascii="Arial" w:hAnsi="Arial"/>
          <w:color w:val="000000"/>
          <w:sz w:val="20"/>
        </w:rPr>
        <w:t>2. Trong trường hợp người mua được hàng hoá đấu giá đã nộp một khoản tiền đặt trước mà từ chối mua thì không được hoàn trả khoản tiền đặt trước đó. Khoản tiền đặt trước đó thuộc về người bán hàng.</w:t>
      </w:r>
    </w:p>
    <w:p>
      <w:pPr>
        <w:spacing w:after="120" w:afterAutospacing="0"/>
      </w:pPr>
      <w:bookmarkStart w:id="544" w:name="dieu_206"/>
      <w:r>
        <w:rPr>
          <w:rFonts w:ascii="Arial" w:hAnsi="Arial"/>
          <w:b w:val="1"/>
          <w:color w:val="000000"/>
          <w:sz w:val="20"/>
        </w:rPr>
        <w:t>Điều 206.</w:t>
      </w:r>
      <w:bookmarkEnd w:id="544"/>
      <w:r>
        <w:rPr>
          <w:rFonts w:ascii="Arial" w:hAnsi="Arial"/>
          <w:color w:val="000000"/>
          <w:sz w:val="20"/>
        </w:rPr>
        <w:t xml:space="preserve"> </w:t>
      </w:r>
      <w:bookmarkStart w:id="545" w:name="dieu_206_name"/>
      <w:r>
        <w:rPr>
          <w:rFonts w:ascii="Arial" w:hAnsi="Arial"/>
          <w:color w:val="000000"/>
          <w:sz w:val="20"/>
        </w:rPr>
        <w:t>Đăng ký quyền sở hữu</w:t>
      </w:r>
      <w:bookmarkEnd w:id="545"/>
    </w:p>
    <w:p>
      <w:pPr>
        <w:spacing w:after="120" w:afterAutospacing="0"/>
      </w:pPr>
      <w:r>
        <w:rPr>
          <w:rFonts w:ascii="Arial" w:hAnsi="Arial"/>
          <w:color w:val="000000"/>
          <w:sz w:val="20"/>
        </w:rPr>
        <w:t>1. Văn bản bán đấu giá hàng hoá được dùng làm căn cứ để chuyển quyền sở hữu đối với hàng hoá đấu giá mà theo quy định của pháp luật phải đăng ký quyền sở hữu.</w:t>
      </w:r>
    </w:p>
    <w:p>
      <w:pPr>
        <w:spacing w:after="120" w:afterAutospacing="0"/>
      </w:pPr>
      <w:r>
        <w:rPr>
          <w:rFonts w:ascii="Arial" w:hAnsi="Arial"/>
          <w:color w:val="000000"/>
          <w:sz w:val="20"/>
        </w:rPr>
        <w:t>2. Căn cứ vào văn bản bán đấu giá hàng hoá và các giấy tờ hợp lệ khác, cơ quan nhà nước có thẩm quyền có trách nhiệm đăng ký quyền sở hữu hàng hoá cho người mua hàng theo quy định của pháp luật.</w:t>
      </w:r>
    </w:p>
    <w:p>
      <w:pPr>
        <w:spacing w:after="120" w:afterAutospacing="0"/>
      </w:pPr>
      <w:r>
        <w:rPr>
          <w:rFonts w:ascii="Arial" w:hAnsi="Arial"/>
          <w:color w:val="000000"/>
          <w:sz w:val="20"/>
        </w:rPr>
        <w:t>3. Người bán hàng và người tổ chức đấu giá có nghĩa vụ làm thủ tục chuyển quyền sở hữu hàng hoá cho người mua hàng. Chi phí làm thủ tục chuyển quyền sở hữu được trừ vào tiền bán hàng hoá, trừ trường hợp có thoả thuận khác.</w:t>
      </w:r>
    </w:p>
    <w:p>
      <w:pPr>
        <w:spacing w:after="120" w:afterAutospacing="0"/>
      </w:pPr>
      <w:bookmarkStart w:id="546" w:name="dieu_207"/>
      <w:r>
        <w:rPr>
          <w:rFonts w:ascii="Arial" w:hAnsi="Arial"/>
          <w:b w:val="1"/>
          <w:color w:val="000000"/>
          <w:sz w:val="20"/>
        </w:rPr>
        <w:t>Điều 207.</w:t>
      </w:r>
      <w:bookmarkEnd w:id="546"/>
      <w:r>
        <w:rPr>
          <w:rFonts w:ascii="Arial" w:hAnsi="Arial"/>
          <w:color w:val="000000"/>
          <w:sz w:val="20"/>
        </w:rPr>
        <w:t xml:space="preserve"> </w:t>
      </w:r>
      <w:bookmarkStart w:id="547" w:name="dieu_207_name"/>
      <w:r>
        <w:rPr>
          <w:rFonts w:ascii="Arial" w:hAnsi="Arial"/>
          <w:color w:val="000000"/>
          <w:sz w:val="20"/>
        </w:rPr>
        <w:t>Thời điểm thanh toán tiền mua hàng hoá</w:t>
      </w:r>
      <w:bookmarkEnd w:id="547"/>
    </w:p>
    <w:p>
      <w:pPr>
        <w:spacing w:after="120" w:afterAutospacing="0"/>
      </w:pPr>
      <w:r>
        <w:rPr>
          <w:rFonts w:ascii="Arial" w:hAnsi="Arial"/>
          <w:color w:val="000000"/>
          <w:sz w:val="20"/>
        </w:rPr>
        <w:t xml:space="preserve">Thời điểm thanh toán tiền mua hàng hoá do người tổ chức đấu giá và người mua hàng hoá đấu giá thoả thuận; nếu không có thoả thuận thì thời điểm thanh toán tiền mua hàng hoá là thời điểm theo quy định tại </w:t>
      </w:r>
      <w:bookmarkStart w:id="548" w:name="tc_35"/>
      <w:r>
        <w:rPr>
          <w:rFonts w:ascii="Arial" w:hAnsi="Arial"/>
          <w:color w:val="000000"/>
          <w:sz w:val="20"/>
        </w:rPr>
        <w:t>Điều 55 của Luật này</w:t>
      </w:r>
      <w:bookmarkEnd w:id="548"/>
      <w:r>
        <w:rPr>
          <w:rFonts w:ascii="Arial" w:hAnsi="Arial"/>
          <w:color w:val="000000"/>
          <w:sz w:val="20"/>
        </w:rPr>
        <w:t>.</w:t>
      </w:r>
    </w:p>
    <w:p>
      <w:pPr>
        <w:spacing w:after="120" w:afterAutospacing="0"/>
      </w:pPr>
      <w:bookmarkStart w:id="549" w:name="dieu_208"/>
      <w:r>
        <w:rPr>
          <w:rFonts w:ascii="Arial" w:hAnsi="Arial"/>
          <w:b w:val="1"/>
          <w:color w:val="000000"/>
          <w:sz w:val="20"/>
        </w:rPr>
        <w:t>Điều 208.</w:t>
      </w:r>
      <w:bookmarkEnd w:id="549"/>
      <w:r>
        <w:rPr>
          <w:rFonts w:ascii="Arial" w:hAnsi="Arial"/>
          <w:color w:val="000000"/>
          <w:sz w:val="20"/>
        </w:rPr>
        <w:t xml:space="preserve"> </w:t>
      </w:r>
      <w:bookmarkStart w:id="550" w:name="dieu_208_name"/>
      <w:r>
        <w:rPr>
          <w:rFonts w:ascii="Arial" w:hAnsi="Arial"/>
          <w:color w:val="000000"/>
          <w:sz w:val="20"/>
        </w:rPr>
        <w:t>Địa điểm thanh toán tiền mua hàng hoá</w:t>
      </w:r>
      <w:bookmarkEnd w:id="550"/>
    </w:p>
    <w:p>
      <w:pPr>
        <w:spacing w:after="120" w:afterAutospacing="0"/>
      </w:pPr>
      <w:r>
        <w:rPr>
          <w:rFonts w:ascii="Arial" w:hAnsi="Arial"/>
          <w:color w:val="000000"/>
          <w:sz w:val="20"/>
        </w:rPr>
        <w:t>Địa điểm thanh toán tiền mua hàng hoá do người tổ chức đấu giá và người mua hàng thoả thuận; nếu không có thoả thuận thì địa điểm thanh toán là trụ sở kinh doanh của người tổ chức đấu giá.</w:t>
      </w:r>
    </w:p>
    <w:p>
      <w:pPr>
        <w:spacing w:after="120" w:afterAutospacing="0"/>
      </w:pPr>
      <w:bookmarkStart w:id="551" w:name="dieu_209"/>
      <w:r>
        <w:rPr>
          <w:rFonts w:ascii="Arial" w:hAnsi="Arial"/>
          <w:b w:val="1"/>
          <w:color w:val="000000"/>
          <w:sz w:val="20"/>
        </w:rPr>
        <w:t>Điều 209.</w:t>
      </w:r>
      <w:bookmarkEnd w:id="551"/>
      <w:r>
        <w:rPr>
          <w:rFonts w:ascii="Arial" w:hAnsi="Arial"/>
          <w:color w:val="000000"/>
          <w:sz w:val="20"/>
        </w:rPr>
        <w:t xml:space="preserve"> </w:t>
      </w:r>
      <w:bookmarkStart w:id="552" w:name="dieu_209_name"/>
      <w:r>
        <w:rPr>
          <w:rFonts w:ascii="Arial" w:hAnsi="Arial"/>
          <w:color w:val="000000"/>
          <w:sz w:val="20"/>
        </w:rPr>
        <w:t>Thời hạn giao hàng hoá bán đấu giá</w:t>
      </w:r>
      <w:bookmarkEnd w:id="552"/>
    </w:p>
    <w:p>
      <w:pPr>
        <w:spacing w:after="120" w:afterAutospacing="0"/>
      </w:pPr>
      <w:r>
        <w:rPr>
          <w:rFonts w:ascii="Arial" w:hAnsi="Arial"/>
          <w:color w:val="000000"/>
          <w:sz w:val="20"/>
        </w:rPr>
        <w:t>Trừ trường hợp có thoả thuận khác giữa người tổ chức đấu giá và người mua hàng, thời hạn giao hàng hoá bán đấu giá được quy định như sau:</w:t>
      </w:r>
    </w:p>
    <w:p>
      <w:pPr>
        <w:spacing w:after="120" w:afterAutospacing="0"/>
      </w:pPr>
      <w:r>
        <w:rPr>
          <w:rFonts w:ascii="Arial" w:hAnsi="Arial"/>
          <w:color w:val="000000"/>
          <w:sz w:val="20"/>
        </w:rPr>
        <w:t>1. Đối với hàng hoá không phải đăng ký quyền sở hữu thì người tổ chức đấu giá phải giao ngay hàng hoá cho người mua hàng sau khi lập văn bản bán đấu giá;</w:t>
      </w:r>
    </w:p>
    <w:p>
      <w:pPr>
        <w:spacing w:after="120" w:afterAutospacing="0"/>
      </w:pPr>
      <w:r>
        <w:rPr>
          <w:rFonts w:ascii="Arial" w:hAnsi="Arial"/>
          <w:color w:val="000000"/>
          <w:sz w:val="20"/>
        </w:rPr>
        <w:t>2. Đối với hàng hoá có đăng ký quyền sở hữu thì người tổ chức đấu giá phải tiến hành ngay việc làm thủ tục chuyển quyền sở hữu và giao hàng cho người mua hàng ngay sau khi hoàn thành thủ tục chuyển quyền sở hữu.</w:t>
      </w:r>
    </w:p>
    <w:p>
      <w:pPr>
        <w:spacing w:after="120" w:afterAutospacing="0"/>
      </w:pPr>
      <w:bookmarkStart w:id="553" w:name="dieu_210"/>
      <w:r>
        <w:rPr>
          <w:rFonts w:ascii="Arial" w:hAnsi="Arial"/>
          <w:b w:val="1"/>
          <w:color w:val="000000"/>
          <w:sz w:val="20"/>
        </w:rPr>
        <w:t>Điều 210.</w:t>
      </w:r>
      <w:bookmarkEnd w:id="553"/>
      <w:r>
        <w:rPr>
          <w:rFonts w:ascii="Arial" w:hAnsi="Arial"/>
          <w:color w:val="000000"/>
          <w:sz w:val="20"/>
        </w:rPr>
        <w:t xml:space="preserve"> </w:t>
      </w:r>
      <w:bookmarkStart w:id="554" w:name="dieu_210_name"/>
      <w:r>
        <w:rPr>
          <w:rFonts w:ascii="Arial" w:hAnsi="Arial"/>
          <w:color w:val="000000"/>
          <w:sz w:val="20"/>
        </w:rPr>
        <w:t>Địa điểm giao hàng hoá bán đấu giá</w:t>
      </w:r>
      <w:bookmarkEnd w:id="554"/>
    </w:p>
    <w:p>
      <w:pPr>
        <w:spacing w:after="120" w:afterAutospacing="0"/>
      </w:pPr>
      <w:r>
        <w:rPr>
          <w:rFonts w:ascii="Arial" w:hAnsi="Arial"/>
          <w:color w:val="000000"/>
          <w:sz w:val="20"/>
        </w:rPr>
        <w:t>1. Trường hợp hàng hoá là những vật gắn liền với đất đai thì địa điểm giao hàng là nơi có hàng hóa đó.</w:t>
      </w:r>
    </w:p>
    <w:p>
      <w:pPr>
        <w:spacing w:after="120" w:afterAutospacing="0"/>
      </w:pPr>
      <w:r>
        <w:rPr>
          <w:rFonts w:ascii="Arial" w:hAnsi="Arial"/>
          <w:color w:val="000000"/>
          <w:sz w:val="20"/>
        </w:rPr>
        <w:t>2. Trường hợp hàng hoá là động sản thì địa điểm giao hàng là nơi tổ chức đấu giá, trừ trường hợp người tổ chức đấu giá và người mua hàng có thoả thuận khác.</w:t>
      </w:r>
    </w:p>
    <w:p>
      <w:pPr>
        <w:spacing w:after="120" w:afterAutospacing="0"/>
      </w:pPr>
      <w:bookmarkStart w:id="555" w:name="dieu_211"/>
      <w:r>
        <w:rPr>
          <w:rFonts w:ascii="Arial" w:hAnsi="Arial"/>
          <w:b w:val="1"/>
          <w:color w:val="000000"/>
          <w:sz w:val="20"/>
        </w:rPr>
        <w:t>Điều 211.</w:t>
      </w:r>
      <w:bookmarkEnd w:id="555"/>
      <w:r>
        <w:rPr>
          <w:rFonts w:ascii="Arial" w:hAnsi="Arial"/>
          <w:color w:val="000000"/>
          <w:sz w:val="20"/>
        </w:rPr>
        <w:t xml:space="preserve"> </w:t>
      </w:r>
      <w:bookmarkStart w:id="556" w:name="dieu_211_name"/>
      <w:r>
        <w:rPr>
          <w:rFonts w:ascii="Arial" w:hAnsi="Arial"/>
          <w:color w:val="000000"/>
          <w:sz w:val="20"/>
        </w:rPr>
        <w:t>Thù lao dịch vụ đấu giá hàng hoá</w:t>
      </w:r>
      <w:bookmarkEnd w:id="556"/>
    </w:p>
    <w:p>
      <w:pPr>
        <w:spacing w:after="120" w:afterAutospacing="0"/>
      </w:pPr>
      <w:r>
        <w:rPr>
          <w:rFonts w:ascii="Arial" w:hAnsi="Arial"/>
          <w:color w:val="000000"/>
          <w:sz w:val="20"/>
        </w:rPr>
        <w:t>Trường hợp không có thoả thuận về mức thù lao dịch vụ đấu giá hàng hóa thì thù lao được xác định như sau:</w:t>
      </w:r>
    </w:p>
    <w:p>
      <w:pPr>
        <w:spacing w:after="120" w:afterAutospacing="0"/>
      </w:pPr>
      <w:r>
        <w:rPr>
          <w:rFonts w:ascii="Arial" w:hAnsi="Arial"/>
          <w:color w:val="000000"/>
          <w:sz w:val="20"/>
        </w:rPr>
        <w:t xml:space="preserve">1. Trường hợp cuộc đấu giá thành công thì thù lao dịch vụ đấu giá được xác định theo </w:t>
      </w:r>
      <w:bookmarkStart w:id="557" w:name="tc_36"/>
      <w:r>
        <w:rPr>
          <w:rFonts w:ascii="Arial" w:hAnsi="Arial"/>
          <w:color w:val="000000"/>
          <w:sz w:val="20"/>
        </w:rPr>
        <w:t>Điều 86 của Luật này</w:t>
      </w:r>
      <w:bookmarkEnd w:id="557"/>
      <w:r>
        <w:rPr>
          <w:rFonts w:ascii="Arial" w:hAnsi="Arial"/>
          <w:color w:val="000000"/>
          <w:sz w:val="20"/>
        </w:rPr>
        <w:t>;</w:t>
      </w:r>
    </w:p>
    <w:p>
      <w:pPr>
        <w:spacing w:after="120" w:afterAutospacing="0"/>
      </w:pPr>
      <w:r>
        <w:rPr>
          <w:rFonts w:ascii="Arial" w:hAnsi="Arial"/>
          <w:color w:val="000000"/>
          <w:sz w:val="20"/>
        </w:rPr>
        <w:t>2. Trường hợp đấu giá không thành thì người bán hàng phải trả mức thù lao bằng 50% của mức thù lao quy định tại khoản 1 Điều này.</w:t>
      </w:r>
    </w:p>
    <w:p>
      <w:pPr>
        <w:spacing w:after="120" w:afterAutospacing="0"/>
      </w:pPr>
      <w:bookmarkStart w:id="558" w:name="dieu_212"/>
      <w:r>
        <w:rPr>
          <w:rFonts w:ascii="Arial" w:hAnsi="Arial"/>
          <w:b w:val="1"/>
          <w:color w:val="000000"/>
          <w:sz w:val="20"/>
        </w:rPr>
        <w:t>Điều 212.</w:t>
      </w:r>
      <w:bookmarkEnd w:id="558"/>
      <w:r>
        <w:rPr>
          <w:rFonts w:ascii="Arial" w:hAnsi="Arial"/>
          <w:color w:val="000000"/>
          <w:sz w:val="20"/>
        </w:rPr>
        <w:t xml:space="preserve"> </w:t>
      </w:r>
      <w:bookmarkStart w:id="559" w:name="dieu_212_name"/>
      <w:r>
        <w:rPr>
          <w:rFonts w:ascii="Arial" w:hAnsi="Arial"/>
          <w:color w:val="000000"/>
          <w:sz w:val="20"/>
        </w:rPr>
        <w:t>Chi phí liên quan đến đấu giá hàng hoá</w:t>
      </w:r>
      <w:bookmarkEnd w:id="559"/>
    </w:p>
    <w:p>
      <w:pPr>
        <w:spacing w:after="120" w:afterAutospacing="0"/>
      </w:pPr>
      <w:r>
        <w:rPr>
          <w:rFonts w:ascii="Arial" w:hAnsi="Arial"/>
          <w:color w:val="000000"/>
          <w:sz w:val="20"/>
        </w:rPr>
        <w:t>Trừ trường hợp có thoả thuận khác giữa người bán hàng và người tổ chức đấu giá, chi phí liên quan đến đấu giá hàng hóa được xác định như sau:</w:t>
      </w:r>
    </w:p>
    <w:p>
      <w:pPr>
        <w:spacing w:after="120" w:afterAutospacing="0"/>
      </w:pPr>
      <w:r>
        <w:rPr>
          <w:rFonts w:ascii="Arial" w:hAnsi="Arial"/>
          <w:color w:val="000000"/>
          <w:sz w:val="20"/>
        </w:rPr>
        <w:t>1. Người bán hàng phải chịu chi phí vận chuyển hàng hoá đến địa điểm đã thoả thuận và chi phí bảo quản hàng hoá trong trường hợp không giao hàng hoá cho người tổ chức đấu giá bảo quản;</w:t>
      </w:r>
    </w:p>
    <w:p>
      <w:pPr>
        <w:spacing w:after="120" w:afterAutospacing="0"/>
      </w:pPr>
      <w:r>
        <w:rPr>
          <w:rFonts w:ascii="Arial" w:hAnsi="Arial"/>
          <w:color w:val="000000"/>
          <w:sz w:val="20"/>
        </w:rPr>
        <w:t>2. Người tổ chức đấu giá chịu chi phí bảo quản hàng hoá được giao, chi phí niêm yết, thông báo, tổ chức bán đấu giá và các chi phí có liên quan khác.</w:t>
      </w:r>
    </w:p>
    <w:p>
      <w:pPr>
        <w:spacing w:after="120" w:afterAutospacing="0"/>
      </w:pPr>
      <w:bookmarkStart w:id="560" w:name="dieu_213"/>
      <w:r>
        <w:rPr>
          <w:rFonts w:ascii="Arial" w:hAnsi="Arial"/>
          <w:b w:val="1"/>
          <w:color w:val="000000"/>
          <w:sz w:val="20"/>
        </w:rPr>
        <w:t>Điều 213.</w:t>
      </w:r>
      <w:bookmarkEnd w:id="560"/>
      <w:r>
        <w:rPr>
          <w:rFonts w:ascii="Arial" w:hAnsi="Arial"/>
          <w:color w:val="000000"/>
          <w:sz w:val="20"/>
        </w:rPr>
        <w:t xml:space="preserve"> </w:t>
      </w:r>
      <w:bookmarkStart w:id="561" w:name="dieu_213_name"/>
      <w:r>
        <w:rPr>
          <w:rFonts w:ascii="Arial" w:hAnsi="Arial"/>
          <w:color w:val="000000"/>
          <w:sz w:val="20"/>
        </w:rPr>
        <w:t>Trách nhiệm đối với hàng hóa bán đấu giá không phù hợp với thông báo, niêm yết</w:t>
      </w:r>
      <w:bookmarkEnd w:id="561"/>
    </w:p>
    <w:p>
      <w:pPr>
        <w:spacing w:after="120" w:afterAutospacing="0"/>
      </w:pPr>
      <w:r>
        <w:rPr>
          <w:rFonts w:ascii="Arial" w:hAnsi="Arial"/>
          <w:color w:val="000000"/>
          <w:sz w:val="20"/>
        </w:rPr>
        <w:t xml:space="preserve">1. Trong thời hạn quy định tại </w:t>
      </w:r>
      <w:bookmarkStart w:id="562" w:name="tc_37"/>
      <w:r>
        <w:rPr>
          <w:rFonts w:ascii="Arial" w:hAnsi="Arial"/>
          <w:color w:val="000000"/>
          <w:sz w:val="20"/>
        </w:rPr>
        <w:t>Điều 318 của Luật này</w:t>
      </w:r>
      <w:bookmarkEnd w:id="562"/>
      <w:r>
        <w:rPr>
          <w:rFonts w:ascii="Arial" w:hAnsi="Arial"/>
          <w:color w:val="000000"/>
          <w:sz w:val="20"/>
        </w:rPr>
        <w:t>, người mua hàng có quyền trả lại hàng hóa cho người tổ chức đấu giá và yêu cầu bồi thường thiệt hại nếu hàng hóa bán đấu giá không phù hợp với thông báo, niêm yết.</w:t>
      </w:r>
    </w:p>
    <w:p>
      <w:pPr>
        <w:spacing w:after="120" w:afterAutospacing="0"/>
      </w:pPr>
      <w:r>
        <w:rPr>
          <w:rFonts w:ascii="Arial" w:hAnsi="Arial"/>
          <w:color w:val="000000"/>
          <w:sz w:val="20"/>
        </w:rPr>
        <w:t>2. Trường hợp người tổ chức đấu giá quy định tại khoản 1 Điều này không phải là người bán hàng và nội dung thông báo, niêm yết không phù hợp là do lỗi của người bán hàng thì người tổ chức đấu giá có quyền trả lại hàng hóa và yêu cầu người bán hàng bồi thường thiệt hại.</w:t>
      </w:r>
    </w:p>
    <w:p>
      <w:pPr>
        <w:spacing w:after="120" w:afterAutospacing="0"/>
      </w:pPr>
      <w:bookmarkStart w:id="563" w:name="muc_3_4"/>
      <w:r>
        <w:rPr>
          <w:rFonts w:ascii="Arial" w:hAnsi="Arial"/>
          <w:b w:val="1"/>
          <w:color w:val="000000"/>
          <w:sz w:val="20"/>
        </w:rPr>
        <w:t>MỤC 3</w:t>
      </w:r>
      <w:bookmarkEnd w:id="563"/>
      <w:r>
        <w:rPr>
          <w:rFonts w:ascii="Arial" w:hAnsi="Arial"/>
          <w:b w:val="1"/>
          <w:color w:val="000000"/>
          <w:sz w:val="20"/>
        </w:rPr>
        <w:t xml:space="preserve">. </w:t>
      </w:r>
      <w:bookmarkStart w:id="564" w:name="muc_3_4_name"/>
      <w:r>
        <w:rPr>
          <w:rFonts w:ascii="Arial" w:hAnsi="Arial"/>
          <w:b w:val="1"/>
          <w:color w:val="000000"/>
          <w:sz w:val="20"/>
        </w:rPr>
        <w:t>ĐẤU THẦU HÀNG HÓA, DỊCH VỤ</w:t>
      </w:r>
      <w:bookmarkEnd w:id="564"/>
    </w:p>
    <w:p>
      <w:pPr>
        <w:spacing w:after="120" w:afterAutospacing="0"/>
      </w:pPr>
      <w:bookmarkStart w:id="565" w:name="dieu_214"/>
      <w:r>
        <w:rPr>
          <w:rFonts w:ascii="Arial" w:hAnsi="Arial"/>
          <w:b w:val="1"/>
          <w:color w:val="000000"/>
          <w:sz w:val="20"/>
        </w:rPr>
        <w:t>Điều 214.</w:t>
      </w:r>
      <w:bookmarkEnd w:id="565"/>
      <w:r>
        <w:rPr>
          <w:rFonts w:ascii="Arial" w:hAnsi="Arial"/>
          <w:color w:val="000000"/>
          <w:sz w:val="20"/>
        </w:rPr>
        <w:t xml:space="preserve"> </w:t>
      </w:r>
      <w:bookmarkStart w:id="566" w:name="dieu_214_name"/>
      <w:r>
        <w:rPr>
          <w:rFonts w:ascii="Arial" w:hAnsi="Arial"/>
          <w:color w:val="000000"/>
          <w:sz w:val="20"/>
        </w:rPr>
        <w:t>Đấu thầu hàng hoá, dịch vụ</w:t>
      </w:r>
      <w:bookmarkEnd w:id="566"/>
    </w:p>
    <w:p>
      <w:pPr>
        <w:spacing w:after="120" w:afterAutospacing="0"/>
      </w:pPr>
      <w:r>
        <w:rPr>
          <w:rFonts w:ascii="Arial" w:hAnsi="Arial"/>
          <w:color w:val="000000"/>
          <w:sz w:val="20"/>
        </w:rPr>
        <w:t>1. Đấu thầu hàng hoá, dịch vụ là hoạt động thương mại, theo đó một bên mua hàng hoá, dịch vụ thông qua mời thầu (gọi là bên mời thầu) nhằm lựa chọn trong số các thương nhân tham gia đấu thầu (gọi là bên dự thầu) thương nhân đáp ứng tốt nhất các yêu cầu do bên mời thầu đặt ra và được lựa chọn để ký kết và thực hiện hợp đồng (gọi là bên trúng thầu).</w:t>
      </w:r>
    </w:p>
    <w:p>
      <w:pPr>
        <w:spacing w:after="120" w:afterAutospacing="0"/>
      </w:pPr>
      <w:r>
        <w:rPr>
          <w:rFonts w:ascii="Arial" w:hAnsi="Arial"/>
          <w:color w:val="000000"/>
          <w:sz w:val="20"/>
        </w:rPr>
        <w:t>2. Các quy định về đấu thầu trong Luật này không áp dụng đối với đấu thầu mua sắm công theo quy định của pháp luật.</w:t>
      </w:r>
    </w:p>
    <w:p>
      <w:pPr>
        <w:spacing w:after="120" w:afterAutospacing="0"/>
      </w:pPr>
      <w:bookmarkStart w:id="567" w:name="dieu_215"/>
      <w:r>
        <w:rPr>
          <w:rFonts w:ascii="Arial" w:hAnsi="Arial"/>
          <w:b w:val="1"/>
          <w:color w:val="000000"/>
          <w:sz w:val="20"/>
        </w:rPr>
        <w:t>Điều 215.</w:t>
      </w:r>
      <w:bookmarkEnd w:id="567"/>
      <w:r>
        <w:rPr>
          <w:rFonts w:ascii="Arial" w:hAnsi="Arial"/>
          <w:color w:val="000000"/>
          <w:sz w:val="20"/>
        </w:rPr>
        <w:t xml:space="preserve"> </w:t>
      </w:r>
      <w:bookmarkStart w:id="568" w:name="dieu_215_name"/>
      <w:r>
        <w:rPr>
          <w:rFonts w:ascii="Arial" w:hAnsi="Arial"/>
          <w:color w:val="000000"/>
          <w:sz w:val="20"/>
        </w:rPr>
        <w:t>Hình thức đấu thầu</w:t>
      </w:r>
      <w:bookmarkEnd w:id="568"/>
    </w:p>
    <w:p>
      <w:pPr>
        <w:spacing w:after="120" w:afterAutospacing="0"/>
      </w:pPr>
      <w:r>
        <w:rPr>
          <w:rFonts w:ascii="Arial" w:hAnsi="Arial"/>
          <w:color w:val="000000"/>
          <w:sz w:val="20"/>
        </w:rPr>
        <w:t>1. Việc đấu thầu hàng hoá, dịch vụ được thực hiện theo một trong hai hình thức sau đây:</w:t>
      </w:r>
    </w:p>
    <w:p>
      <w:pPr>
        <w:spacing w:after="120" w:afterAutospacing="0"/>
      </w:pPr>
      <w:r>
        <w:rPr>
          <w:rFonts w:ascii="Arial" w:hAnsi="Arial"/>
          <w:color w:val="000000"/>
          <w:sz w:val="20"/>
        </w:rPr>
        <w:t>a) Đấu thầu rộng rãi là hình thức đấu thầu mà bên mời thầu không hạn chế số lượng các bên dự thầu;</w:t>
      </w:r>
    </w:p>
    <w:p>
      <w:pPr>
        <w:spacing w:after="120" w:afterAutospacing="0"/>
      </w:pPr>
      <w:r>
        <w:rPr>
          <w:rFonts w:ascii="Arial" w:hAnsi="Arial"/>
          <w:color w:val="000000"/>
          <w:sz w:val="20"/>
        </w:rPr>
        <w:t>b) Đấu thầu hạn chế là hình thức đấu thầu mà bên mời thầu chỉ mời một số nhà thầu nhất định dự thầu.</w:t>
      </w:r>
    </w:p>
    <w:p>
      <w:pPr>
        <w:spacing w:after="120" w:afterAutospacing="0"/>
      </w:pPr>
      <w:r>
        <w:rPr>
          <w:rFonts w:ascii="Arial" w:hAnsi="Arial"/>
          <w:color w:val="000000"/>
          <w:sz w:val="20"/>
        </w:rPr>
        <w:t>2. Việc chọn hình thức đấu thầu rộng rãi hoặc đấu thầu hạn chế do bên mời thầu quyết định.</w:t>
      </w:r>
    </w:p>
    <w:p>
      <w:pPr>
        <w:spacing w:after="120" w:afterAutospacing="0"/>
      </w:pPr>
      <w:bookmarkStart w:id="569" w:name="dieu_216"/>
      <w:r>
        <w:rPr>
          <w:rFonts w:ascii="Arial" w:hAnsi="Arial"/>
          <w:b w:val="1"/>
          <w:color w:val="000000"/>
          <w:sz w:val="20"/>
        </w:rPr>
        <w:t>Điều 216.</w:t>
      </w:r>
      <w:bookmarkEnd w:id="569"/>
      <w:r>
        <w:rPr>
          <w:rFonts w:ascii="Arial" w:hAnsi="Arial"/>
          <w:color w:val="000000"/>
          <w:sz w:val="20"/>
        </w:rPr>
        <w:t xml:space="preserve"> </w:t>
      </w:r>
      <w:bookmarkStart w:id="570" w:name="dieu_216_name"/>
      <w:r>
        <w:rPr>
          <w:rFonts w:ascii="Arial" w:hAnsi="Arial"/>
          <w:color w:val="000000"/>
          <w:sz w:val="20"/>
        </w:rPr>
        <w:t>Phương thức đấu thầu</w:t>
      </w:r>
      <w:bookmarkEnd w:id="570"/>
    </w:p>
    <w:p>
      <w:pPr>
        <w:spacing w:after="120" w:afterAutospacing="0"/>
      </w:pPr>
      <w:r>
        <w:rPr>
          <w:rFonts w:ascii="Arial" w:hAnsi="Arial"/>
          <w:color w:val="000000"/>
          <w:sz w:val="20"/>
        </w:rPr>
        <w:t>1. Phương thức đấu thầu bao gồm đấu thầu một túi hồ sơ và đấu thầu hai túi hồ sơ. Bên mời thầu có quyền lựa chọn phương thức đấu thầu và phải thông báo trước cho các bên dự thầu.</w:t>
      </w:r>
    </w:p>
    <w:p>
      <w:pPr>
        <w:spacing w:after="120" w:afterAutospacing="0"/>
      </w:pPr>
      <w:r>
        <w:rPr>
          <w:rFonts w:ascii="Arial" w:hAnsi="Arial"/>
          <w:color w:val="000000"/>
          <w:sz w:val="20"/>
        </w:rPr>
        <w:t>2. Trong trường hợp đấu thầu theo phương thức đấu thầu một túi hồ sơ, bên dự thầu nộp hồ sơ dự thầu gồm đề xuất về kỹ thuật, đề xuất về tài chính trong một túi hồ sơ theo yêu cầu của hồ sơ mời thầu và việc mở thầu được tiến hành một lần.</w:t>
      </w:r>
    </w:p>
    <w:p>
      <w:pPr>
        <w:spacing w:after="120" w:afterAutospacing="0"/>
      </w:pPr>
      <w:r>
        <w:rPr>
          <w:rFonts w:ascii="Arial" w:hAnsi="Arial"/>
          <w:color w:val="000000"/>
          <w:sz w:val="20"/>
        </w:rPr>
        <w:t>3. Trong trường hợp đấu thầu theo phương thức đấu thầu hai túi hồ sơ thì bên dự thầu nộp hồ sơ dự thầu gồm đề xuất về kỹ thuật, đề xuất về tài chính trong từng túi hồ sơ riêng biệt được nộp trong cùng một thời điểm và việc mở thầu được tiến hành hai lần. Hồ sơ đề xuất về kỹ thuật sẽ được mở trước.</w:t>
      </w:r>
    </w:p>
    <w:p>
      <w:pPr>
        <w:spacing w:after="120" w:afterAutospacing="0"/>
      </w:pPr>
      <w:bookmarkStart w:id="571" w:name="dieu_217"/>
      <w:r>
        <w:rPr>
          <w:rFonts w:ascii="Arial" w:hAnsi="Arial"/>
          <w:b w:val="1"/>
          <w:color w:val="000000"/>
          <w:sz w:val="20"/>
        </w:rPr>
        <w:t>Điều 217.</w:t>
      </w:r>
      <w:bookmarkEnd w:id="571"/>
      <w:r>
        <w:rPr>
          <w:rFonts w:ascii="Arial" w:hAnsi="Arial"/>
          <w:color w:val="000000"/>
          <w:sz w:val="20"/>
        </w:rPr>
        <w:t xml:space="preserve"> </w:t>
      </w:r>
      <w:bookmarkStart w:id="572" w:name="dieu_217_name"/>
      <w:r>
        <w:rPr>
          <w:rFonts w:ascii="Arial" w:hAnsi="Arial"/>
          <w:color w:val="000000"/>
          <w:sz w:val="20"/>
        </w:rPr>
        <w:t>Sơ tuyển các bên dự thầu</w:t>
      </w:r>
      <w:bookmarkEnd w:id="572"/>
    </w:p>
    <w:p>
      <w:pPr>
        <w:spacing w:after="120" w:afterAutospacing="0"/>
      </w:pPr>
      <w:r>
        <w:rPr>
          <w:rFonts w:ascii="Arial" w:hAnsi="Arial"/>
          <w:color w:val="000000"/>
          <w:sz w:val="20"/>
        </w:rPr>
        <w:t>Bên mời thầu có thể tổ chức sơ tuyển các bên dự thầu nhằm lựa chọn những bên dự thầu có khả năng đáp ứng các điều kiện mà bên mời thầu đưa ra.</w:t>
      </w:r>
    </w:p>
    <w:p>
      <w:pPr>
        <w:spacing w:after="120" w:afterAutospacing="0"/>
      </w:pPr>
      <w:bookmarkStart w:id="573" w:name="dieu_218"/>
      <w:r>
        <w:rPr>
          <w:rFonts w:ascii="Arial" w:hAnsi="Arial"/>
          <w:b w:val="1"/>
          <w:color w:val="000000"/>
          <w:sz w:val="20"/>
        </w:rPr>
        <w:t>Điều 218.</w:t>
      </w:r>
      <w:bookmarkEnd w:id="573"/>
      <w:r>
        <w:rPr>
          <w:rFonts w:ascii="Arial" w:hAnsi="Arial"/>
          <w:color w:val="000000"/>
          <w:sz w:val="20"/>
        </w:rPr>
        <w:t xml:space="preserve"> </w:t>
      </w:r>
      <w:bookmarkStart w:id="574" w:name="dieu_218_name"/>
      <w:r>
        <w:rPr>
          <w:rFonts w:ascii="Arial" w:hAnsi="Arial"/>
          <w:color w:val="000000"/>
          <w:sz w:val="20"/>
        </w:rPr>
        <w:t>Hồ sơ mời thầu</w:t>
      </w:r>
      <w:bookmarkEnd w:id="574"/>
    </w:p>
    <w:p>
      <w:pPr>
        <w:spacing w:after="120" w:afterAutospacing="0"/>
      </w:pPr>
      <w:r>
        <w:rPr>
          <w:rFonts w:ascii="Arial" w:hAnsi="Arial"/>
          <w:color w:val="000000"/>
          <w:sz w:val="20"/>
        </w:rPr>
        <w:t>1. Hồ sơ mời thầu bao gồm:</w:t>
      </w:r>
    </w:p>
    <w:p>
      <w:pPr>
        <w:spacing w:after="120" w:afterAutospacing="0"/>
      </w:pPr>
      <w:r>
        <w:rPr>
          <w:rFonts w:ascii="Arial" w:hAnsi="Arial"/>
          <w:color w:val="000000"/>
          <w:sz w:val="20"/>
        </w:rPr>
        <w:t>a) Thông báo mời thầu;</w:t>
      </w:r>
    </w:p>
    <w:p>
      <w:pPr>
        <w:spacing w:after="120" w:afterAutospacing="0"/>
      </w:pPr>
      <w:r>
        <w:rPr>
          <w:rFonts w:ascii="Arial" w:hAnsi="Arial"/>
          <w:color w:val="000000"/>
          <w:sz w:val="20"/>
        </w:rPr>
        <w:t>b) Các yêu cầu liên quan đến hàng hóa, dịch vụ được đấu thầu;</w:t>
      </w:r>
    </w:p>
    <w:p>
      <w:pPr>
        <w:spacing w:after="120" w:afterAutospacing="0"/>
      </w:pPr>
      <w:r>
        <w:rPr>
          <w:rFonts w:ascii="Arial" w:hAnsi="Arial"/>
          <w:color w:val="000000"/>
          <w:sz w:val="20"/>
        </w:rPr>
        <w:t>c) Phương pháp đánh giá, so sánh, xếp hạng và lựa chọn nhà thầu;</w:t>
      </w:r>
    </w:p>
    <w:p>
      <w:pPr>
        <w:spacing w:after="120" w:afterAutospacing="0"/>
      </w:pPr>
      <w:r>
        <w:rPr>
          <w:rFonts w:ascii="Arial" w:hAnsi="Arial"/>
          <w:color w:val="000000"/>
          <w:sz w:val="20"/>
        </w:rPr>
        <w:t>d) Những chỉ dẫn khác liên quan đến việc đấu thầu.</w:t>
      </w:r>
    </w:p>
    <w:p>
      <w:pPr>
        <w:spacing w:after="120" w:afterAutospacing="0"/>
      </w:pPr>
      <w:r>
        <w:rPr>
          <w:rFonts w:ascii="Arial" w:hAnsi="Arial"/>
          <w:color w:val="000000"/>
          <w:sz w:val="20"/>
        </w:rPr>
        <w:t>2. Chi phí về việc cung cấp hồ sơ cho bên dự thầu do bên mời thầu quy định.</w:t>
      </w:r>
    </w:p>
    <w:p>
      <w:pPr>
        <w:spacing w:after="120" w:afterAutospacing="0"/>
      </w:pPr>
      <w:bookmarkStart w:id="575" w:name="dieu_219"/>
      <w:r>
        <w:rPr>
          <w:rFonts w:ascii="Arial" w:hAnsi="Arial"/>
          <w:b w:val="1"/>
          <w:color w:val="000000"/>
          <w:sz w:val="20"/>
        </w:rPr>
        <w:t>Điều 219.</w:t>
      </w:r>
      <w:bookmarkEnd w:id="575"/>
      <w:r>
        <w:rPr>
          <w:rFonts w:ascii="Arial" w:hAnsi="Arial"/>
          <w:color w:val="000000"/>
          <w:sz w:val="20"/>
        </w:rPr>
        <w:t xml:space="preserve"> </w:t>
      </w:r>
      <w:bookmarkStart w:id="576" w:name="dieu_219_name"/>
      <w:r>
        <w:rPr>
          <w:rFonts w:ascii="Arial" w:hAnsi="Arial"/>
          <w:color w:val="000000"/>
          <w:sz w:val="20"/>
        </w:rPr>
        <w:t>Thông báo mời thầu</w:t>
      </w:r>
      <w:bookmarkEnd w:id="576"/>
    </w:p>
    <w:p>
      <w:pPr>
        <w:spacing w:after="120" w:afterAutospacing="0"/>
      </w:pPr>
      <w:r>
        <w:rPr>
          <w:rFonts w:ascii="Arial" w:hAnsi="Arial"/>
          <w:color w:val="000000"/>
          <w:sz w:val="20"/>
        </w:rPr>
        <w:t>1. Thông báo mời thầu gồm các nội dung chủ yếu sau đây:</w:t>
      </w:r>
    </w:p>
    <w:p>
      <w:pPr>
        <w:spacing w:after="120" w:afterAutospacing="0"/>
      </w:pPr>
      <w:r>
        <w:rPr>
          <w:rFonts w:ascii="Arial" w:hAnsi="Arial"/>
          <w:color w:val="000000"/>
          <w:sz w:val="20"/>
        </w:rPr>
        <w:t>a) Tên, địa chỉ của bên mời thầu;</w:t>
      </w:r>
    </w:p>
    <w:p>
      <w:pPr>
        <w:spacing w:after="120" w:afterAutospacing="0"/>
      </w:pPr>
      <w:r>
        <w:rPr>
          <w:rFonts w:ascii="Arial" w:hAnsi="Arial"/>
          <w:color w:val="000000"/>
          <w:sz w:val="20"/>
        </w:rPr>
        <w:t>b) Tóm tắt nội dung đấu thầu;</w:t>
      </w:r>
    </w:p>
    <w:p>
      <w:pPr>
        <w:spacing w:after="120" w:afterAutospacing="0"/>
      </w:pPr>
      <w:r>
        <w:rPr>
          <w:rFonts w:ascii="Arial" w:hAnsi="Arial"/>
          <w:color w:val="000000"/>
          <w:sz w:val="20"/>
        </w:rPr>
        <w:t>c) Thời hạn, địa điểm và thủ tục nhận hồ sơ mời thầu;</w:t>
      </w:r>
    </w:p>
    <w:p>
      <w:pPr>
        <w:spacing w:after="120" w:afterAutospacing="0"/>
      </w:pPr>
      <w:r>
        <w:rPr>
          <w:rFonts w:ascii="Arial" w:hAnsi="Arial"/>
          <w:color w:val="000000"/>
          <w:sz w:val="20"/>
        </w:rPr>
        <w:t>d) Thời hạn, địa điểm, thủ tục nộp hồ sơ dự thầu;</w:t>
      </w:r>
    </w:p>
    <w:p>
      <w:pPr>
        <w:spacing w:after="120" w:afterAutospacing="0"/>
      </w:pPr>
      <w:r>
        <w:rPr>
          <w:rFonts w:ascii="Arial" w:hAnsi="Arial"/>
          <w:color w:val="000000"/>
          <w:sz w:val="20"/>
        </w:rPr>
        <w:t>đ) Những chỉ dẫn để tìm hiểu hồ sơ mời thầu.</w:t>
      </w:r>
    </w:p>
    <w:p>
      <w:pPr>
        <w:spacing w:after="120" w:afterAutospacing="0"/>
      </w:pPr>
      <w:r>
        <w:rPr>
          <w:rFonts w:ascii="Arial" w:hAnsi="Arial"/>
          <w:color w:val="000000"/>
          <w:sz w:val="20"/>
        </w:rPr>
        <w:t>2. Bên mời thầu có trách nhiệm thông báo rộng rãi trên các phương tiện thông tin đại chúng đối với trường hợp đấu thầu rộng rãi hoặc gửi thông báo mời đăng ký dự thầu đến các nhà thầu đủ điều kiện trong trường hợp đấu thầu hạn chế.</w:t>
      </w:r>
    </w:p>
    <w:p>
      <w:pPr>
        <w:spacing w:after="120" w:afterAutospacing="0"/>
      </w:pPr>
      <w:bookmarkStart w:id="577" w:name="dieu_220"/>
      <w:r>
        <w:rPr>
          <w:rFonts w:ascii="Arial" w:hAnsi="Arial"/>
          <w:b w:val="1"/>
          <w:color w:val="000000"/>
          <w:sz w:val="20"/>
        </w:rPr>
        <w:t>Điều 220.</w:t>
      </w:r>
      <w:bookmarkEnd w:id="577"/>
      <w:r>
        <w:rPr>
          <w:rFonts w:ascii="Arial" w:hAnsi="Arial"/>
          <w:color w:val="000000"/>
          <w:sz w:val="20"/>
        </w:rPr>
        <w:t xml:space="preserve"> </w:t>
      </w:r>
      <w:bookmarkStart w:id="578" w:name="dieu_220_name"/>
      <w:r>
        <w:rPr>
          <w:rFonts w:ascii="Arial" w:hAnsi="Arial"/>
          <w:color w:val="000000"/>
          <w:sz w:val="20"/>
        </w:rPr>
        <w:t>Chỉ dẫn cho bên dự thầu</w:t>
      </w:r>
      <w:bookmarkEnd w:id="578"/>
    </w:p>
    <w:p>
      <w:pPr>
        <w:spacing w:after="120" w:afterAutospacing="0"/>
      </w:pPr>
      <w:r>
        <w:rPr>
          <w:rFonts w:ascii="Arial" w:hAnsi="Arial"/>
          <w:color w:val="000000"/>
          <w:sz w:val="20"/>
        </w:rPr>
        <w:t>Bên mời thầu có trách nhiệm chỉ dẫn cho bên dự thầu về các điều kiện dự thầu, các thủ tục được áp dụng trong quá trình đấu thầu và giải đáp các câu hỏi của bên dự thầu.</w:t>
      </w:r>
    </w:p>
    <w:p>
      <w:pPr>
        <w:spacing w:after="120" w:afterAutospacing="0"/>
      </w:pPr>
      <w:bookmarkStart w:id="579" w:name="dieu_221"/>
      <w:r>
        <w:rPr>
          <w:rFonts w:ascii="Arial" w:hAnsi="Arial"/>
          <w:b w:val="1"/>
          <w:color w:val="000000"/>
          <w:sz w:val="20"/>
        </w:rPr>
        <w:t>Điều 221.</w:t>
      </w:r>
      <w:bookmarkEnd w:id="579"/>
      <w:r>
        <w:rPr>
          <w:rFonts w:ascii="Arial" w:hAnsi="Arial"/>
          <w:color w:val="000000"/>
          <w:sz w:val="20"/>
        </w:rPr>
        <w:t xml:space="preserve"> </w:t>
      </w:r>
      <w:bookmarkStart w:id="580" w:name="dieu_221_name"/>
      <w:r>
        <w:rPr>
          <w:rFonts w:ascii="Arial" w:hAnsi="Arial"/>
          <w:color w:val="000000"/>
          <w:sz w:val="20"/>
        </w:rPr>
        <w:t>Quản lý hồ sơ dự thầu</w:t>
      </w:r>
      <w:bookmarkEnd w:id="580"/>
    </w:p>
    <w:p>
      <w:pPr>
        <w:spacing w:after="120" w:afterAutospacing="0"/>
      </w:pPr>
      <w:r>
        <w:rPr>
          <w:rFonts w:ascii="Arial" w:hAnsi="Arial"/>
          <w:color w:val="000000"/>
          <w:sz w:val="20"/>
        </w:rPr>
        <w:t>Bên mời thầu có trách nhiệm quản lý hồ sơ dự thầu.</w:t>
      </w:r>
    </w:p>
    <w:p>
      <w:pPr>
        <w:spacing w:after="120" w:afterAutospacing="0"/>
      </w:pPr>
      <w:bookmarkStart w:id="581" w:name="dieu_222"/>
      <w:r>
        <w:rPr>
          <w:rFonts w:ascii="Arial" w:hAnsi="Arial"/>
          <w:b w:val="1"/>
          <w:color w:val="000000"/>
          <w:sz w:val="20"/>
        </w:rPr>
        <w:t>Điều 222.</w:t>
      </w:r>
      <w:bookmarkEnd w:id="581"/>
      <w:r>
        <w:rPr>
          <w:rFonts w:ascii="Arial" w:hAnsi="Arial"/>
          <w:color w:val="000000"/>
          <w:sz w:val="20"/>
        </w:rPr>
        <w:t xml:space="preserve"> </w:t>
      </w:r>
      <w:bookmarkStart w:id="582" w:name="dieu_222_name"/>
      <w:r>
        <w:rPr>
          <w:rFonts w:ascii="Arial" w:hAnsi="Arial"/>
          <w:color w:val="000000"/>
          <w:sz w:val="20"/>
        </w:rPr>
        <w:t>Bảo đảm dự thầu</w:t>
      </w:r>
      <w:bookmarkEnd w:id="582"/>
    </w:p>
    <w:p>
      <w:pPr>
        <w:spacing w:after="120" w:afterAutospacing="0"/>
      </w:pPr>
      <w:r>
        <w:rPr>
          <w:rFonts w:ascii="Arial" w:hAnsi="Arial"/>
          <w:color w:val="000000"/>
          <w:sz w:val="20"/>
        </w:rPr>
        <w:t>1. Bảo đảm dự thầu được thực hiện dưới hình thức đặt cọc, ký quỹ hoặc bảo lãnh dự thầu.</w:t>
      </w:r>
    </w:p>
    <w:p>
      <w:pPr>
        <w:spacing w:after="120" w:afterAutospacing="0"/>
      </w:pPr>
      <w:r>
        <w:rPr>
          <w:rFonts w:ascii="Arial" w:hAnsi="Arial"/>
          <w:color w:val="000000"/>
          <w:sz w:val="20"/>
        </w:rPr>
        <w:t>2. Bên mời thầu có thể yêu cầu bên dự thầu nộp tiền đặt cọc, ký quỹ hoặc bảo lãnh dự thầu khi nộp hồ sơ dự thầu. Tỷ lệ tiền đặt cọc, ký quỹ dự thầu do bên mời thầu quy định, nhưng không quá 3% tổng giá trị ước tính của hàng hoá, dịch vụ đấu thầu.</w:t>
      </w:r>
    </w:p>
    <w:p>
      <w:pPr>
        <w:spacing w:after="120" w:afterAutospacing="0"/>
      </w:pPr>
      <w:r>
        <w:rPr>
          <w:rFonts w:ascii="Arial" w:hAnsi="Arial"/>
          <w:color w:val="000000"/>
          <w:sz w:val="20"/>
        </w:rPr>
        <w:t>3. Bên mời thầu quy định hình thức, điều kiện đặt cọc, ký quỹ hoặc bảo lãnh dự thầu. Trong trường hợp đặt cọc, ký quỹ thì tiền đặt cọc, ký quỹ dự thầu được trả lại cho bên dự thầu không trúng thầu trong thời hạn bảy ngày làm việc, kể từ ngày công bố kết quả đấu thầu.</w:t>
      </w:r>
    </w:p>
    <w:p>
      <w:pPr>
        <w:spacing w:after="120" w:afterAutospacing="0"/>
      </w:pPr>
      <w:r>
        <w:rPr>
          <w:rFonts w:ascii="Arial" w:hAnsi="Arial"/>
          <w:color w:val="000000"/>
          <w:sz w:val="20"/>
        </w:rPr>
        <w:t>4. Bên dự thầu không được nhận lại tiền đặt cọc, ký quỹ dự thầu trong trường hợp rút hồ sơ dự thầu sau thời điểm hết hạn nộp hồ sơ dự thầu (gọi là thời điểm đóng thầu), không ký hợp đồng hoặc từ chối thực hiện hợp đồng trong trường hợp trúng thầu.</w:t>
      </w:r>
    </w:p>
    <w:p>
      <w:pPr>
        <w:spacing w:after="120" w:afterAutospacing="0"/>
      </w:pPr>
      <w:r>
        <w:rPr>
          <w:rFonts w:ascii="Arial" w:hAnsi="Arial"/>
          <w:color w:val="000000"/>
          <w:sz w:val="20"/>
        </w:rPr>
        <w:t>5. Bên nhận bảo lãnh cho bên dự thầu có nghĩa vụ bảo đảm dự thầu cho bên được bảo lãnh trong phạm vi giá trị tương đương với số tiền đặt cọc, ký quỹ.</w:t>
      </w:r>
    </w:p>
    <w:p>
      <w:pPr>
        <w:spacing w:after="120" w:afterAutospacing="0"/>
      </w:pPr>
      <w:bookmarkStart w:id="583" w:name="dieu_223"/>
      <w:r>
        <w:rPr>
          <w:rFonts w:ascii="Arial" w:hAnsi="Arial"/>
          <w:b w:val="1"/>
          <w:color w:val="000000"/>
          <w:sz w:val="20"/>
        </w:rPr>
        <w:t>Điều 223.</w:t>
      </w:r>
      <w:bookmarkEnd w:id="583"/>
      <w:r>
        <w:rPr>
          <w:rFonts w:ascii="Arial" w:hAnsi="Arial"/>
          <w:color w:val="000000"/>
          <w:sz w:val="20"/>
        </w:rPr>
        <w:t xml:space="preserve"> </w:t>
      </w:r>
      <w:bookmarkStart w:id="584" w:name="dieu_223_name"/>
      <w:r>
        <w:rPr>
          <w:rFonts w:ascii="Arial" w:hAnsi="Arial"/>
          <w:color w:val="000000"/>
          <w:sz w:val="20"/>
        </w:rPr>
        <w:t>Bảo mật thông tin đấu thầu</w:t>
      </w:r>
      <w:bookmarkEnd w:id="584"/>
    </w:p>
    <w:p>
      <w:pPr>
        <w:spacing w:after="120" w:afterAutospacing="0"/>
      </w:pPr>
      <w:r>
        <w:rPr>
          <w:rFonts w:ascii="Arial" w:hAnsi="Arial"/>
          <w:color w:val="000000"/>
          <w:sz w:val="20"/>
        </w:rPr>
        <w:t>1. Bên mời thầu phải bảo mật hồ sơ dự thầu.</w:t>
      </w:r>
    </w:p>
    <w:p>
      <w:pPr>
        <w:spacing w:after="120" w:afterAutospacing="0"/>
      </w:pPr>
      <w:r>
        <w:rPr>
          <w:rFonts w:ascii="Arial" w:hAnsi="Arial"/>
          <w:color w:val="000000"/>
          <w:sz w:val="20"/>
        </w:rPr>
        <w:t>2. Tổ chức, cá nhân có liên quan đến việc tổ chức đấu thầu và xét chọn thầu phải giữ bí mật thông tin liên quan đến việc đấu thầu.</w:t>
      </w:r>
    </w:p>
    <w:p>
      <w:pPr>
        <w:spacing w:after="120" w:afterAutospacing="0"/>
      </w:pPr>
      <w:bookmarkStart w:id="585" w:name="dieu_224"/>
      <w:r>
        <w:rPr>
          <w:rFonts w:ascii="Arial" w:hAnsi="Arial"/>
          <w:b w:val="1"/>
          <w:color w:val="000000"/>
          <w:sz w:val="20"/>
        </w:rPr>
        <w:t>Điều 224.</w:t>
      </w:r>
      <w:bookmarkEnd w:id="585"/>
      <w:r>
        <w:rPr>
          <w:rFonts w:ascii="Arial" w:hAnsi="Arial"/>
          <w:color w:val="000000"/>
          <w:sz w:val="20"/>
        </w:rPr>
        <w:t xml:space="preserve"> </w:t>
      </w:r>
      <w:bookmarkStart w:id="586" w:name="dieu_224_name"/>
      <w:r>
        <w:rPr>
          <w:rFonts w:ascii="Arial" w:hAnsi="Arial"/>
          <w:color w:val="000000"/>
          <w:sz w:val="20"/>
        </w:rPr>
        <w:t>Mở thầu</w:t>
      </w:r>
      <w:bookmarkEnd w:id="586"/>
    </w:p>
    <w:p>
      <w:pPr>
        <w:spacing w:after="120" w:afterAutospacing="0"/>
      </w:pPr>
      <w:r>
        <w:rPr>
          <w:rFonts w:ascii="Arial" w:hAnsi="Arial"/>
          <w:color w:val="000000"/>
          <w:sz w:val="20"/>
        </w:rPr>
        <w:t>1. Mở thầu là việc tổ chức mở hồ sơ dự thầu tại thời điểm đã được ấn định hoặc trong trường hợp không có thời điểm được ấn định trước thì thời điểm mở thầu là ngay sau khi đóng thầu.</w:t>
      </w:r>
    </w:p>
    <w:p>
      <w:pPr>
        <w:spacing w:after="120" w:afterAutospacing="0"/>
      </w:pPr>
      <w:r>
        <w:rPr>
          <w:rFonts w:ascii="Arial" w:hAnsi="Arial"/>
          <w:color w:val="000000"/>
          <w:sz w:val="20"/>
        </w:rPr>
        <w:t>2. Những hồ sơ dự thầu nộp đúng hạn phải được bên mời thầu mở công khai. Các bên dự thầu có quyền tham dự mở thầu.</w:t>
      </w:r>
    </w:p>
    <w:p>
      <w:pPr>
        <w:spacing w:after="120" w:afterAutospacing="0"/>
      </w:pPr>
      <w:r>
        <w:rPr>
          <w:rFonts w:ascii="Arial" w:hAnsi="Arial"/>
          <w:color w:val="000000"/>
          <w:sz w:val="20"/>
        </w:rPr>
        <w:t>3. Những hồ sơ dự thầu nộp không đúng hạn không được chấp nhận và được trả lại cho bên dự thầu dưới dạng chưa mở.</w:t>
      </w:r>
    </w:p>
    <w:p>
      <w:pPr>
        <w:spacing w:after="120" w:afterAutospacing="0"/>
      </w:pPr>
      <w:bookmarkStart w:id="587" w:name="dieu_225"/>
      <w:r>
        <w:rPr>
          <w:rFonts w:ascii="Arial" w:hAnsi="Arial"/>
          <w:b w:val="1"/>
          <w:color w:val="000000"/>
          <w:sz w:val="20"/>
        </w:rPr>
        <w:t>Điều 225.</w:t>
      </w:r>
      <w:bookmarkEnd w:id="587"/>
      <w:r>
        <w:rPr>
          <w:rFonts w:ascii="Arial" w:hAnsi="Arial"/>
          <w:color w:val="000000"/>
          <w:sz w:val="20"/>
        </w:rPr>
        <w:t xml:space="preserve"> </w:t>
      </w:r>
      <w:bookmarkStart w:id="588" w:name="dieu_225_name"/>
      <w:r>
        <w:rPr>
          <w:rFonts w:ascii="Arial" w:hAnsi="Arial"/>
          <w:color w:val="000000"/>
          <w:sz w:val="20"/>
        </w:rPr>
        <w:t>Xét hồ sơ dự thầu khi mở thầu</w:t>
      </w:r>
      <w:bookmarkEnd w:id="588"/>
    </w:p>
    <w:p>
      <w:pPr>
        <w:spacing w:after="120" w:afterAutospacing="0"/>
      </w:pPr>
      <w:r>
        <w:rPr>
          <w:rFonts w:ascii="Arial" w:hAnsi="Arial"/>
          <w:color w:val="000000"/>
          <w:sz w:val="20"/>
        </w:rPr>
        <w:t>1. Bên mời thầu xét tính hợp lệ của hồ sơ dự thầu.</w:t>
      </w:r>
    </w:p>
    <w:p>
      <w:pPr>
        <w:spacing w:after="120" w:afterAutospacing="0"/>
      </w:pPr>
      <w:r>
        <w:rPr>
          <w:rFonts w:ascii="Arial" w:hAnsi="Arial"/>
          <w:color w:val="000000"/>
          <w:sz w:val="20"/>
        </w:rPr>
        <w:t>2. Bên mời thầu có thể yêu cầu các bên dự thầu giải thích những nội dung chưa rõ trong hồ sơ dự thầu. Việc yêu cầu và giải thích hồ sơ dự thầu phải được lập thành văn bản.</w:t>
      </w:r>
    </w:p>
    <w:p>
      <w:pPr>
        <w:spacing w:after="120" w:afterAutospacing="0"/>
      </w:pPr>
      <w:bookmarkStart w:id="589" w:name="dieu_226"/>
      <w:r>
        <w:rPr>
          <w:rFonts w:ascii="Arial" w:hAnsi="Arial"/>
          <w:b w:val="1"/>
          <w:color w:val="000000"/>
          <w:sz w:val="20"/>
        </w:rPr>
        <w:t>Điều 226.</w:t>
      </w:r>
      <w:bookmarkEnd w:id="589"/>
      <w:r>
        <w:rPr>
          <w:rFonts w:ascii="Arial" w:hAnsi="Arial"/>
          <w:color w:val="000000"/>
          <w:sz w:val="20"/>
        </w:rPr>
        <w:t xml:space="preserve"> </w:t>
      </w:r>
      <w:bookmarkStart w:id="590" w:name="dieu_226_name"/>
      <w:r>
        <w:rPr>
          <w:rFonts w:ascii="Arial" w:hAnsi="Arial"/>
          <w:color w:val="000000"/>
          <w:sz w:val="20"/>
        </w:rPr>
        <w:t>Biên bản mở thầu</w:t>
      </w:r>
      <w:bookmarkEnd w:id="590"/>
    </w:p>
    <w:p>
      <w:pPr>
        <w:spacing w:after="120" w:afterAutospacing="0"/>
      </w:pPr>
      <w:r>
        <w:rPr>
          <w:rFonts w:ascii="Arial" w:hAnsi="Arial"/>
          <w:color w:val="000000"/>
          <w:sz w:val="20"/>
        </w:rPr>
        <w:t>1. Khi mở thầu, bên mời thầu và các bên dự thầu có mặt phải ký vào biên bản mở thầu.</w:t>
      </w:r>
    </w:p>
    <w:p>
      <w:pPr>
        <w:spacing w:after="120" w:afterAutospacing="0"/>
      </w:pPr>
      <w:r>
        <w:rPr>
          <w:rFonts w:ascii="Arial" w:hAnsi="Arial"/>
          <w:color w:val="000000"/>
          <w:sz w:val="20"/>
        </w:rPr>
        <w:t>2. Biên bản mở thầu phải có các nội dung sau đây:</w:t>
      </w:r>
    </w:p>
    <w:p>
      <w:pPr>
        <w:spacing w:after="120" w:afterAutospacing="0"/>
      </w:pPr>
      <w:r>
        <w:rPr>
          <w:rFonts w:ascii="Arial" w:hAnsi="Arial"/>
          <w:color w:val="000000"/>
          <w:sz w:val="20"/>
        </w:rPr>
        <w:t>a) Tên hàng hoá, dịch vụ đấu thầu;</w:t>
      </w:r>
    </w:p>
    <w:p>
      <w:pPr>
        <w:spacing w:after="120" w:afterAutospacing="0"/>
      </w:pPr>
      <w:r>
        <w:rPr>
          <w:rFonts w:ascii="Arial" w:hAnsi="Arial"/>
          <w:color w:val="000000"/>
          <w:sz w:val="20"/>
        </w:rPr>
        <w:t>b) Ngày, giờ, địa điểm mở thầu;</w:t>
      </w:r>
    </w:p>
    <w:p>
      <w:pPr>
        <w:spacing w:after="120" w:afterAutospacing="0"/>
      </w:pPr>
      <w:r>
        <w:rPr>
          <w:rFonts w:ascii="Arial" w:hAnsi="Arial"/>
          <w:color w:val="000000"/>
          <w:sz w:val="20"/>
        </w:rPr>
        <w:t>c) Tên, địa chỉ của bên mời thầu, các bên dự thầu;</w:t>
      </w:r>
    </w:p>
    <w:p>
      <w:pPr>
        <w:spacing w:after="120" w:afterAutospacing="0"/>
      </w:pPr>
      <w:r>
        <w:rPr>
          <w:rFonts w:ascii="Arial" w:hAnsi="Arial"/>
          <w:color w:val="000000"/>
          <w:sz w:val="20"/>
        </w:rPr>
        <w:t>d) Giá bỏ thầu của các bên dự thầu;</w:t>
      </w:r>
    </w:p>
    <w:p>
      <w:pPr>
        <w:spacing w:after="120" w:afterAutospacing="0"/>
      </w:pPr>
      <w:r>
        <w:rPr>
          <w:rFonts w:ascii="Arial" w:hAnsi="Arial"/>
          <w:color w:val="000000"/>
          <w:sz w:val="20"/>
        </w:rPr>
        <w:t>đ) Các nội dung sửa đổi, bổ sung và các nội dung có liên quan, nếu có.</w:t>
      </w:r>
    </w:p>
    <w:p>
      <w:pPr>
        <w:spacing w:after="120" w:afterAutospacing="0"/>
      </w:pPr>
      <w:bookmarkStart w:id="591" w:name="dieu_227"/>
      <w:r>
        <w:rPr>
          <w:rFonts w:ascii="Arial" w:hAnsi="Arial"/>
          <w:b w:val="1"/>
          <w:color w:val="000000"/>
          <w:sz w:val="20"/>
        </w:rPr>
        <w:t>Điều 227.</w:t>
      </w:r>
      <w:bookmarkEnd w:id="591"/>
      <w:r>
        <w:rPr>
          <w:rFonts w:ascii="Arial" w:hAnsi="Arial"/>
          <w:color w:val="000000"/>
          <w:sz w:val="20"/>
        </w:rPr>
        <w:t xml:space="preserve"> </w:t>
      </w:r>
      <w:bookmarkStart w:id="592" w:name="dieu_227_name"/>
      <w:r>
        <w:rPr>
          <w:rFonts w:ascii="Arial" w:hAnsi="Arial"/>
          <w:color w:val="000000"/>
          <w:sz w:val="20"/>
        </w:rPr>
        <w:t>Đánh giá và so sánh hồ sơ dự thầu</w:t>
      </w:r>
      <w:bookmarkEnd w:id="592"/>
    </w:p>
    <w:p>
      <w:pPr>
        <w:spacing w:after="120" w:afterAutospacing="0"/>
      </w:pPr>
      <w:r>
        <w:rPr>
          <w:rFonts w:ascii="Arial" w:hAnsi="Arial"/>
          <w:color w:val="000000"/>
          <w:sz w:val="20"/>
        </w:rPr>
        <w:t>1. Hồ sơ dự thầu được đánh giá và so sánh theo từng tiêu chuẩn làm căn cứ để đánh giá toàn diện.</w:t>
      </w:r>
    </w:p>
    <w:p>
      <w:pPr>
        <w:spacing w:after="120" w:afterAutospacing="0"/>
      </w:pPr>
      <w:r>
        <w:rPr>
          <w:rFonts w:ascii="Arial" w:hAnsi="Arial"/>
          <w:color w:val="000000"/>
          <w:sz w:val="20"/>
        </w:rPr>
        <w:t>Các tiêu chuẩn đánh giá hồ sơ dự thầu do bên mời thầu quy định.</w:t>
      </w:r>
    </w:p>
    <w:p>
      <w:pPr>
        <w:spacing w:after="120" w:afterAutospacing="0"/>
      </w:pPr>
      <w:r>
        <w:rPr>
          <w:rFonts w:ascii="Arial" w:hAnsi="Arial"/>
          <w:color w:val="000000"/>
          <w:sz w:val="20"/>
        </w:rPr>
        <w:t>2. Các tiêu chuẩn quy định tại khoản 1 Điều này được đánh giá bằng phương pháp cho điểm theo thang điểm hoặc phương pháp khác đã được ấn định trước khi mở thầu.</w:t>
      </w:r>
    </w:p>
    <w:p>
      <w:pPr>
        <w:spacing w:after="120" w:afterAutospacing="0"/>
      </w:pPr>
      <w:bookmarkStart w:id="593" w:name="dieu_228"/>
      <w:r>
        <w:rPr>
          <w:rFonts w:ascii="Arial" w:hAnsi="Arial"/>
          <w:b w:val="1"/>
          <w:color w:val="000000"/>
          <w:sz w:val="20"/>
        </w:rPr>
        <w:t>Điều 228.</w:t>
      </w:r>
      <w:bookmarkEnd w:id="593"/>
      <w:r>
        <w:rPr>
          <w:rFonts w:ascii="Arial" w:hAnsi="Arial"/>
          <w:color w:val="000000"/>
          <w:sz w:val="20"/>
        </w:rPr>
        <w:t xml:space="preserve"> </w:t>
      </w:r>
      <w:bookmarkStart w:id="594" w:name="dieu_228_name"/>
      <w:r>
        <w:rPr>
          <w:rFonts w:ascii="Arial" w:hAnsi="Arial"/>
          <w:color w:val="000000"/>
          <w:sz w:val="20"/>
        </w:rPr>
        <w:t>Sửa đổi hồ sơ dự thầu</w:t>
      </w:r>
      <w:bookmarkEnd w:id="594"/>
    </w:p>
    <w:p>
      <w:pPr>
        <w:spacing w:after="120" w:afterAutospacing="0"/>
      </w:pPr>
      <w:r>
        <w:rPr>
          <w:rFonts w:ascii="Arial" w:hAnsi="Arial"/>
          <w:color w:val="000000"/>
          <w:sz w:val="20"/>
        </w:rPr>
        <w:t>1. Các bên dự thầu không được sửa đổi hồ sơ dự thầu sau khi đã mở thầu.</w:t>
      </w:r>
    </w:p>
    <w:p>
      <w:pPr>
        <w:spacing w:after="120" w:afterAutospacing="0"/>
      </w:pPr>
      <w:r>
        <w:rPr>
          <w:rFonts w:ascii="Arial" w:hAnsi="Arial"/>
          <w:color w:val="000000"/>
          <w:sz w:val="20"/>
        </w:rPr>
        <w:t>2. Trong quá trình đánh giá và so sánh các hồ sơ dự thầu, bên mời thầu có thể yêu cầu bên dự thầu làm rõ các vấn đề có liên quan đến hồ sơ dự thầu. Yêu cầu của bên mời thầu và ý kiến trả lời của bên dự thầu phải được lập thành văn bản.</w:t>
      </w:r>
    </w:p>
    <w:p>
      <w:pPr>
        <w:spacing w:after="120" w:afterAutospacing="0"/>
      </w:pPr>
      <w:r>
        <w:rPr>
          <w:rFonts w:ascii="Arial" w:hAnsi="Arial"/>
          <w:color w:val="000000"/>
          <w:sz w:val="20"/>
        </w:rPr>
        <w:t>3. Trường hợp bên mời thầu sửa đổi một số nội dung trong hồ sơ mời thầu, bên mời thầu phải gửi nội dung đã sửa đổi bằng văn bản đến tất cả các bên dự thầu trước thời hạn cuối cùng nộp hồ sơ dự thầu ít nhất là mười ngày để các bên dự thầu có điều kiện hoàn chỉnh thêm hồ sơ dự thầu của mình.</w:t>
      </w:r>
    </w:p>
    <w:p>
      <w:pPr>
        <w:spacing w:after="120" w:afterAutospacing="0"/>
      </w:pPr>
      <w:bookmarkStart w:id="595" w:name="dieu_229"/>
      <w:r>
        <w:rPr>
          <w:rFonts w:ascii="Arial" w:hAnsi="Arial"/>
          <w:b w:val="1"/>
          <w:color w:val="000000"/>
          <w:sz w:val="20"/>
        </w:rPr>
        <w:t>Điều 229.</w:t>
      </w:r>
      <w:bookmarkEnd w:id="595"/>
      <w:r>
        <w:rPr>
          <w:rFonts w:ascii="Arial" w:hAnsi="Arial"/>
          <w:color w:val="000000"/>
          <w:sz w:val="20"/>
        </w:rPr>
        <w:t xml:space="preserve"> </w:t>
      </w:r>
      <w:bookmarkStart w:id="596" w:name="dieu_229_name"/>
      <w:r>
        <w:rPr>
          <w:rFonts w:ascii="Arial" w:hAnsi="Arial"/>
          <w:color w:val="000000"/>
          <w:sz w:val="20"/>
        </w:rPr>
        <w:t>Xếp hạng và lựa chọn nhà thầu</w:t>
      </w:r>
      <w:bookmarkEnd w:id="596"/>
    </w:p>
    <w:p>
      <w:pPr>
        <w:spacing w:after="120" w:afterAutospacing="0"/>
      </w:pPr>
      <w:r>
        <w:rPr>
          <w:rFonts w:ascii="Arial" w:hAnsi="Arial"/>
          <w:color w:val="000000"/>
          <w:sz w:val="20"/>
        </w:rPr>
        <w:t>1. Căn cứ vào kết quả đánh giá hồ sơ dự thầu, bên mời thầu phải xếp hạng và lựa chọn các bên dự thầu theo phương pháp đã được ấn định.</w:t>
      </w:r>
    </w:p>
    <w:p>
      <w:pPr>
        <w:spacing w:after="120" w:afterAutospacing="0"/>
      </w:pPr>
      <w:r>
        <w:rPr>
          <w:rFonts w:ascii="Arial" w:hAnsi="Arial"/>
          <w:color w:val="000000"/>
          <w:sz w:val="20"/>
        </w:rPr>
        <w:t>2. Trong trường hợp có nhiều bên tham gia dự thầu có số điểm, tiêu chuẩn trúng thầu ngang nhau thì bên mời thầu có quyền chọn nhà thầu.</w:t>
      </w:r>
    </w:p>
    <w:p>
      <w:pPr>
        <w:spacing w:after="120" w:afterAutospacing="0"/>
      </w:pPr>
      <w:bookmarkStart w:id="597" w:name="dieu_230"/>
      <w:r>
        <w:rPr>
          <w:rFonts w:ascii="Arial" w:hAnsi="Arial"/>
          <w:b w:val="1"/>
          <w:color w:val="000000"/>
          <w:sz w:val="20"/>
        </w:rPr>
        <w:t>Điều 230.</w:t>
      </w:r>
      <w:bookmarkEnd w:id="597"/>
      <w:r>
        <w:rPr>
          <w:rFonts w:ascii="Arial" w:hAnsi="Arial"/>
          <w:color w:val="000000"/>
          <w:sz w:val="20"/>
        </w:rPr>
        <w:t xml:space="preserve"> </w:t>
      </w:r>
      <w:bookmarkStart w:id="598" w:name="dieu_230_name"/>
      <w:r>
        <w:rPr>
          <w:rFonts w:ascii="Arial" w:hAnsi="Arial"/>
          <w:color w:val="000000"/>
          <w:sz w:val="20"/>
        </w:rPr>
        <w:t>Thông báo kết quả đấu thầu và ký kết hợp đồng</w:t>
      </w:r>
      <w:bookmarkEnd w:id="598"/>
    </w:p>
    <w:p>
      <w:pPr>
        <w:spacing w:after="120" w:afterAutospacing="0"/>
      </w:pPr>
      <w:r>
        <w:rPr>
          <w:rFonts w:ascii="Arial" w:hAnsi="Arial"/>
          <w:color w:val="000000"/>
          <w:sz w:val="20"/>
        </w:rPr>
        <w:t>1. Ngay sau khi có kết quả đấu thầu, bên mời thầu có trách nhiệm thông báo kết quả đấu thầu cho bên dự thầu.</w:t>
      </w:r>
    </w:p>
    <w:p>
      <w:pPr>
        <w:spacing w:after="120" w:afterAutospacing="0"/>
      </w:pPr>
      <w:r>
        <w:rPr>
          <w:rFonts w:ascii="Arial" w:hAnsi="Arial"/>
          <w:color w:val="000000"/>
          <w:sz w:val="20"/>
        </w:rPr>
        <w:t>2. Bên mời thầu tiến hành hoàn thiện và ký kết hợp đồng với bên trúng thầu trên cơ sở sau đây:</w:t>
      </w:r>
    </w:p>
    <w:p>
      <w:pPr>
        <w:spacing w:after="120" w:afterAutospacing="0"/>
      </w:pPr>
      <w:r>
        <w:rPr>
          <w:rFonts w:ascii="Arial" w:hAnsi="Arial"/>
          <w:color w:val="000000"/>
          <w:sz w:val="20"/>
        </w:rPr>
        <w:t>a) Kết quả đấu thầu;</w:t>
      </w:r>
    </w:p>
    <w:p>
      <w:pPr>
        <w:spacing w:after="120" w:afterAutospacing="0"/>
      </w:pPr>
      <w:r>
        <w:rPr>
          <w:rFonts w:ascii="Arial" w:hAnsi="Arial"/>
          <w:color w:val="000000"/>
          <w:sz w:val="20"/>
        </w:rPr>
        <w:t>b) Các yêu cầu nêu trong hồ sơ mời thầu;</w:t>
      </w:r>
    </w:p>
    <w:p>
      <w:pPr>
        <w:spacing w:after="120" w:afterAutospacing="0"/>
      </w:pPr>
      <w:r>
        <w:rPr>
          <w:rFonts w:ascii="Arial" w:hAnsi="Arial"/>
          <w:color w:val="000000"/>
          <w:sz w:val="20"/>
        </w:rPr>
        <w:t>c) Nội dung nêu trong hồ sơ dự thầu.</w:t>
      </w:r>
    </w:p>
    <w:p>
      <w:pPr>
        <w:spacing w:after="120" w:afterAutospacing="0"/>
      </w:pPr>
      <w:bookmarkStart w:id="599" w:name="dieu_231"/>
      <w:r>
        <w:rPr>
          <w:rFonts w:ascii="Arial" w:hAnsi="Arial"/>
          <w:b w:val="1"/>
          <w:color w:val="000000"/>
          <w:sz w:val="20"/>
        </w:rPr>
        <w:t>Điều 231.</w:t>
      </w:r>
      <w:bookmarkEnd w:id="599"/>
      <w:r>
        <w:rPr>
          <w:rFonts w:ascii="Arial" w:hAnsi="Arial"/>
          <w:color w:val="000000"/>
          <w:sz w:val="20"/>
        </w:rPr>
        <w:t xml:space="preserve"> </w:t>
      </w:r>
      <w:bookmarkStart w:id="600" w:name="dieu_231_name"/>
      <w:r>
        <w:rPr>
          <w:rFonts w:ascii="Arial" w:hAnsi="Arial"/>
          <w:color w:val="000000"/>
          <w:sz w:val="20"/>
        </w:rPr>
        <w:t>Bảo đảm thực hiện hợp đồng</w:t>
      </w:r>
      <w:bookmarkEnd w:id="600"/>
    </w:p>
    <w:p>
      <w:pPr>
        <w:spacing w:after="120" w:afterAutospacing="0"/>
      </w:pPr>
      <w:r>
        <w:rPr>
          <w:rFonts w:ascii="Arial" w:hAnsi="Arial"/>
          <w:color w:val="000000"/>
          <w:sz w:val="20"/>
        </w:rPr>
        <w:t>1. Các bên có thể thỏa thuận bên trúng thầu phải đặt cọc, ký quỹ hoặc được bảo lãnh để bảo đảm thực hiện hợp đồng. Số tiền đặt cọc, ký quỹ do bên mời thầu quy định, nhưng không quá 10% giá trị hợp đồng.</w:t>
      </w:r>
    </w:p>
    <w:p>
      <w:pPr>
        <w:spacing w:after="120" w:afterAutospacing="0"/>
      </w:pPr>
      <w:r>
        <w:rPr>
          <w:rFonts w:ascii="Arial" w:hAnsi="Arial"/>
          <w:color w:val="000000"/>
          <w:sz w:val="20"/>
        </w:rPr>
        <w:t>2. Biện pháp bảo đảm thực hiện hợp đồng có hiệu lực cho đến thời điểm bên trúng thầu hoàn thành nghĩa vụ hợp đồng.</w:t>
      </w:r>
    </w:p>
    <w:p>
      <w:pPr>
        <w:spacing w:after="120" w:afterAutospacing="0"/>
      </w:pPr>
      <w:r>
        <w:rPr>
          <w:rFonts w:ascii="Arial" w:hAnsi="Arial"/>
          <w:color w:val="000000"/>
          <w:sz w:val="20"/>
        </w:rPr>
        <w:t>3. Trừ trường hợp có thoả thuận khác, bên trúng thầu được nhận lại tiền đặt cọc, ký quỹ bảo đảm thực hiện hợp đồng khi thanh lý hợp đồng. Bên trúng thầu không được nhận lại tiền đặt cọc, ký quỹ bảo đảm thực hiện hợp đồng nếu từ chối thực hiện hợp đồng sau khi hợp đồng được giao kết.</w:t>
      </w:r>
    </w:p>
    <w:p>
      <w:pPr>
        <w:spacing w:after="120" w:afterAutospacing="0"/>
      </w:pPr>
      <w:r>
        <w:rPr>
          <w:rFonts w:ascii="Arial" w:hAnsi="Arial"/>
          <w:color w:val="000000"/>
          <w:sz w:val="20"/>
        </w:rPr>
        <w:t>4. Sau khi nộp tiền đặt cọc, ký quỹ bảo đảm thực hiện hợp đồng, bên trúng thầu được hoàn trả tiền đặt cọc, ký quỹ dự thầu.</w:t>
      </w:r>
    </w:p>
    <w:p>
      <w:pPr>
        <w:spacing w:after="120" w:afterAutospacing="0"/>
      </w:pPr>
      <w:bookmarkStart w:id="601" w:name="dieu_232"/>
      <w:r>
        <w:rPr>
          <w:rFonts w:ascii="Arial" w:hAnsi="Arial"/>
          <w:b w:val="1"/>
          <w:color w:val="000000"/>
          <w:sz w:val="20"/>
        </w:rPr>
        <w:t>Điều 232.</w:t>
      </w:r>
      <w:bookmarkEnd w:id="601"/>
      <w:r>
        <w:rPr>
          <w:rFonts w:ascii="Arial" w:hAnsi="Arial"/>
          <w:color w:val="000000"/>
          <w:sz w:val="20"/>
        </w:rPr>
        <w:t xml:space="preserve"> </w:t>
      </w:r>
      <w:bookmarkStart w:id="602" w:name="dieu_232_name"/>
      <w:r>
        <w:rPr>
          <w:rFonts w:ascii="Arial" w:hAnsi="Arial"/>
          <w:color w:val="000000"/>
          <w:sz w:val="20"/>
        </w:rPr>
        <w:t>Đấu thầu lại</w:t>
      </w:r>
      <w:bookmarkEnd w:id="602"/>
    </w:p>
    <w:p>
      <w:pPr>
        <w:spacing w:after="120" w:afterAutospacing="0"/>
      </w:pPr>
      <w:r>
        <w:rPr>
          <w:rFonts w:ascii="Arial" w:hAnsi="Arial"/>
          <w:color w:val="000000"/>
          <w:sz w:val="20"/>
        </w:rPr>
        <w:t>Việc đấu thầu lại được tổ chức khi có một trong các trường hợp sau đây:</w:t>
      </w:r>
    </w:p>
    <w:p>
      <w:pPr>
        <w:spacing w:after="120" w:afterAutospacing="0"/>
      </w:pPr>
      <w:r>
        <w:rPr>
          <w:rFonts w:ascii="Arial" w:hAnsi="Arial"/>
          <w:color w:val="000000"/>
          <w:sz w:val="20"/>
        </w:rPr>
        <w:t>1. Có sự vi phạm các quy định về đấu thầu;</w:t>
      </w:r>
    </w:p>
    <w:p>
      <w:pPr>
        <w:spacing w:after="120" w:afterAutospacing="0"/>
      </w:pPr>
      <w:r>
        <w:rPr>
          <w:rFonts w:ascii="Arial" w:hAnsi="Arial"/>
          <w:color w:val="000000"/>
          <w:sz w:val="20"/>
        </w:rPr>
        <w:t>2. Các bên dự thầu đều không đạt yêu cầu đấu thầu.</w:t>
      </w:r>
    </w:p>
    <w:p>
      <w:pPr>
        <w:spacing w:after="120" w:afterAutospacing="0"/>
      </w:pPr>
      <w:bookmarkStart w:id="603" w:name="muc_4_2"/>
      <w:r>
        <w:rPr>
          <w:rFonts w:ascii="Arial" w:hAnsi="Arial"/>
          <w:b w:val="1"/>
          <w:color w:val="000000"/>
          <w:sz w:val="20"/>
        </w:rPr>
        <w:t>MỤC 4</w:t>
      </w:r>
      <w:bookmarkEnd w:id="603"/>
      <w:r>
        <w:rPr>
          <w:rFonts w:ascii="Arial" w:hAnsi="Arial"/>
          <w:b w:val="1"/>
          <w:color w:val="000000"/>
          <w:sz w:val="20"/>
        </w:rPr>
        <w:t xml:space="preserve">. </w:t>
      </w:r>
      <w:bookmarkStart w:id="604" w:name="muc_4_2_name"/>
      <w:r>
        <w:rPr>
          <w:rFonts w:ascii="Arial" w:hAnsi="Arial"/>
          <w:b w:val="1"/>
          <w:color w:val="000000"/>
          <w:sz w:val="20"/>
        </w:rPr>
        <w:t>DỊCH VỤ LOGISTICS</w:t>
      </w:r>
      <w:bookmarkEnd w:id="604"/>
    </w:p>
    <w:p>
      <w:pPr>
        <w:spacing w:after="120" w:afterAutospacing="0"/>
      </w:pPr>
      <w:bookmarkStart w:id="605" w:name="dieu_233"/>
      <w:r>
        <w:rPr>
          <w:rFonts w:ascii="Arial" w:hAnsi="Arial"/>
          <w:b w:val="1"/>
          <w:color w:val="000000"/>
          <w:sz w:val="20"/>
        </w:rPr>
        <w:t>Điều 233.</w:t>
      </w:r>
      <w:bookmarkEnd w:id="605"/>
      <w:r>
        <w:rPr>
          <w:rFonts w:ascii="Arial" w:hAnsi="Arial"/>
          <w:color w:val="000000"/>
          <w:sz w:val="20"/>
        </w:rPr>
        <w:t xml:space="preserve"> </w:t>
      </w:r>
      <w:bookmarkStart w:id="606" w:name="dieu_233_name"/>
      <w:r>
        <w:rPr>
          <w:rFonts w:ascii="Arial" w:hAnsi="Arial"/>
          <w:color w:val="000000"/>
          <w:sz w:val="20"/>
        </w:rPr>
        <w:t>Dịch vụ logistics</w:t>
      </w:r>
      <w:bookmarkEnd w:id="606"/>
    </w:p>
    <w:p>
      <w:pPr>
        <w:spacing w:after="120" w:afterAutospacing="0"/>
      </w:pPr>
      <w:r>
        <w:rPr>
          <w:rFonts w:ascii="Arial" w:hAnsi="Arial"/>
          <w:color w:val="000000"/>
          <w:sz w:val="20"/>
        </w:rPr>
        <w:t>Dịch vụ logistics là hoạt động thương mại, theo đó thương nhân tổ chức thực hiện một hoặc nhiều công việc bao gồm nhận hàng, vận chuyển, lưu kho, lưu bãi, làm thủ tục hải quan, các thủ tục giấy tờ khác, tư vấn khách hàng, đóng gói bao bì, ghi ký mã hiệu, giao hàng hoặc các dịch vụ khác có liên quan đến hàng hoá theo thoả thuận với khách hàng để hưởng thù lao. Dịch vụ logistics được phiên âm theo tiếng Việt là dịch vụ lô-gi-stíc.</w:t>
      </w:r>
    </w:p>
    <w:p>
      <w:pPr>
        <w:spacing w:after="120" w:afterAutospacing="0"/>
      </w:pPr>
      <w:bookmarkStart w:id="607" w:name="dieu_234"/>
      <w:r>
        <w:rPr>
          <w:rFonts w:ascii="Arial" w:hAnsi="Arial"/>
          <w:b w:val="1"/>
          <w:color w:val="000000"/>
          <w:sz w:val="20"/>
        </w:rPr>
        <w:t>Điều 234.</w:t>
      </w:r>
      <w:bookmarkEnd w:id="607"/>
      <w:r>
        <w:rPr>
          <w:rFonts w:ascii="Arial" w:hAnsi="Arial"/>
          <w:b w:val="1"/>
          <w:color w:val="000000"/>
          <w:sz w:val="20"/>
        </w:rPr>
        <w:t xml:space="preserve"> </w:t>
      </w:r>
      <w:bookmarkStart w:id="608" w:name="dieu_234_name"/>
      <w:r>
        <w:rPr>
          <w:rFonts w:ascii="Arial" w:hAnsi="Arial"/>
          <w:color w:val="000000"/>
          <w:sz w:val="20"/>
        </w:rPr>
        <w:t>Điều kiện kinh doanh dịch vụ logistics</w:t>
      </w:r>
      <w:bookmarkEnd w:id="608"/>
    </w:p>
    <w:p>
      <w:pPr>
        <w:spacing w:after="120" w:afterAutospacing="0"/>
      </w:pPr>
      <w:r>
        <w:rPr>
          <w:rFonts w:ascii="Arial" w:hAnsi="Arial"/>
          <w:color w:val="000000"/>
          <w:sz w:val="20"/>
        </w:rPr>
        <w:t>1. Thương nhân kinh doanh dịch vụ logistics là doanh nghiệp có đủ điều kiện kinh doanh dịch vụ logistics theo quy định của pháp luật.</w:t>
      </w:r>
    </w:p>
    <w:p>
      <w:pPr>
        <w:spacing w:after="120" w:afterAutospacing="0"/>
      </w:pPr>
      <w:r>
        <w:rPr>
          <w:rFonts w:ascii="Arial" w:hAnsi="Arial"/>
          <w:color w:val="000000"/>
          <w:sz w:val="20"/>
          <w:highlight w:val="yellow"/>
        </w:rPr>
        <w:t>2. Chính phủ quy định chi tiết điều kiện kinh doanh dịch vụ logistics.</w:t>
      </w:r>
    </w:p>
    <w:p>
      <w:pPr>
        <w:spacing w:after="120" w:afterAutospacing="0"/>
      </w:pPr>
      <w:bookmarkStart w:id="609" w:name="dieu_235"/>
      <w:r>
        <w:rPr>
          <w:rFonts w:ascii="Arial" w:hAnsi="Arial"/>
          <w:b w:val="1"/>
          <w:color w:val="000000"/>
          <w:sz w:val="20"/>
        </w:rPr>
        <w:t>Điều 235.</w:t>
      </w:r>
      <w:bookmarkEnd w:id="609"/>
      <w:r>
        <w:rPr>
          <w:rFonts w:ascii="Arial" w:hAnsi="Arial"/>
          <w:color w:val="000000"/>
          <w:sz w:val="20"/>
        </w:rPr>
        <w:t xml:space="preserve"> </w:t>
      </w:r>
      <w:bookmarkStart w:id="610" w:name="dieu_235_name"/>
      <w:r>
        <w:rPr>
          <w:rFonts w:ascii="Arial" w:hAnsi="Arial"/>
          <w:color w:val="000000"/>
          <w:sz w:val="20"/>
        </w:rPr>
        <w:t>Quyền và nghĩa vụ của thương nhân kinh doanh dịch vụ logistics</w:t>
      </w:r>
      <w:bookmarkEnd w:id="610"/>
    </w:p>
    <w:p>
      <w:pPr>
        <w:spacing w:after="120" w:afterAutospacing="0"/>
      </w:pPr>
      <w:r>
        <w:rPr>
          <w:rFonts w:ascii="Arial" w:hAnsi="Arial"/>
          <w:color w:val="000000"/>
          <w:sz w:val="20"/>
        </w:rPr>
        <w:t>1. Trừ trường hợp có thỏa thuận khác, thương nhân kinh doanh dịch vụ logistics có các quyền và nghĩa vụ sau đây:</w:t>
      </w:r>
    </w:p>
    <w:p>
      <w:pPr>
        <w:spacing w:after="120" w:afterAutospacing="0"/>
      </w:pPr>
      <w:r>
        <w:rPr>
          <w:rFonts w:ascii="Arial" w:hAnsi="Arial"/>
          <w:color w:val="000000"/>
          <w:sz w:val="20"/>
        </w:rPr>
        <w:t>a) Được hưởng thù lao dịch vụ và các chi phí hợp lý khác;</w:t>
      </w:r>
    </w:p>
    <w:p>
      <w:pPr>
        <w:spacing w:after="120" w:afterAutospacing="0"/>
      </w:pPr>
      <w:r>
        <w:rPr>
          <w:rFonts w:ascii="Arial" w:hAnsi="Arial"/>
          <w:color w:val="000000"/>
          <w:sz w:val="20"/>
        </w:rPr>
        <w:t>b) Trong quá trình thực hiện hợp đồng, nếu có lý do chính đáng vì lợi ích của khách hàng thì thương nhân kinh doanh dịch vụ logistics có thể thực hiện khác với chỉ dẫn của khách hàng, nhưng phải thông báo ngay cho khách hàng;</w:t>
      </w:r>
    </w:p>
    <w:p>
      <w:pPr>
        <w:spacing w:after="120" w:afterAutospacing="0"/>
      </w:pPr>
      <w:r>
        <w:rPr>
          <w:rFonts w:ascii="Arial" w:hAnsi="Arial"/>
          <w:color w:val="000000"/>
          <w:sz w:val="20"/>
        </w:rPr>
        <w:t>c) Khi xảy ra trường hợp có thể dẫn đến việc không thực hiện được một phần hoặc toàn bộ những chỉ dẫn của khách hàng thì phải thông báo ngay cho khách hàng để xin chỉ dẫn;</w:t>
      </w:r>
    </w:p>
    <w:p>
      <w:pPr>
        <w:spacing w:after="120" w:afterAutospacing="0"/>
      </w:pPr>
      <w:r>
        <w:rPr>
          <w:rFonts w:ascii="Arial" w:hAnsi="Arial"/>
          <w:color w:val="000000"/>
          <w:sz w:val="20"/>
        </w:rPr>
        <w:t>d) Trường hợp không có thoả thuận về thời hạn cụ thể thực hiện nghĩa vụ với khách hàng thì phải thực hiện các nghĩa vụ của mình trong thời hạn hợp lý.</w:t>
      </w:r>
    </w:p>
    <w:p>
      <w:pPr>
        <w:spacing w:after="120" w:afterAutospacing="0"/>
      </w:pPr>
      <w:r>
        <w:rPr>
          <w:rFonts w:ascii="Arial" w:hAnsi="Arial"/>
          <w:color w:val="000000"/>
          <w:sz w:val="20"/>
        </w:rPr>
        <w:t>2. Khi thực hiện việc vận chuyển hàng hóa, thương nhân kinh doanh dịch vụ logistics phải tuân thủ các quy định của pháp luật và tập quán vận tải.</w:t>
      </w:r>
    </w:p>
    <w:p>
      <w:pPr>
        <w:spacing w:after="120" w:afterAutospacing="0"/>
      </w:pPr>
      <w:bookmarkStart w:id="611" w:name="dieu_236"/>
      <w:r>
        <w:rPr>
          <w:rFonts w:ascii="Arial" w:hAnsi="Arial"/>
          <w:b w:val="1"/>
          <w:color w:val="000000"/>
          <w:sz w:val="20"/>
        </w:rPr>
        <w:t>Điều 236.</w:t>
      </w:r>
      <w:bookmarkEnd w:id="611"/>
      <w:r>
        <w:rPr>
          <w:rFonts w:ascii="Arial" w:hAnsi="Arial"/>
          <w:color w:val="000000"/>
          <w:sz w:val="20"/>
        </w:rPr>
        <w:t xml:space="preserve"> </w:t>
      </w:r>
      <w:bookmarkStart w:id="612" w:name="dieu_236_name"/>
      <w:r>
        <w:rPr>
          <w:rFonts w:ascii="Arial" w:hAnsi="Arial"/>
          <w:color w:val="000000"/>
          <w:sz w:val="20"/>
        </w:rPr>
        <w:t>Quyền và nghĩa vụ của khách hàng</w:t>
      </w:r>
      <w:bookmarkEnd w:id="612"/>
    </w:p>
    <w:p>
      <w:pPr>
        <w:spacing w:after="120" w:afterAutospacing="0"/>
      </w:pPr>
      <w:r>
        <w:rPr>
          <w:rFonts w:ascii="Arial" w:hAnsi="Arial"/>
          <w:color w:val="000000"/>
          <w:sz w:val="20"/>
        </w:rPr>
        <w:t>Trừ trường hợp có thỏa thuận khác, khách hàng có các quyền và nghĩa vụ sau đây:</w:t>
      </w:r>
    </w:p>
    <w:p>
      <w:pPr>
        <w:spacing w:after="120" w:afterAutospacing="0"/>
      </w:pPr>
      <w:r>
        <w:rPr>
          <w:rFonts w:ascii="Arial" w:hAnsi="Arial"/>
          <w:color w:val="000000"/>
          <w:sz w:val="20"/>
        </w:rPr>
        <w:t>1. Hướng dẫn, kiểm tra, giám sát việc thực hiện hợp đồng;</w:t>
      </w:r>
    </w:p>
    <w:p>
      <w:pPr>
        <w:spacing w:after="120" w:afterAutospacing="0"/>
      </w:pPr>
      <w:r>
        <w:rPr>
          <w:rFonts w:ascii="Arial" w:hAnsi="Arial"/>
          <w:color w:val="000000"/>
          <w:sz w:val="20"/>
        </w:rPr>
        <w:t>2. Cung cấp đầy đủ chỉ dẫn cho thương nhân kinh doanh dịch vụ logistics;</w:t>
      </w:r>
    </w:p>
    <w:p>
      <w:pPr>
        <w:spacing w:after="120" w:afterAutospacing="0"/>
      </w:pPr>
      <w:r>
        <w:rPr>
          <w:rFonts w:ascii="Arial" w:hAnsi="Arial"/>
          <w:color w:val="000000"/>
          <w:sz w:val="20"/>
        </w:rPr>
        <w:t>3. Thông tin chi tiết, đầy đủ, chính xác và kịp thời về hàng hoá cho thương nhân kinh doanh dịch vụ logistics;</w:t>
      </w:r>
    </w:p>
    <w:p>
      <w:pPr>
        <w:spacing w:after="120" w:afterAutospacing="0"/>
      </w:pPr>
      <w:r>
        <w:rPr>
          <w:rFonts w:ascii="Arial" w:hAnsi="Arial"/>
          <w:color w:val="000000"/>
          <w:sz w:val="20"/>
        </w:rPr>
        <w:t>4. Đóng gói, ghi ký mã hiệu hàng hoá theo hợp đồng mua bán hàng hoá, trừ trường hợp có thỏa thuận để thương nhân kinh doanh dịch vụ logistics đảm nhận công việc này;</w:t>
      </w:r>
    </w:p>
    <w:p>
      <w:pPr>
        <w:spacing w:after="120" w:afterAutospacing="0"/>
      </w:pPr>
      <w:r>
        <w:rPr>
          <w:rFonts w:ascii="Arial" w:hAnsi="Arial"/>
          <w:color w:val="000000"/>
          <w:sz w:val="20"/>
        </w:rPr>
        <w:t>5. Bồi thường thiệt hại, trả các chi phí hợp lý phát sinh cho thương nhân kinh doanh dịch vụ logistics nếu người đó đã thực hiện đúng chỉ dẫn của mình hoặc trong trường hợp do lỗi của mình gây ra;</w:t>
      </w:r>
    </w:p>
    <w:p>
      <w:pPr>
        <w:spacing w:after="120" w:afterAutospacing="0"/>
      </w:pPr>
      <w:r>
        <w:rPr>
          <w:rFonts w:ascii="Arial" w:hAnsi="Arial"/>
          <w:color w:val="000000"/>
          <w:sz w:val="20"/>
        </w:rPr>
        <w:t>6. Thanh toán cho thương nhân kinh doanh dịch vụ logistics mọi khoản tiền đã đến hạn thanh toán.</w:t>
      </w:r>
    </w:p>
    <w:p>
      <w:pPr>
        <w:spacing w:after="120" w:afterAutospacing="0"/>
      </w:pPr>
      <w:bookmarkStart w:id="613" w:name="dieu_237"/>
      <w:r>
        <w:rPr>
          <w:rFonts w:ascii="Arial" w:hAnsi="Arial"/>
          <w:b w:val="1"/>
          <w:color w:val="000000"/>
          <w:sz w:val="20"/>
        </w:rPr>
        <w:t>Điều 237.</w:t>
      </w:r>
      <w:bookmarkEnd w:id="613"/>
      <w:r>
        <w:rPr>
          <w:rFonts w:ascii="Arial" w:hAnsi="Arial"/>
          <w:color w:val="000000"/>
          <w:sz w:val="20"/>
        </w:rPr>
        <w:t xml:space="preserve"> </w:t>
      </w:r>
      <w:bookmarkStart w:id="614" w:name="dieu_237_name"/>
      <w:r>
        <w:rPr>
          <w:rFonts w:ascii="Arial" w:hAnsi="Arial"/>
          <w:color w:val="000000"/>
          <w:sz w:val="20"/>
        </w:rPr>
        <w:t>Các trường hợp miễn trách nhiệm đối với thương nhân kinh doanh dịch vụ logistics</w:t>
      </w:r>
      <w:bookmarkEnd w:id="614"/>
    </w:p>
    <w:p>
      <w:pPr>
        <w:spacing w:after="120" w:afterAutospacing="0"/>
      </w:pPr>
      <w:r>
        <w:rPr>
          <w:rFonts w:ascii="Arial" w:hAnsi="Arial"/>
          <w:color w:val="000000"/>
          <w:sz w:val="20"/>
        </w:rPr>
        <w:t xml:space="preserve">1. Ngoài những trường hợp miễn trách nhiệm quy định tại </w:t>
      </w:r>
      <w:bookmarkStart w:id="615" w:name="tc_38"/>
      <w:r>
        <w:rPr>
          <w:rFonts w:ascii="Arial" w:hAnsi="Arial"/>
          <w:color w:val="000000"/>
          <w:sz w:val="20"/>
        </w:rPr>
        <w:t>Điều 294 của Luật này</w:t>
      </w:r>
      <w:bookmarkEnd w:id="615"/>
      <w:r>
        <w:rPr>
          <w:rFonts w:ascii="Arial" w:hAnsi="Arial"/>
          <w:color w:val="000000"/>
          <w:sz w:val="20"/>
        </w:rPr>
        <w:t>, thương nhân kinh doanh dịch vụ logistics không phải chịu trách nhiệm về những tổn thất đối với hàng hoá phát sinh trong các trường hợp sau đây:</w:t>
      </w:r>
    </w:p>
    <w:p>
      <w:pPr>
        <w:spacing w:after="120" w:afterAutospacing="0"/>
      </w:pPr>
      <w:r>
        <w:rPr>
          <w:rFonts w:ascii="Arial" w:hAnsi="Arial"/>
          <w:color w:val="000000"/>
          <w:sz w:val="20"/>
        </w:rPr>
        <w:t>a) Tổn thất là do lỗi của khách hàng hoặc của người được khách hàng uỷ quyền;</w:t>
      </w:r>
    </w:p>
    <w:p>
      <w:pPr>
        <w:spacing w:after="120" w:afterAutospacing="0"/>
      </w:pPr>
      <w:r>
        <w:rPr>
          <w:rFonts w:ascii="Arial" w:hAnsi="Arial"/>
          <w:color w:val="000000"/>
          <w:sz w:val="20"/>
        </w:rPr>
        <w:t>b) Tổn thất phát sinh do thương nhân kinh doanh dịch vụ logistics làm đúng theo những chỉ dẫn của khách hàng hoặc của người được khách hàng uỷ quyền;</w:t>
      </w:r>
    </w:p>
    <w:p>
      <w:pPr>
        <w:spacing w:after="120" w:afterAutospacing="0"/>
      </w:pPr>
      <w:r>
        <w:rPr>
          <w:rFonts w:ascii="Arial" w:hAnsi="Arial"/>
          <w:color w:val="000000"/>
          <w:sz w:val="20"/>
        </w:rPr>
        <w:t>c) Tổn thất là do khuyết tật của hàng hoá;</w:t>
      </w:r>
    </w:p>
    <w:p>
      <w:pPr>
        <w:spacing w:after="120" w:afterAutospacing="0"/>
      </w:pPr>
      <w:r>
        <w:rPr>
          <w:rFonts w:ascii="Arial" w:hAnsi="Arial"/>
          <w:color w:val="000000"/>
          <w:sz w:val="20"/>
        </w:rPr>
        <w:t>d) Tổn thất phát sinh trong những trường hợp miễn trách nhiệm theo quy định của pháp luật và tập quán vận tải nếu thương nhân kinh doanh dịch vụ logistics tổ chức vận tải;</w:t>
      </w:r>
    </w:p>
    <w:p>
      <w:pPr>
        <w:spacing w:after="120" w:afterAutospacing="0"/>
      </w:pPr>
      <w:r>
        <w:rPr>
          <w:rFonts w:ascii="Arial" w:hAnsi="Arial"/>
          <w:color w:val="000000"/>
          <w:sz w:val="20"/>
        </w:rPr>
        <w:t>đ) Thương nhân kinh doanh dịch vụ logistics không nhận được thông báo về khiếu nại trong thời hạn mười bốn ngày, kể từ ngày thương nhân kinh doanh dịch vụ logistics giao hàng cho người nhận;</w:t>
      </w:r>
    </w:p>
    <w:p>
      <w:pPr>
        <w:spacing w:after="120" w:afterAutospacing="0"/>
      </w:pPr>
      <w:r>
        <w:rPr>
          <w:rFonts w:ascii="Arial" w:hAnsi="Arial"/>
          <w:color w:val="000000"/>
          <w:sz w:val="20"/>
        </w:rPr>
        <w:t>e) Sau khi bị khiếu nại, thương nhân kinh doanh dịch vụ logistics không nhận được thông báo về việc bị kiện tại Trọng tài hoặc Toà án trong thời hạn chín tháng, kể từ ngày giao hàng.</w:t>
      </w:r>
    </w:p>
    <w:p>
      <w:pPr>
        <w:spacing w:after="120" w:afterAutospacing="0"/>
      </w:pPr>
      <w:r>
        <w:rPr>
          <w:rFonts w:ascii="Arial" w:hAnsi="Arial"/>
          <w:color w:val="000000"/>
          <w:sz w:val="20"/>
        </w:rPr>
        <w:t>2. Thương nhân kinh doanh dịch vụ logistics không phải chịu trách nhiệm về việc mất khoản lợi đáng lẽ được hưởng của khách hàng, về sự chậm trễ hoặc thực hiện dịch vụ logistics sai địa điểm không do lỗi của mình.</w:t>
      </w:r>
    </w:p>
    <w:p>
      <w:pPr>
        <w:spacing w:after="120" w:afterAutospacing="0"/>
      </w:pPr>
      <w:bookmarkStart w:id="616" w:name="dieu_238"/>
      <w:r>
        <w:rPr>
          <w:rFonts w:ascii="Arial" w:hAnsi="Arial"/>
          <w:b w:val="1"/>
          <w:color w:val="000000"/>
          <w:sz w:val="20"/>
        </w:rPr>
        <w:t>Điều 238.</w:t>
      </w:r>
      <w:bookmarkEnd w:id="616"/>
      <w:r>
        <w:rPr>
          <w:rFonts w:ascii="Arial" w:hAnsi="Arial"/>
          <w:b w:val="1"/>
          <w:color w:val="000000"/>
          <w:sz w:val="20"/>
        </w:rPr>
        <w:t xml:space="preserve"> </w:t>
      </w:r>
      <w:bookmarkStart w:id="617" w:name="dieu_238_name"/>
      <w:r>
        <w:rPr>
          <w:rFonts w:ascii="Arial" w:hAnsi="Arial"/>
          <w:color w:val="000000"/>
          <w:sz w:val="20"/>
        </w:rPr>
        <w:t>Giới hạn trách nhiệm</w:t>
      </w:r>
      <w:bookmarkEnd w:id="617"/>
    </w:p>
    <w:p>
      <w:pPr>
        <w:spacing w:after="120" w:afterAutospacing="0"/>
      </w:pPr>
      <w:r>
        <w:rPr>
          <w:rFonts w:ascii="Arial" w:hAnsi="Arial"/>
          <w:color w:val="000000"/>
          <w:sz w:val="20"/>
        </w:rPr>
        <w:t>1. Trừ trường hợp có thoả thuận khác, toàn bộ trách nhiệm của thương nhân kinh doanh dịch vụ logistics không vượt quá giới hạn trách nhiệm đối với tổn thất toàn bộ hàng hoá.</w:t>
      </w:r>
    </w:p>
    <w:p>
      <w:pPr>
        <w:spacing w:after="120" w:afterAutospacing="0"/>
      </w:pPr>
      <w:r>
        <w:rPr>
          <w:rFonts w:ascii="Arial" w:hAnsi="Arial"/>
          <w:color w:val="000000"/>
          <w:sz w:val="20"/>
          <w:highlight w:val="yellow"/>
        </w:rPr>
        <w:t>2. Chính phủ quy định chi tiết giới hạn trách nhiệm đối với thương nhân kinh doanh dịch vụ logistics phù hợp với các quy định của pháp luật và tập quán quốc tế.</w:t>
      </w:r>
    </w:p>
    <w:p>
      <w:pPr>
        <w:spacing w:after="120" w:afterAutospacing="0"/>
      </w:pPr>
      <w:r>
        <w:rPr>
          <w:rFonts w:ascii="Arial" w:hAnsi="Arial"/>
          <w:color w:val="000000"/>
          <w:sz w:val="20"/>
        </w:rPr>
        <w:t>3. Thương nhân kinh doanh dịch vụ logistics không được hưởng quyền giới hạn trách nhiệm bồi thường thiệt hại, nếu người có quyền và lợi ích liên quan chứng minh được sự mất mát, hư hỏng hoặc giao trả hàng chậm là do thương nhân kinh doanh dịch vụ logistics cố ý hành động hoặc không hành động để gây ra mất mát, hư hỏng, chậm trễ hoặc đã hành động hoặc không hành động một cách mạo hiểm và biết rằng sự mất mát, hư hỏng, chậm trễ đó chắc chắn xảy ra.</w:t>
      </w:r>
    </w:p>
    <w:p>
      <w:pPr>
        <w:spacing w:after="120" w:afterAutospacing="0"/>
      </w:pPr>
      <w:bookmarkStart w:id="618" w:name="dieu_239"/>
      <w:r>
        <w:rPr>
          <w:rFonts w:ascii="Arial" w:hAnsi="Arial"/>
          <w:b w:val="1"/>
          <w:color w:val="000000"/>
          <w:sz w:val="20"/>
        </w:rPr>
        <w:t>Điều 239.</w:t>
      </w:r>
      <w:bookmarkEnd w:id="618"/>
      <w:r>
        <w:rPr>
          <w:rFonts w:ascii="Arial" w:hAnsi="Arial"/>
          <w:color w:val="000000"/>
          <w:sz w:val="20"/>
        </w:rPr>
        <w:t xml:space="preserve"> </w:t>
      </w:r>
      <w:bookmarkStart w:id="619" w:name="dieu_239_name"/>
      <w:r>
        <w:rPr>
          <w:rFonts w:ascii="Arial" w:hAnsi="Arial"/>
          <w:color w:val="000000"/>
          <w:sz w:val="20"/>
        </w:rPr>
        <w:t>Quyền cầm giữ và định đoạt hàng hoá</w:t>
      </w:r>
      <w:bookmarkEnd w:id="619"/>
    </w:p>
    <w:p>
      <w:pPr>
        <w:spacing w:after="120" w:afterAutospacing="0"/>
      </w:pPr>
      <w:r>
        <w:rPr>
          <w:rFonts w:ascii="Arial" w:hAnsi="Arial"/>
          <w:color w:val="000000"/>
          <w:sz w:val="20"/>
        </w:rPr>
        <w:t>1. Thương nhân kinh doanh dịch vụ logistics có quyền cầm giữ một số lượng hàng hoá nhất định và các chứng từ liên quan đến số lượng hàng hoá đó để đòi tiền nợ đã đến hạn của khách hàng nhưng phải thông báo ngay bằng văn bản cho khách hàng.</w:t>
      </w:r>
    </w:p>
    <w:p>
      <w:pPr>
        <w:spacing w:after="120" w:afterAutospacing="0"/>
      </w:pPr>
      <w:r>
        <w:rPr>
          <w:rFonts w:ascii="Arial" w:hAnsi="Arial"/>
          <w:color w:val="000000"/>
          <w:sz w:val="20"/>
        </w:rPr>
        <w:t>2. Sau thời hạn bốn mươi lăm ngày kể từ ngày thông báo cầm giữ hàng hoá hoặc chứng từ liên quan đến hàng hoá, nếu khách hàng không trả tiền nợ thì thương nhân kinh doanh dịch vụ logistics có quyền định đoạt hàng hoá hoặc chứng từ đó theo quy định của pháp luật; trong trường hợp hàng hoá có dấu hiệu bị hư hỏng thì thương nhân kinh doanh dịch vụ logistics có quyền định đoạt hàng hoá ngay khi có bất kỳ khoản nợ đến hạn nào của khách hàng.</w:t>
      </w:r>
    </w:p>
    <w:p>
      <w:pPr>
        <w:spacing w:after="120" w:afterAutospacing="0"/>
      </w:pPr>
      <w:r>
        <w:rPr>
          <w:rFonts w:ascii="Arial" w:hAnsi="Arial"/>
          <w:color w:val="000000"/>
          <w:sz w:val="20"/>
        </w:rPr>
        <w:t>3. Trước khi định đoạt hàng hoá, thương nhân kinh doanh dịch vụ logistics phải thông báo ngay cho khách hàng biết về việc định đoạt hàng hoá đó.</w:t>
      </w:r>
    </w:p>
    <w:p>
      <w:pPr>
        <w:spacing w:after="120" w:afterAutospacing="0"/>
      </w:pPr>
      <w:r>
        <w:rPr>
          <w:rFonts w:ascii="Arial" w:hAnsi="Arial"/>
          <w:color w:val="000000"/>
          <w:sz w:val="20"/>
        </w:rPr>
        <w:t>4. Mọi chi phí cầm giữ, định đoạt hàng hoá do khách hàng chịu.</w:t>
      </w:r>
    </w:p>
    <w:p>
      <w:pPr>
        <w:spacing w:after="120" w:afterAutospacing="0"/>
      </w:pPr>
      <w:r>
        <w:rPr>
          <w:rFonts w:ascii="Arial" w:hAnsi="Arial"/>
          <w:color w:val="000000"/>
          <w:sz w:val="20"/>
        </w:rPr>
        <w:t>5. Thương nhân kinh doanh dịch vụ logistics được sử dụng số tiền thu được từ việc định đoạt hàng hoá để thanh toán các khoản mà khách hàng nợ mình và các chi phí có liên quan; nếu số tiền thu được từ việc định đoạt vượt quá giá trị các khoản nợ thì số tiền vượt quá phải được trả lại cho khách hàng. Kể từ thời điểm đó, thương nhân kinh doanh dịch vụ logistics không phải chịu trách nhiệm đối với hàng hoá hoặc chứng từ đã được định đoạt.</w:t>
      </w:r>
    </w:p>
    <w:p>
      <w:pPr>
        <w:spacing w:after="120" w:afterAutospacing="0"/>
      </w:pPr>
      <w:bookmarkStart w:id="620" w:name="dieu_240"/>
      <w:r>
        <w:rPr>
          <w:rFonts w:ascii="Arial" w:hAnsi="Arial"/>
          <w:b w:val="1"/>
          <w:color w:val="000000"/>
          <w:sz w:val="20"/>
        </w:rPr>
        <w:t>Điều 240.</w:t>
      </w:r>
      <w:bookmarkEnd w:id="620"/>
      <w:r>
        <w:rPr>
          <w:rFonts w:ascii="Arial" w:hAnsi="Arial"/>
          <w:color w:val="000000"/>
          <w:sz w:val="20"/>
        </w:rPr>
        <w:t xml:space="preserve"> </w:t>
      </w:r>
      <w:bookmarkStart w:id="621" w:name="dieu_240_name"/>
      <w:r>
        <w:rPr>
          <w:rFonts w:ascii="Arial" w:hAnsi="Arial"/>
          <w:color w:val="000000"/>
          <w:sz w:val="20"/>
        </w:rPr>
        <w:t>Nghĩa vụ của thương nhân kinh doanh dịch vụ logistics khi cầm giữ hàng hoá</w:t>
      </w:r>
      <w:bookmarkEnd w:id="621"/>
    </w:p>
    <w:p>
      <w:pPr>
        <w:spacing w:after="120" w:afterAutospacing="0"/>
      </w:pPr>
      <w:r>
        <w:rPr>
          <w:rFonts w:ascii="Arial" w:hAnsi="Arial"/>
          <w:color w:val="000000"/>
          <w:sz w:val="20"/>
        </w:rPr>
        <w:t xml:space="preserve">Khi chưa thực hiện quyền định đoạt hàng hoá theo quy định tại </w:t>
      </w:r>
      <w:bookmarkStart w:id="622" w:name="tc_39"/>
      <w:r>
        <w:rPr>
          <w:rFonts w:ascii="Arial" w:hAnsi="Arial"/>
          <w:color w:val="000000"/>
          <w:sz w:val="20"/>
        </w:rPr>
        <w:t>Điều 239 của Luật này</w:t>
      </w:r>
      <w:bookmarkEnd w:id="622"/>
      <w:r>
        <w:rPr>
          <w:rFonts w:ascii="Arial" w:hAnsi="Arial"/>
          <w:color w:val="000000"/>
          <w:sz w:val="20"/>
        </w:rPr>
        <w:t>, thương nhân kinh doanh dịch vụ logistics thực hiện quyền cầm giữ hàng hoá có các nghĩa vụ sau đây:</w:t>
      </w:r>
    </w:p>
    <w:p>
      <w:pPr>
        <w:spacing w:after="120" w:afterAutospacing="0"/>
      </w:pPr>
      <w:r>
        <w:rPr>
          <w:rFonts w:ascii="Arial" w:hAnsi="Arial"/>
          <w:color w:val="000000"/>
          <w:sz w:val="20"/>
        </w:rPr>
        <w:t>1. Bảo quản, giữ gìn hàng hoá;</w:t>
      </w:r>
    </w:p>
    <w:p>
      <w:pPr>
        <w:spacing w:after="120" w:afterAutospacing="0"/>
      </w:pPr>
      <w:r>
        <w:rPr>
          <w:rFonts w:ascii="Arial" w:hAnsi="Arial"/>
          <w:color w:val="000000"/>
          <w:sz w:val="20"/>
        </w:rPr>
        <w:t>2. Không được sử dụng hàng hoá nếu không được bên có hàng hoá bị cầm giữ đồng ý;</w:t>
      </w:r>
    </w:p>
    <w:p>
      <w:pPr>
        <w:spacing w:after="120" w:afterAutospacing="0"/>
      </w:pPr>
      <w:r>
        <w:rPr>
          <w:rFonts w:ascii="Arial" w:hAnsi="Arial"/>
          <w:color w:val="000000"/>
          <w:sz w:val="20"/>
        </w:rPr>
        <w:t xml:space="preserve">3. Trả lại hàng hoá khi các điều kiện cầm giữ, định đoạt hàng hoá quy định tại </w:t>
      </w:r>
      <w:bookmarkStart w:id="623" w:name="tc_40"/>
      <w:r>
        <w:rPr>
          <w:rFonts w:ascii="Arial" w:hAnsi="Arial"/>
          <w:color w:val="000000"/>
          <w:sz w:val="20"/>
        </w:rPr>
        <w:t>Điều 239 của Luật này</w:t>
      </w:r>
      <w:bookmarkEnd w:id="623"/>
      <w:r>
        <w:rPr>
          <w:rFonts w:ascii="Arial" w:hAnsi="Arial"/>
          <w:color w:val="000000"/>
          <w:sz w:val="20"/>
        </w:rPr>
        <w:t xml:space="preserve"> không còn;</w:t>
      </w:r>
    </w:p>
    <w:p>
      <w:pPr>
        <w:spacing w:after="120" w:afterAutospacing="0"/>
      </w:pPr>
      <w:r>
        <w:rPr>
          <w:rFonts w:ascii="Arial" w:hAnsi="Arial"/>
          <w:color w:val="000000"/>
          <w:sz w:val="20"/>
        </w:rPr>
        <w:t>4. Bồi thường thiệt hại cho bên có hàng hoá bị cầm giữ nếu làm mất mát hoặc hư hỏng hàng hoá cầm giữ.</w:t>
      </w:r>
    </w:p>
    <w:p>
      <w:pPr>
        <w:spacing w:after="120" w:afterAutospacing="0"/>
      </w:pPr>
      <w:bookmarkStart w:id="624" w:name="muc_5"/>
      <w:r>
        <w:rPr>
          <w:rFonts w:ascii="Arial" w:hAnsi="Arial"/>
          <w:b w:val="1"/>
          <w:color w:val="000000"/>
          <w:sz w:val="20"/>
        </w:rPr>
        <w:t>MỤC 5</w:t>
      </w:r>
      <w:bookmarkEnd w:id="624"/>
      <w:r>
        <w:rPr>
          <w:rFonts w:ascii="Arial" w:hAnsi="Arial"/>
          <w:b w:val="1"/>
          <w:color w:val="000000"/>
          <w:sz w:val="20"/>
        </w:rPr>
        <w:t xml:space="preserve">. </w:t>
      </w:r>
      <w:bookmarkStart w:id="625" w:name="muc_5_name"/>
      <w:r>
        <w:rPr>
          <w:rFonts w:ascii="Arial" w:hAnsi="Arial"/>
          <w:b w:val="1"/>
          <w:color w:val="000000"/>
          <w:sz w:val="20"/>
        </w:rPr>
        <w:t>QUÁ CẢNH HÀNG HÓA QUA LÃNH THỔ VIỆT NAM</w:t>
      </w:r>
      <w:bookmarkEnd w:id="625"/>
      <w:r>
        <w:rPr>
          <w:rFonts w:ascii="Arial" w:hAnsi="Arial"/>
          <w:b w:val="1"/>
          <w:color w:val="000000"/>
          <w:sz w:val="20"/>
        </w:rPr>
        <w:t xml:space="preserve"> </w:t>
      </w:r>
      <w:bookmarkStart w:id="626" w:name="muc_5_name_name"/>
      <w:r>
        <w:rPr>
          <w:rFonts w:ascii="Arial" w:hAnsi="Arial"/>
          <w:b w:val="1"/>
          <w:color w:val="000000"/>
          <w:sz w:val="20"/>
        </w:rPr>
        <w:t>VÀ DỊCH VỤ QUÁ CẢNH HÀNG HÓA</w:t>
      </w:r>
      <w:bookmarkEnd w:id="626"/>
    </w:p>
    <w:p>
      <w:pPr>
        <w:spacing w:after="120" w:afterAutospacing="0"/>
      </w:pPr>
      <w:bookmarkStart w:id="627" w:name="dieu_241"/>
      <w:r>
        <w:rPr>
          <w:rFonts w:ascii="Arial" w:hAnsi="Arial"/>
          <w:b w:val="1"/>
          <w:color w:val="000000"/>
          <w:sz w:val="20"/>
        </w:rPr>
        <w:t>Điều 241.</w:t>
      </w:r>
      <w:bookmarkEnd w:id="627"/>
      <w:r>
        <w:rPr>
          <w:rFonts w:ascii="Arial" w:hAnsi="Arial"/>
          <w:b w:val="1"/>
          <w:color w:val="000000"/>
          <w:sz w:val="20"/>
        </w:rPr>
        <w:t xml:space="preserve"> </w:t>
      </w:r>
      <w:bookmarkStart w:id="628" w:name="dieu_241_name"/>
      <w:r>
        <w:rPr>
          <w:rFonts w:ascii="Arial" w:hAnsi="Arial"/>
          <w:color w:val="000000"/>
          <w:sz w:val="20"/>
        </w:rPr>
        <w:t>Quá cảnh hàng hóa</w:t>
      </w:r>
      <w:bookmarkEnd w:id="628"/>
    </w:p>
    <w:p>
      <w:pPr>
        <w:spacing w:after="120" w:afterAutospacing="0"/>
      </w:pPr>
      <w:r>
        <w:rPr>
          <w:rFonts w:ascii="Arial" w:hAnsi="Arial"/>
          <w:color w:val="000000"/>
          <w:sz w:val="20"/>
        </w:rPr>
        <w:t>Quá cảnh hàng hóa là việc vận chuyển hàng hóa thuộc sở hữu của tổ chức, cá nhân nước ngoài qua lãnh thổ Việt Nam, kể cả việc trung chuyển, chuyển tải, lưu kho, chia tách lô hàng, thay đổi phương thức vận tải hoặc các công việc khác được thực hiện trong thời gian quá cảnh.</w:t>
      </w:r>
    </w:p>
    <w:p>
      <w:pPr>
        <w:spacing w:after="120" w:afterAutospacing="0"/>
      </w:pPr>
      <w:bookmarkStart w:id="629" w:name="dieu_242"/>
      <w:r>
        <w:rPr>
          <w:rFonts w:ascii="Arial" w:hAnsi="Arial"/>
          <w:b w:val="1"/>
          <w:color w:val="000000"/>
          <w:sz w:val="20"/>
        </w:rPr>
        <w:t>Điều 242.</w:t>
      </w:r>
      <w:bookmarkEnd w:id="629"/>
      <w:r>
        <w:rPr>
          <w:rFonts w:ascii="Arial" w:hAnsi="Arial"/>
          <w:color w:val="000000"/>
          <w:sz w:val="20"/>
        </w:rPr>
        <w:t xml:space="preserve"> </w:t>
      </w:r>
      <w:bookmarkStart w:id="630" w:name="dieu_242_name"/>
      <w:r>
        <w:rPr>
          <w:rFonts w:ascii="Arial" w:hAnsi="Arial"/>
          <w:color w:val="000000"/>
          <w:sz w:val="20"/>
        </w:rPr>
        <w:t>Quyền quá cảnh hàng hóa</w:t>
      </w:r>
      <w:bookmarkEnd w:id="630"/>
    </w:p>
    <w:p>
      <w:pPr>
        <w:spacing w:after="120" w:afterAutospacing="0"/>
      </w:pPr>
      <w:r>
        <w:rPr>
          <w:rFonts w:ascii="Arial" w:hAnsi="Arial"/>
          <w:color w:val="000000"/>
          <w:sz w:val="20"/>
        </w:rPr>
        <w:t>1. Mọi hàng hóa thuộc sở hữu của tổ chức, cá nhân nước ngoài đều được quá cảnh lãnh thổ Việt Nam và chỉ cần làm thủ tục hải quan tại cửa khẩu nhập và cửa khẩu xuất theo quy định của pháp luật, trừ các trường hợp sau đây:</w:t>
      </w:r>
    </w:p>
    <w:p>
      <w:pPr>
        <w:spacing w:after="120" w:afterAutospacing="0"/>
      </w:pPr>
      <w:r>
        <w:rPr>
          <w:rFonts w:ascii="Arial" w:hAnsi="Arial"/>
          <w:color w:val="000000"/>
          <w:sz w:val="20"/>
          <w:highlight w:val="yellow"/>
        </w:rPr>
        <w:t>a) Hàng hóa là các loại vũ khí, đạn dược, vật liệu nổ và các loại hàng hóa có độ nguy hiểm cao khác, trừ trường hợp được Thủ tướng Chính phủ cho phép;</w:t>
      </w:r>
    </w:p>
    <w:p>
      <w:pPr>
        <w:spacing w:after="120" w:afterAutospacing="0"/>
      </w:pPr>
      <w:r>
        <w:rPr>
          <w:rFonts w:ascii="Arial" w:hAnsi="Arial"/>
          <w:color w:val="000000"/>
          <w:sz w:val="20"/>
        </w:rPr>
        <w:t>b) Hàng hóa thuộc diện cấm kinh doanh, cấm xuất khẩu, cấm nhập khẩu chỉ được quá cảnh lãnh thổ Việt Nam khi được Bộ trưởng Bộ Thương mại cho phép.</w:t>
      </w:r>
    </w:p>
    <w:p>
      <w:pPr>
        <w:spacing w:after="120" w:afterAutospacing="0"/>
      </w:pPr>
      <w:r>
        <w:rPr>
          <w:rFonts w:ascii="Arial" w:hAnsi="Arial"/>
          <w:color w:val="000000"/>
          <w:sz w:val="20"/>
        </w:rPr>
        <w:t>2. Hàng hóa quá cảnh khi xuất khẩu, phương tiện vận tải chở hàng quá cảnh khi xuất cảnh khỏi lãnh thổ Việt Nam phải đúng là toàn bộ hàng hóa đã nhập khẩu, phương tiện vận tải đã nhập cảnh vào lãnh thổ Việt Nam.</w:t>
      </w:r>
    </w:p>
    <w:p>
      <w:pPr>
        <w:spacing w:after="120" w:afterAutospacing="0"/>
      </w:pPr>
      <w:bookmarkStart w:id="631" w:name="khoan_3_242"/>
      <w:r>
        <w:rPr>
          <w:rFonts w:ascii="Arial" w:hAnsi="Arial"/>
          <w:color w:val="000000"/>
          <w:sz w:val="20"/>
        </w:rPr>
        <w:t>3. Tổ chức, cá nhân nước ngoài muốn quá cảnh hàng hoá qua lãnh thổ Việt Nam phải thuê thương nhân Việt Nam kinh doanh dịch vụ quá cảnh thực hiện, trừ trường hợp quy định tại khoản 4 Điều này.</w:t>
      </w:r>
      <w:bookmarkEnd w:id="631"/>
    </w:p>
    <w:p>
      <w:pPr>
        <w:spacing w:after="120" w:afterAutospacing="0"/>
      </w:pPr>
      <w:r>
        <w:rPr>
          <w:rFonts w:ascii="Arial" w:hAnsi="Arial"/>
          <w:color w:val="000000"/>
          <w:sz w:val="20"/>
        </w:rPr>
        <w:t>4. Việc tổ chức, cá nhân nước ngoài tự mình thực hiện quá cảnh hàng hóa qua lãnh thổ Việt Nam, thuê thương nhân nước ngoài thực hiện quá cảnh hàng hoá qua lãnh thổ Việt Nam được thực hiện theo điều ước quốc tế mà Cộng hòa xã hội chủ nghĩa Việt Nam là thành viên và phải tuân thủ quy định của pháp luật Việt Nam về xuất cảnh, nhập cảnh và giao thông vận tải.</w:t>
      </w:r>
    </w:p>
    <w:p>
      <w:pPr>
        <w:spacing w:after="120" w:afterAutospacing="0"/>
      </w:pPr>
      <w:bookmarkStart w:id="632" w:name="dieu_243"/>
      <w:r>
        <w:rPr>
          <w:rFonts w:ascii="Arial" w:hAnsi="Arial"/>
          <w:b w:val="1"/>
          <w:color w:val="000000"/>
          <w:sz w:val="20"/>
        </w:rPr>
        <w:t>Điều 243.</w:t>
      </w:r>
      <w:bookmarkEnd w:id="632"/>
      <w:r>
        <w:rPr>
          <w:rFonts w:ascii="Arial" w:hAnsi="Arial"/>
          <w:color w:val="000000"/>
          <w:sz w:val="20"/>
        </w:rPr>
        <w:t xml:space="preserve"> </w:t>
      </w:r>
      <w:bookmarkStart w:id="633" w:name="dieu_243_name"/>
      <w:r>
        <w:rPr>
          <w:rFonts w:ascii="Arial" w:hAnsi="Arial"/>
          <w:color w:val="000000"/>
          <w:sz w:val="20"/>
        </w:rPr>
        <w:t>Tuyến đường quá cảnh</w:t>
      </w:r>
      <w:bookmarkEnd w:id="633"/>
    </w:p>
    <w:p>
      <w:pPr>
        <w:spacing w:after="120" w:afterAutospacing="0"/>
      </w:pPr>
      <w:r>
        <w:rPr>
          <w:rFonts w:ascii="Arial" w:hAnsi="Arial"/>
          <w:color w:val="000000"/>
          <w:sz w:val="20"/>
        </w:rPr>
        <w:t>1. Hàng hóa chỉ được quá cảnh qua các cửa khẩu quốc tế và theo đúng những tuyến đường nhất định trên lãnh thổ Việt Nam.</w:t>
      </w:r>
    </w:p>
    <w:p>
      <w:pPr>
        <w:spacing w:after="120" w:afterAutospacing="0"/>
      </w:pPr>
      <w:r>
        <w:rPr>
          <w:rFonts w:ascii="Arial" w:hAnsi="Arial"/>
          <w:color w:val="000000"/>
          <w:sz w:val="20"/>
          <w:highlight w:val="yellow"/>
        </w:rPr>
        <w:t>2. Căn cứ điều ước quốc tế mà Cộng hòa xã hội chủ nghĩa Việt Nam là thành viên, Bộ trưởng Bộ Giao thông vận tải quy định cụ thể tuyến đường được vận chuyển hàng hoá quá cảnh.</w:t>
      </w:r>
    </w:p>
    <w:p>
      <w:pPr>
        <w:spacing w:after="120" w:afterAutospacing="0"/>
      </w:pPr>
      <w:r>
        <w:rPr>
          <w:rFonts w:ascii="Arial" w:hAnsi="Arial"/>
          <w:color w:val="000000"/>
          <w:sz w:val="20"/>
          <w:highlight w:val="yellow"/>
        </w:rPr>
        <w:t>3. Trong thời gian quá cảnh, việc thay đổi tuyến đường được vận chuyển hàng hoá quá cảnh phải được sự đồng ý của Bộ trưởng Bộ Giao thông vận tải.</w:t>
      </w:r>
    </w:p>
    <w:p>
      <w:pPr>
        <w:spacing w:after="120" w:afterAutospacing="0"/>
      </w:pPr>
      <w:bookmarkStart w:id="634" w:name="dieu_244"/>
      <w:r>
        <w:rPr>
          <w:rFonts w:ascii="Arial" w:hAnsi="Arial"/>
          <w:b w:val="1"/>
          <w:color w:val="000000"/>
          <w:sz w:val="20"/>
        </w:rPr>
        <w:t>Điều 244.</w:t>
      </w:r>
      <w:bookmarkEnd w:id="634"/>
      <w:r>
        <w:rPr>
          <w:rFonts w:ascii="Arial" w:hAnsi="Arial"/>
          <w:color w:val="000000"/>
          <w:sz w:val="20"/>
        </w:rPr>
        <w:t xml:space="preserve"> </w:t>
      </w:r>
      <w:bookmarkStart w:id="635" w:name="dieu_244_name"/>
      <w:r>
        <w:rPr>
          <w:rFonts w:ascii="Arial" w:hAnsi="Arial"/>
          <w:color w:val="000000"/>
          <w:sz w:val="20"/>
        </w:rPr>
        <w:t>Quá cảnh bằng đường hàng không</w:t>
      </w:r>
      <w:bookmarkEnd w:id="635"/>
    </w:p>
    <w:p>
      <w:pPr>
        <w:spacing w:after="120" w:afterAutospacing="0"/>
      </w:pPr>
      <w:r>
        <w:rPr>
          <w:rFonts w:ascii="Arial" w:hAnsi="Arial"/>
          <w:color w:val="000000"/>
          <w:sz w:val="20"/>
        </w:rPr>
        <w:t>Quá cảnh bằng đường hàng không được thực hiện theo quy định của điều ước quốc tế về hàng không mà Cộng hòa xã hội chủ nghĩa Việt Nam là thành viên.</w:t>
      </w:r>
    </w:p>
    <w:p>
      <w:pPr>
        <w:spacing w:after="120" w:afterAutospacing="0"/>
      </w:pPr>
      <w:bookmarkStart w:id="636" w:name="dieu_245"/>
      <w:r>
        <w:rPr>
          <w:rFonts w:ascii="Arial" w:hAnsi="Arial"/>
          <w:b w:val="1"/>
          <w:color w:val="000000"/>
          <w:sz w:val="20"/>
        </w:rPr>
        <w:t>Điều 245.</w:t>
      </w:r>
      <w:bookmarkEnd w:id="636"/>
      <w:r>
        <w:rPr>
          <w:rFonts w:ascii="Arial" w:hAnsi="Arial"/>
          <w:color w:val="000000"/>
          <w:sz w:val="20"/>
        </w:rPr>
        <w:t xml:space="preserve"> </w:t>
      </w:r>
      <w:bookmarkStart w:id="637" w:name="dieu_245_name"/>
      <w:r>
        <w:rPr>
          <w:rFonts w:ascii="Arial" w:hAnsi="Arial"/>
          <w:color w:val="000000"/>
          <w:sz w:val="20"/>
        </w:rPr>
        <w:t>Giám sát hàng hóa quá cảnh</w:t>
      </w:r>
      <w:bookmarkEnd w:id="637"/>
    </w:p>
    <w:p>
      <w:pPr>
        <w:spacing w:after="120" w:afterAutospacing="0"/>
      </w:pPr>
      <w:r>
        <w:rPr>
          <w:rFonts w:ascii="Arial" w:hAnsi="Arial"/>
          <w:color w:val="000000"/>
          <w:sz w:val="20"/>
        </w:rPr>
        <w:t>Hàng hóa quá cảnh lãnh thổ Việt Nam phải chịu sự giám sát của cơ quan Hải quan Việt Nam trong toàn bộ thời gian quá cảnh.</w:t>
      </w:r>
    </w:p>
    <w:p>
      <w:pPr>
        <w:spacing w:after="120" w:afterAutospacing="0"/>
      </w:pPr>
      <w:bookmarkStart w:id="638" w:name="dieu_246"/>
      <w:r>
        <w:rPr>
          <w:rFonts w:ascii="Arial" w:hAnsi="Arial"/>
          <w:b w:val="1"/>
          <w:color w:val="000000"/>
          <w:sz w:val="20"/>
        </w:rPr>
        <w:t>Điều 246.</w:t>
      </w:r>
      <w:bookmarkEnd w:id="638"/>
      <w:r>
        <w:rPr>
          <w:rFonts w:ascii="Arial" w:hAnsi="Arial"/>
          <w:color w:val="000000"/>
          <w:sz w:val="20"/>
        </w:rPr>
        <w:t xml:space="preserve"> </w:t>
      </w:r>
      <w:bookmarkStart w:id="639" w:name="dieu_246_name"/>
      <w:r>
        <w:rPr>
          <w:rFonts w:ascii="Arial" w:hAnsi="Arial"/>
          <w:color w:val="000000"/>
          <w:sz w:val="20"/>
        </w:rPr>
        <w:t>Thời gian quá cảnh</w:t>
      </w:r>
      <w:bookmarkEnd w:id="639"/>
    </w:p>
    <w:p>
      <w:pPr>
        <w:spacing w:after="120" w:afterAutospacing="0"/>
      </w:pPr>
      <w:r>
        <w:rPr>
          <w:rFonts w:ascii="Arial" w:hAnsi="Arial"/>
          <w:color w:val="000000"/>
          <w:sz w:val="20"/>
        </w:rPr>
        <w:t>1. Thời gian quá cảnh lãnh thổ Việt Nam tối đa là ba mươi ngày kể từ ngày hoàn thành thủ tục hải quan tại cửa khẩu nhập, trừ trường hợp hàng hóa được lưu kho tại Việt Nam hoặc bị hư hỏng, tổn thất trong quá trình quá cảnh.</w:t>
      </w:r>
    </w:p>
    <w:p>
      <w:pPr>
        <w:spacing w:after="120" w:afterAutospacing="0"/>
      </w:pPr>
      <w:r>
        <w:rPr>
          <w:rFonts w:ascii="Arial" w:hAnsi="Arial"/>
          <w:color w:val="000000"/>
          <w:sz w:val="20"/>
        </w:rPr>
        <w:t>2. Đối với trường hợp hàng hóa được lưu kho tại Việt Nam hoặc bị hư hỏng, tổn thất trong thời gian quá cảnh cần phải có thêm thời gian để lưu kho, khắc phục hư hỏng, tổn thất thì thời gian quá cảnh được gia hạn tương ứng với thời gian cần thiết để thực hiện các công việc đó và phải được cơ quan Hải quan nơi làm thủ tục quá cảnh chấp thuận; trường hợp hàng hóa quá cảnh theo giấy phép của Bộ trưởng Bộ Thương mại thì phải được Bộ trưởng Bộ Thương mại chấp thuận.</w:t>
      </w:r>
    </w:p>
    <w:p>
      <w:pPr>
        <w:spacing w:after="120" w:afterAutospacing="0"/>
      </w:pPr>
      <w:r>
        <w:rPr>
          <w:rFonts w:ascii="Arial" w:hAnsi="Arial"/>
          <w:color w:val="000000"/>
          <w:sz w:val="20"/>
        </w:rPr>
        <w:t>3. Trong thời gian lưu kho và khắc phục hư hỏng, tổn thất quy định tại khoản 2 Điều này, hàng hóa và phương tiện vận tải chở hàng quá cảnh vẫn phải chịu sự giám sát của cơ quan Hải quan Việt Nam.</w:t>
      </w:r>
    </w:p>
    <w:p>
      <w:pPr>
        <w:spacing w:after="120" w:afterAutospacing="0"/>
      </w:pPr>
      <w:bookmarkStart w:id="640" w:name="dieu_247"/>
      <w:r>
        <w:rPr>
          <w:rFonts w:ascii="Arial" w:hAnsi="Arial"/>
          <w:b w:val="1"/>
          <w:color w:val="000000"/>
          <w:sz w:val="20"/>
        </w:rPr>
        <w:t>Điều 247.</w:t>
      </w:r>
      <w:bookmarkEnd w:id="640"/>
      <w:r>
        <w:rPr>
          <w:rFonts w:ascii="Arial" w:hAnsi="Arial"/>
          <w:color w:val="000000"/>
          <w:sz w:val="20"/>
        </w:rPr>
        <w:t xml:space="preserve"> </w:t>
      </w:r>
      <w:bookmarkStart w:id="641" w:name="dieu_247_name"/>
      <w:r>
        <w:rPr>
          <w:rFonts w:ascii="Arial" w:hAnsi="Arial"/>
          <w:color w:val="000000"/>
          <w:sz w:val="20"/>
        </w:rPr>
        <w:t>Hàng hoá quá cảnh tiêu thụ tại Việt Nam</w:t>
      </w:r>
      <w:bookmarkEnd w:id="641"/>
    </w:p>
    <w:p>
      <w:pPr>
        <w:spacing w:after="120" w:afterAutospacing="0"/>
      </w:pPr>
      <w:r>
        <w:rPr>
          <w:rFonts w:ascii="Arial" w:hAnsi="Arial"/>
          <w:color w:val="000000"/>
          <w:sz w:val="20"/>
        </w:rPr>
        <w:t xml:space="preserve">1. Hàng hoá quá cảnh thuộc diện quy định tại </w:t>
      </w:r>
      <w:bookmarkStart w:id="642" w:name="tc_41"/>
      <w:r>
        <w:rPr>
          <w:rFonts w:ascii="Arial" w:hAnsi="Arial"/>
          <w:color w:val="000000"/>
          <w:sz w:val="20"/>
        </w:rPr>
        <w:t>điểm a và điểm b khoản 1 Điều 242 của Luật này</w:t>
      </w:r>
      <w:bookmarkEnd w:id="642"/>
      <w:r>
        <w:rPr>
          <w:rFonts w:ascii="Arial" w:hAnsi="Arial"/>
          <w:color w:val="000000"/>
          <w:sz w:val="20"/>
        </w:rPr>
        <w:t xml:space="preserve"> không được phép tiêu thụ tại Việt Nam.</w:t>
      </w:r>
    </w:p>
    <w:p>
      <w:pPr>
        <w:spacing w:after="120" w:afterAutospacing="0"/>
      </w:pPr>
      <w:r>
        <w:rPr>
          <w:rFonts w:ascii="Arial" w:hAnsi="Arial"/>
          <w:color w:val="000000"/>
          <w:sz w:val="20"/>
        </w:rPr>
        <w:t>2. Trừ trường hợp quy định tại khoản 1 Điều này, hàng hoá quá cảnh được phép tiêu thụ tại Việt Nam nếu được sự chấp thuận bằng văn bản của Bộ trưởng Bộ Thương mại.</w:t>
      </w:r>
    </w:p>
    <w:p>
      <w:pPr>
        <w:spacing w:after="120" w:afterAutospacing="0"/>
      </w:pPr>
      <w:r>
        <w:rPr>
          <w:rFonts w:ascii="Arial" w:hAnsi="Arial"/>
          <w:color w:val="000000"/>
          <w:sz w:val="20"/>
        </w:rPr>
        <w:t>3. Việc tiêu thụ hàng hoá quá cảnh tại Việt Nam phải tuân theo quy định của pháp luật Việt Nam về nhập khẩu hàng hoá, thuế, phí, lệ phí và các nghĩa vụ tài chính khác.</w:t>
      </w:r>
    </w:p>
    <w:p>
      <w:pPr>
        <w:spacing w:after="120" w:afterAutospacing="0"/>
      </w:pPr>
      <w:bookmarkStart w:id="643" w:name="dieu_248"/>
      <w:r>
        <w:rPr>
          <w:rFonts w:ascii="Arial" w:hAnsi="Arial"/>
          <w:b w:val="1"/>
          <w:color w:val="000000"/>
          <w:sz w:val="20"/>
        </w:rPr>
        <w:t>Điều 248.</w:t>
      </w:r>
      <w:bookmarkEnd w:id="643"/>
      <w:r>
        <w:rPr>
          <w:rFonts w:ascii="Arial" w:hAnsi="Arial"/>
          <w:color w:val="000000"/>
          <w:sz w:val="20"/>
        </w:rPr>
        <w:t xml:space="preserve"> </w:t>
      </w:r>
      <w:bookmarkStart w:id="644" w:name="dieu_248_name"/>
      <w:r>
        <w:rPr>
          <w:rFonts w:ascii="Arial" w:hAnsi="Arial"/>
          <w:color w:val="000000"/>
          <w:sz w:val="20"/>
        </w:rPr>
        <w:t>Những hành vi bị cấm trong quá cảnh</w:t>
      </w:r>
      <w:bookmarkEnd w:id="644"/>
    </w:p>
    <w:p>
      <w:pPr>
        <w:spacing w:after="120" w:afterAutospacing="0"/>
      </w:pPr>
      <w:r>
        <w:rPr>
          <w:rFonts w:ascii="Arial" w:hAnsi="Arial"/>
          <w:color w:val="000000"/>
          <w:sz w:val="20"/>
        </w:rPr>
        <w:t>1. Thanh toán thù lao quá cảnh bằng hàng hóa quá cảnh.</w:t>
      </w:r>
    </w:p>
    <w:p>
      <w:pPr>
        <w:spacing w:after="120" w:afterAutospacing="0"/>
      </w:pPr>
      <w:r>
        <w:rPr>
          <w:rFonts w:ascii="Arial" w:hAnsi="Arial"/>
          <w:color w:val="000000"/>
          <w:sz w:val="20"/>
        </w:rPr>
        <w:t>2. Tiêu thụ trái phép hàng hóa, phương tiện vận tải chở hàng quá cảnh.</w:t>
      </w:r>
    </w:p>
    <w:p>
      <w:pPr>
        <w:spacing w:after="120" w:afterAutospacing="0"/>
      </w:pPr>
      <w:bookmarkStart w:id="645" w:name="dieu_249"/>
      <w:r>
        <w:rPr>
          <w:rFonts w:ascii="Arial" w:hAnsi="Arial"/>
          <w:b w:val="1"/>
          <w:color w:val="000000"/>
          <w:sz w:val="20"/>
        </w:rPr>
        <w:t>Điều 249.</w:t>
      </w:r>
      <w:bookmarkEnd w:id="645"/>
      <w:r>
        <w:rPr>
          <w:rFonts w:ascii="Arial" w:hAnsi="Arial"/>
          <w:color w:val="000000"/>
          <w:sz w:val="20"/>
        </w:rPr>
        <w:t xml:space="preserve"> </w:t>
      </w:r>
      <w:bookmarkStart w:id="646" w:name="dieu_249_name"/>
      <w:r>
        <w:rPr>
          <w:rFonts w:ascii="Arial" w:hAnsi="Arial"/>
          <w:color w:val="000000"/>
          <w:sz w:val="20"/>
        </w:rPr>
        <w:t>Dịch vụ quá cảnh hàng hóa</w:t>
      </w:r>
      <w:bookmarkEnd w:id="646"/>
    </w:p>
    <w:p>
      <w:pPr>
        <w:spacing w:after="120" w:afterAutospacing="0"/>
      </w:pPr>
      <w:r>
        <w:rPr>
          <w:rFonts w:ascii="Arial" w:hAnsi="Arial"/>
          <w:color w:val="000000"/>
          <w:sz w:val="20"/>
        </w:rPr>
        <w:t>Dịch vụ quá cảnh hàng hóa là hoạt động thương mại, theo đó thương nhân thực hiện việc quá cảnh cho hàng hóa thuộc sở hữu của tổ chức, cá nhân nước ngoài qua lãnh thổ Việt Nam để hưởng thù lao.</w:t>
      </w:r>
    </w:p>
    <w:p>
      <w:pPr>
        <w:spacing w:after="120" w:afterAutospacing="0"/>
      </w:pPr>
      <w:bookmarkStart w:id="647" w:name="dieu_250"/>
      <w:r>
        <w:rPr>
          <w:rFonts w:ascii="Arial" w:hAnsi="Arial"/>
          <w:b w:val="1"/>
          <w:color w:val="000000"/>
          <w:sz w:val="20"/>
        </w:rPr>
        <w:t>Điều 250.</w:t>
      </w:r>
      <w:bookmarkEnd w:id="647"/>
      <w:r>
        <w:rPr>
          <w:rFonts w:ascii="Arial" w:hAnsi="Arial"/>
          <w:color w:val="000000"/>
          <w:sz w:val="20"/>
        </w:rPr>
        <w:t xml:space="preserve"> </w:t>
      </w:r>
      <w:bookmarkStart w:id="648" w:name="dieu_250_name"/>
      <w:r>
        <w:rPr>
          <w:rFonts w:ascii="Arial" w:hAnsi="Arial"/>
          <w:color w:val="000000"/>
          <w:sz w:val="20"/>
        </w:rPr>
        <w:t>Điều kiện kinh doanh dịch vụ quá cảnh</w:t>
      </w:r>
      <w:bookmarkEnd w:id="648"/>
    </w:p>
    <w:p>
      <w:pPr>
        <w:spacing w:after="120" w:afterAutospacing="0"/>
      </w:pPr>
      <w:r>
        <w:rPr>
          <w:rFonts w:ascii="Arial" w:hAnsi="Arial"/>
          <w:color w:val="000000"/>
          <w:sz w:val="20"/>
        </w:rPr>
        <w:t xml:space="preserve">Thương nhân kinh doanh dịch vụ quá cảnh phải là doanh nghiệp có đăng ký kinh doanh dịch vụ vận tải, kinh doanh dịch vụ logistics theo quy định tại </w:t>
      </w:r>
      <w:bookmarkStart w:id="649" w:name="tc_42"/>
      <w:r>
        <w:rPr>
          <w:rFonts w:ascii="Arial" w:hAnsi="Arial"/>
          <w:color w:val="000000"/>
          <w:sz w:val="20"/>
        </w:rPr>
        <w:t>Điều 234 của Luật này</w:t>
      </w:r>
      <w:bookmarkEnd w:id="649"/>
      <w:r>
        <w:rPr>
          <w:rFonts w:ascii="Arial" w:hAnsi="Arial"/>
          <w:color w:val="000000"/>
          <w:sz w:val="20"/>
        </w:rPr>
        <w:t>.</w:t>
      </w:r>
    </w:p>
    <w:p>
      <w:pPr>
        <w:spacing w:after="120" w:afterAutospacing="0"/>
      </w:pPr>
      <w:bookmarkStart w:id="650" w:name="dieu_251"/>
      <w:r>
        <w:rPr>
          <w:rFonts w:ascii="Arial" w:hAnsi="Arial"/>
          <w:b w:val="1"/>
          <w:color w:val="000000"/>
          <w:sz w:val="20"/>
        </w:rPr>
        <w:t>Điều 251.</w:t>
      </w:r>
      <w:bookmarkEnd w:id="650"/>
      <w:r>
        <w:rPr>
          <w:rFonts w:ascii="Arial" w:hAnsi="Arial"/>
          <w:color w:val="000000"/>
          <w:sz w:val="20"/>
        </w:rPr>
        <w:t xml:space="preserve"> </w:t>
      </w:r>
      <w:bookmarkStart w:id="651" w:name="dieu_251_name"/>
      <w:r>
        <w:rPr>
          <w:rFonts w:ascii="Arial" w:hAnsi="Arial"/>
          <w:color w:val="000000"/>
          <w:sz w:val="20"/>
        </w:rPr>
        <w:t>Hợp đồng dịch vụ quá cảnh</w:t>
      </w:r>
      <w:bookmarkEnd w:id="651"/>
    </w:p>
    <w:p>
      <w:pPr>
        <w:spacing w:after="120" w:afterAutospacing="0"/>
      </w:pPr>
      <w:r>
        <w:rPr>
          <w:rFonts w:ascii="Arial" w:hAnsi="Arial"/>
          <w:color w:val="000000"/>
          <w:sz w:val="20"/>
        </w:rPr>
        <w:t>Hợp đồng dịch vụ quá cảnh phải được lập thành văn bản hoặc bằng hình thức khác có giá trị pháp lý tương đương.</w:t>
      </w:r>
    </w:p>
    <w:p>
      <w:pPr>
        <w:spacing w:after="120" w:afterAutospacing="0"/>
      </w:pPr>
      <w:bookmarkStart w:id="652" w:name="dieu_252"/>
      <w:r>
        <w:rPr>
          <w:rFonts w:ascii="Arial" w:hAnsi="Arial"/>
          <w:b w:val="1"/>
          <w:color w:val="000000"/>
          <w:sz w:val="20"/>
        </w:rPr>
        <w:t>Điều 252.</w:t>
      </w:r>
      <w:bookmarkEnd w:id="652"/>
      <w:r>
        <w:rPr>
          <w:rFonts w:ascii="Arial" w:hAnsi="Arial"/>
          <w:color w:val="000000"/>
          <w:sz w:val="20"/>
        </w:rPr>
        <w:t xml:space="preserve"> </w:t>
      </w:r>
      <w:bookmarkStart w:id="653" w:name="dieu_252_name"/>
      <w:r>
        <w:rPr>
          <w:rFonts w:ascii="Arial" w:hAnsi="Arial"/>
          <w:color w:val="000000"/>
          <w:sz w:val="20"/>
        </w:rPr>
        <w:t>Quyền và nghĩa vụ của bên thuê dịch vụ quá cảnh</w:t>
      </w:r>
      <w:bookmarkEnd w:id="653"/>
    </w:p>
    <w:p>
      <w:pPr>
        <w:spacing w:after="120" w:afterAutospacing="0"/>
      </w:pPr>
      <w:r>
        <w:rPr>
          <w:rFonts w:ascii="Arial" w:hAnsi="Arial"/>
          <w:color w:val="000000"/>
          <w:sz w:val="20"/>
        </w:rPr>
        <w:t>1. Trừ trường hợp có thỏa thuận khác, bên thuê dịch vụ quá cảnh có các quyền sau đây:</w:t>
      </w:r>
    </w:p>
    <w:p>
      <w:pPr>
        <w:spacing w:after="120" w:afterAutospacing="0"/>
      </w:pPr>
      <w:r>
        <w:rPr>
          <w:rFonts w:ascii="Arial" w:hAnsi="Arial"/>
          <w:color w:val="000000"/>
          <w:sz w:val="20"/>
        </w:rPr>
        <w:t>a) Yêu cầu bên cung ứng dịch vụ quá cảnh tiếp nhận hàng hóa tại cửa khẩu nhập theo thời gian đã thỏa thuận;</w:t>
      </w:r>
    </w:p>
    <w:p>
      <w:pPr>
        <w:spacing w:after="120" w:afterAutospacing="0"/>
      </w:pPr>
      <w:r>
        <w:rPr>
          <w:rFonts w:ascii="Arial" w:hAnsi="Arial"/>
          <w:color w:val="000000"/>
          <w:sz w:val="20"/>
        </w:rPr>
        <w:t>b) Yêu cầu bên cung ứng dịch vụ quá cảnh thông báo kịp thời về tình trạng của hàng hóa quá cảnh trong thời gian quá cảnh lãnh thổ Việt Nam;</w:t>
      </w:r>
    </w:p>
    <w:p>
      <w:pPr>
        <w:spacing w:after="120" w:afterAutospacing="0"/>
      </w:pPr>
      <w:r>
        <w:rPr>
          <w:rFonts w:ascii="Arial" w:hAnsi="Arial"/>
          <w:color w:val="000000"/>
          <w:sz w:val="20"/>
        </w:rPr>
        <w:t>c) Yêu cầu bên cung ứng dịch vụ quá cảnh thực hiện mọi thủ tục cần thiết để hạn chế những tổn thất, hư hỏng đối với hàng hóa quá cảnh trong thời gian quá cảnh lãnh thổ Việt Nam.</w:t>
      </w:r>
    </w:p>
    <w:p>
      <w:pPr>
        <w:spacing w:after="120" w:afterAutospacing="0"/>
      </w:pPr>
      <w:r>
        <w:rPr>
          <w:rFonts w:ascii="Arial" w:hAnsi="Arial"/>
          <w:color w:val="000000"/>
          <w:sz w:val="20"/>
        </w:rPr>
        <w:t>2. Trừ trường hợp có thỏa thuận khác, bên thuê dịch vụ quá cảnh có các nghĩa vụ sau đây:</w:t>
      </w:r>
    </w:p>
    <w:p>
      <w:pPr>
        <w:spacing w:after="120" w:afterAutospacing="0"/>
      </w:pPr>
      <w:r>
        <w:rPr>
          <w:rFonts w:ascii="Arial" w:hAnsi="Arial"/>
          <w:color w:val="000000"/>
          <w:sz w:val="20"/>
        </w:rPr>
        <w:t>a) Đưa hàng hóa đến cửa khẩu nhập của Việt Nam theo đúng thời gian đã thỏa thuận;</w:t>
      </w:r>
    </w:p>
    <w:p>
      <w:pPr>
        <w:spacing w:after="120" w:afterAutospacing="0"/>
      </w:pPr>
      <w:r>
        <w:rPr>
          <w:rFonts w:ascii="Arial" w:hAnsi="Arial"/>
          <w:color w:val="000000"/>
          <w:sz w:val="20"/>
        </w:rPr>
        <w:t>b) Cung cấp đầy đủ cho bên cung ứng dịch vụ quá cảnh các thông tin cần thiết về hàng hóa;</w:t>
      </w:r>
    </w:p>
    <w:p>
      <w:pPr>
        <w:spacing w:after="120" w:afterAutospacing="0"/>
      </w:pPr>
      <w:r>
        <w:rPr>
          <w:rFonts w:ascii="Arial" w:hAnsi="Arial"/>
          <w:color w:val="000000"/>
          <w:sz w:val="20"/>
        </w:rPr>
        <w:t>c) Cung cấp đầy đủ các chứng từ cần thiết để bên cung ứng dịch vụ quá cảnh làm thủ tục nhập khẩu, vận chuyển trong lãnh thổ Việt Nam và làm thủ tục xuất khẩu;</w:t>
      </w:r>
    </w:p>
    <w:p>
      <w:pPr>
        <w:spacing w:after="120" w:afterAutospacing="0"/>
      </w:pPr>
      <w:r>
        <w:rPr>
          <w:rFonts w:ascii="Arial" w:hAnsi="Arial"/>
          <w:color w:val="000000"/>
          <w:sz w:val="20"/>
        </w:rPr>
        <w:t>d) Thanh toán thù lao quá cảnh và các chi phí hợp lý khác cho bên cung ứng dịch vụ quá cảnh.</w:t>
      </w:r>
    </w:p>
    <w:p>
      <w:pPr>
        <w:spacing w:after="120" w:afterAutospacing="0"/>
      </w:pPr>
      <w:bookmarkStart w:id="654" w:name="dieu_253"/>
      <w:r>
        <w:rPr>
          <w:rFonts w:ascii="Arial" w:hAnsi="Arial"/>
          <w:b w:val="1"/>
          <w:color w:val="000000"/>
          <w:sz w:val="20"/>
        </w:rPr>
        <w:t>Điều 253.</w:t>
      </w:r>
      <w:bookmarkEnd w:id="654"/>
      <w:r>
        <w:rPr>
          <w:rFonts w:ascii="Arial" w:hAnsi="Arial"/>
          <w:color w:val="000000"/>
          <w:sz w:val="20"/>
        </w:rPr>
        <w:t xml:space="preserve"> </w:t>
      </w:r>
      <w:bookmarkStart w:id="655" w:name="dieu_253_name"/>
      <w:r>
        <w:rPr>
          <w:rFonts w:ascii="Arial" w:hAnsi="Arial"/>
          <w:color w:val="000000"/>
          <w:sz w:val="20"/>
        </w:rPr>
        <w:t>Quyền và nghĩa vụ của bên cung ứng dịch vụ quá cảnh</w:t>
      </w:r>
      <w:bookmarkEnd w:id="655"/>
    </w:p>
    <w:p>
      <w:pPr>
        <w:spacing w:after="120" w:afterAutospacing="0"/>
      </w:pPr>
      <w:r>
        <w:rPr>
          <w:rFonts w:ascii="Arial" w:hAnsi="Arial"/>
          <w:color w:val="000000"/>
          <w:sz w:val="20"/>
        </w:rPr>
        <w:t>1. Trừ trường hợp có thỏa thuận khác, bên cung ứng dịch vụ quá cảnh có các quyền sau đây:</w:t>
      </w:r>
    </w:p>
    <w:p>
      <w:pPr>
        <w:spacing w:after="120" w:afterAutospacing="0"/>
      </w:pPr>
      <w:r>
        <w:rPr>
          <w:rFonts w:ascii="Arial" w:hAnsi="Arial"/>
          <w:color w:val="000000"/>
          <w:sz w:val="20"/>
        </w:rPr>
        <w:t>a) Yêu cầu bên thuê dịch vụ quá cảnh đưa hàng hóa đến cửa khẩu nhập của Việt Nam theo đúng thời gian đã thỏa thuận;</w:t>
      </w:r>
    </w:p>
    <w:p>
      <w:pPr>
        <w:spacing w:after="120" w:afterAutospacing="0"/>
      </w:pPr>
      <w:r>
        <w:rPr>
          <w:rFonts w:ascii="Arial" w:hAnsi="Arial"/>
          <w:color w:val="000000"/>
          <w:sz w:val="20"/>
        </w:rPr>
        <w:t>b) Yêu cầu bên thuê dịch vụ quá cảnh cung cấp đầy đủ thông tin cần thiết về hàng hóa;</w:t>
      </w:r>
    </w:p>
    <w:p>
      <w:pPr>
        <w:spacing w:after="120" w:afterAutospacing="0"/>
      </w:pPr>
      <w:r>
        <w:rPr>
          <w:rFonts w:ascii="Arial" w:hAnsi="Arial"/>
          <w:color w:val="000000"/>
          <w:sz w:val="20"/>
        </w:rPr>
        <w:t>c) Yêu cầu bên thuê dịch vụ quá cảnh cung cấp đầy đủ chứng từ cần thiết để làm thủ tục nhập khẩu, vận chuyển trong lãnh thổ Việt Nam và làm thủ tục xuất khẩu;</w:t>
      </w:r>
    </w:p>
    <w:p>
      <w:pPr>
        <w:spacing w:after="120" w:afterAutospacing="0"/>
      </w:pPr>
      <w:r>
        <w:rPr>
          <w:rFonts w:ascii="Arial" w:hAnsi="Arial"/>
          <w:color w:val="000000"/>
          <w:sz w:val="20"/>
        </w:rPr>
        <w:t>d) Được nhận thù lao quá cảnh và các chi phí hợp lý khác.</w:t>
      </w:r>
    </w:p>
    <w:p>
      <w:pPr>
        <w:spacing w:after="120" w:afterAutospacing="0"/>
      </w:pPr>
      <w:r>
        <w:rPr>
          <w:rFonts w:ascii="Arial" w:hAnsi="Arial"/>
          <w:color w:val="000000"/>
          <w:sz w:val="20"/>
        </w:rPr>
        <w:t>2. Trừ trường hợp có thỏa thuận khác, bên cung ứng dịch vụ quá cảnh có các nghĩa vụ sau đây:</w:t>
      </w:r>
    </w:p>
    <w:p>
      <w:pPr>
        <w:spacing w:after="120" w:afterAutospacing="0"/>
      </w:pPr>
      <w:r>
        <w:rPr>
          <w:rFonts w:ascii="Arial" w:hAnsi="Arial"/>
          <w:color w:val="000000"/>
          <w:sz w:val="20"/>
        </w:rPr>
        <w:t>a) Tiếp nhận hàng hóa tại cửa khẩu nhập theo thời gian đã thỏa thuận;</w:t>
      </w:r>
    </w:p>
    <w:p>
      <w:pPr>
        <w:spacing w:after="120" w:afterAutospacing="0"/>
      </w:pPr>
      <w:r>
        <w:rPr>
          <w:rFonts w:ascii="Arial" w:hAnsi="Arial"/>
          <w:color w:val="000000"/>
          <w:sz w:val="20"/>
        </w:rPr>
        <w:t>b) Làm thủ tục nhập khẩu và xuất khẩu hàng hóa quá cảnh ra khỏi lãnh thổ Việt Nam;</w:t>
      </w:r>
    </w:p>
    <w:p>
      <w:pPr>
        <w:spacing w:after="120" w:afterAutospacing="0"/>
      </w:pPr>
      <w:bookmarkStart w:id="656" w:name="diem_c_2_253"/>
      <w:r>
        <w:rPr>
          <w:rFonts w:ascii="Arial" w:hAnsi="Arial"/>
          <w:color w:val="000000"/>
          <w:sz w:val="20"/>
        </w:rPr>
        <w:t>c) Chịu trách nhiệm đối với hàng hóa quá cảnh trong thời gian quá cảnh lãnh thổ Việt Nam;</w:t>
      </w:r>
      <w:bookmarkEnd w:id="656"/>
    </w:p>
    <w:p>
      <w:pPr>
        <w:spacing w:after="120" w:afterAutospacing="0"/>
      </w:pPr>
      <w:r>
        <w:rPr>
          <w:rFonts w:ascii="Arial" w:hAnsi="Arial"/>
          <w:color w:val="000000"/>
          <w:sz w:val="20"/>
        </w:rPr>
        <w:t>d) Thực hiện các công việc cần thiết để hạn chế những tổn thất, hư hỏng đối với hàng hóa quá cảnh trong thời gian quá cảnh lãnh thổ Việt Nam;</w:t>
      </w:r>
    </w:p>
    <w:p>
      <w:pPr>
        <w:spacing w:after="120" w:afterAutospacing="0"/>
      </w:pPr>
      <w:r>
        <w:rPr>
          <w:rFonts w:ascii="Arial" w:hAnsi="Arial"/>
          <w:color w:val="000000"/>
          <w:sz w:val="20"/>
        </w:rPr>
        <w:t>đ) Nộp phí, lệ phí và thực hiện các nghĩa vụ tài chính khác đối với hàng hóa quá cảnh theo quy định của pháp luật Việt Nam;</w:t>
      </w:r>
    </w:p>
    <w:p>
      <w:pPr>
        <w:spacing w:after="120" w:afterAutospacing="0"/>
      </w:pPr>
      <w:r>
        <w:rPr>
          <w:rFonts w:ascii="Arial" w:hAnsi="Arial"/>
          <w:color w:val="000000"/>
          <w:sz w:val="20"/>
        </w:rPr>
        <w:t>e) Có trách nhiệm hợp tác với cơ quan nhà nước có thẩm quyền của Việt Nam để xử lý những vấn đề có liên quan đến hàng hóa quá cảnh.</w:t>
      </w:r>
    </w:p>
    <w:p>
      <w:pPr>
        <w:spacing w:after="120" w:afterAutospacing="0"/>
      </w:pPr>
      <w:bookmarkStart w:id="657" w:name="muc_6"/>
      <w:r>
        <w:rPr>
          <w:rFonts w:ascii="Arial" w:hAnsi="Arial"/>
          <w:b w:val="1"/>
          <w:color w:val="000000"/>
          <w:sz w:val="20"/>
        </w:rPr>
        <w:t>MỤC 6</w:t>
      </w:r>
      <w:bookmarkEnd w:id="657"/>
      <w:r>
        <w:rPr>
          <w:rFonts w:ascii="Arial" w:hAnsi="Arial"/>
          <w:b w:val="1"/>
          <w:color w:val="000000"/>
          <w:sz w:val="20"/>
        </w:rPr>
        <w:t xml:space="preserve">. </w:t>
      </w:r>
      <w:bookmarkStart w:id="658" w:name="muc_6_name"/>
      <w:r>
        <w:rPr>
          <w:rFonts w:ascii="Arial" w:hAnsi="Arial"/>
          <w:b w:val="1"/>
          <w:color w:val="000000"/>
          <w:sz w:val="20"/>
        </w:rPr>
        <w:t>DỊCH VỤ GIÁM ĐỊNH</w:t>
      </w:r>
      <w:bookmarkEnd w:id="658"/>
    </w:p>
    <w:p>
      <w:pPr>
        <w:spacing w:after="120" w:afterAutospacing="0"/>
      </w:pPr>
      <w:bookmarkStart w:id="659" w:name="dieu_254"/>
      <w:r>
        <w:rPr>
          <w:rFonts w:ascii="Arial" w:hAnsi="Arial"/>
          <w:b w:val="1"/>
          <w:color w:val="000000"/>
          <w:sz w:val="20"/>
        </w:rPr>
        <w:t>Điều 254.</w:t>
      </w:r>
      <w:bookmarkEnd w:id="659"/>
      <w:r>
        <w:rPr>
          <w:rFonts w:ascii="Arial" w:hAnsi="Arial"/>
          <w:color w:val="000000"/>
          <w:sz w:val="20"/>
        </w:rPr>
        <w:t xml:space="preserve"> </w:t>
      </w:r>
      <w:bookmarkStart w:id="660" w:name="dieu_254_name"/>
      <w:r>
        <w:rPr>
          <w:rFonts w:ascii="Arial" w:hAnsi="Arial"/>
          <w:color w:val="000000"/>
          <w:sz w:val="20"/>
        </w:rPr>
        <w:t>Dịch vụ giám định</w:t>
      </w:r>
      <w:bookmarkEnd w:id="660"/>
    </w:p>
    <w:p>
      <w:pPr>
        <w:spacing w:after="120" w:afterAutospacing="0"/>
      </w:pPr>
      <w:r>
        <w:rPr>
          <w:rFonts w:ascii="Arial" w:hAnsi="Arial"/>
          <w:color w:val="000000"/>
          <w:sz w:val="20"/>
        </w:rPr>
        <w:t>Dịch vụ giám định là hoạt động thương mại, theo đó một thương nhân thực hiện những công việc cần thiết để xác định tình trạng thực tế của hàng hoá, kết quả cung ứng dịch vụ và những nội dung khác theo yêu cầu của khách hàng.</w:t>
      </w:r>
    </w:p>
    <w:p>
      <w:pPr>
        <w:spacing w:after="120" w:afterAutospacing="0"/>
      </w:pPr>
      <w:bookmarkStart w:id="661" w:name="dieu_255"/>
      <w:r>
        <w:rPr>
          <w:rFonts w:ascii="Arial" w:hAnsi="Arial"/>
          <w:b w:val="1"/>
          <w:color w:val="000000"/>
          <w:sz w:val="20"/>
        </w:rPr>
        <w:t>Điều 255.</w:t>
      </w:r>
      <w:bookmarkEnd w:id="661"/>
      <w:r>
        <w:rPr>
          <w:rFonts w:ascii="Arial" w:hAnsi="Arial"/>
          <w:color w:val="000000"/>
          <w:sz w:val="20"/>
        </w:rPr>
        <w:t xml:space="preserve"> </w:t>
      </w:r>
      <w:bookmarkStart w:id="662" w:name="dieu_255_name"/>
      <w:r>
        <w:rPr>
          <w:rFonts w:ascii="Arial" w:hAnsi="Arial"/>
          <w:color w:val="000000"/>
          <w:sz w:val="20"/>
        </w:rPr>
        <w:t>Nội dung giám định</w:t>
      </w:r>
      <w:bookmarkEnd w:id="662"/>
    </w:p>
    <w:p>
      <w:pPr>
        <w:spacing w:after="120" w:afterAutospacing="0"/>
      </w:pPr>
      <w:r>
        <w:rPr>
          <w:rFonts w:ascii="Arial" w:hAnsi="Arial"/>
          <w:color w:val="000000"/>
          <w:sz w:val="20"/>
        </w:rPr>
        <w:t>Giám định bao gồm một hoặc một số nội dung về số lượng, chất lượng, bao bì, giá trị hàng hoá, xuất xứ hàng hoá, tổn thất, độ an toàn, tiêu chuẩn vệ sinh, phòng dịch, kết quả thực hiện dịch vụ, phương pháp cung ứng dịch vụ và các nội dung khác theo yêu cầu của khách hàng.</w:t>
      </w:r>
    </w:p>
    <w:p>
      <w:pPr>
        <w:spacing w:after="120" w:afterAutospacing="0"/>
      </w:pPr>
      <w:bookmarkStart w:id="663" w:name="dieu_256"/>
      <w:r>
        <w:rPr>
          <w:rFonts w:ascii="Arial" w:hAnsi="Arial"/>
          <w:b w:val="1"/>
          <w:color w:val="000000"/>
          <w:sz w:val="20"/>
        </w:rPr>
        <w:t>Điều 256.</w:t>
      </w:r>
      <w:bookmarkEnd w:id="663"/>
      <w:r>
        <w:rPr>
          <w:rFonts w:ascii="Arial" w:hAnsi="Arial"/>
          <w:color w:val="000000"/>
          <w:sz w:val="20"/>
        </w:rPr>
        <w:t xml:space="preserve"> </w:t>
      </w:r>
      <w:bookmarkStart w:id="664" w:name="dieu_256_name"/>
      <w:r>
        <w:rPr>
          <w:rFonts w:ascii="Arial" w:hAnsi="Arial"/>
          <w:color w:val="000000"/>
          <w:sz w:val="20"/>
        </w:rPr>
        <w:t>Thương nhân kinh doanh dịch vụ giám định thương mại</w:t>
      </w:r>
      <w:bookmarkEnd w:id="664"/>
    </w:p>
    <w:p>
      <w:pPr>
        <w:spacing w:after="120" w:afterAutospacing="0"/>
      </w:pPr>
      <w:r>
        <w:rPr>
          <w:rFonts w:ascii="Arial" w:hAnsi="Arial"/>
          <w:color w:val="000000"/>
          <w:sz w:val="20"/>
        </w:rPr>
        <w:t>Chỉ các thương nhân có đủ điều kiện theo quy định của pháp luật và được cấp giấy chứng nhận đăng ký kinh doanh dịch vụ giám định thương mại mới được phép thực hiện dịch vụ giám định và cấp chứng thư giám định.</w:t>
      </w:r>
    </w:p>
    <w:p>
      <w:pPr>
        <w:spacing w:after="120" w:afterAutospacing="0"/>
      </w:pPr>
      <w:bookmarkStart w:id="665" w:name="dieu_257"/>
      <w:r>
        <w:rPr>
          <w:rFonts w:ascii="Arial" w:hAnsi="Arial"/>
          <w:b w:val="1"/>
          <w:color w:val="000000"/>
          <w:sz w:val="20"/>
        </w:rPr>
        <w:t>Điều 257.</w:t>
      </w:r>
      <w:bookmarkEnd w:id="665"/>
      <w:r>
        <w:rPr>
          <w:rFonts w:ascii="Arial" w:hAnsi="Arial"/>
          <w:b w:val="1"/>
          <w:color w:val="000000"/>
          <w:sz w:val="20"/>
        </w:rPr>
        <w:t xml:space="preserve"> </w:t>
      </w:r>
      <w:bookmarkStart w:id="666" w:name="dieu_257_name"/>
      <w:r>
        <w:rPr>
          <w:rFonts w:ascii="Arial" w:hAnsi="Arial"/>
          <w:color w:val="000000"/>
          <w:sz w:val="20"/>
        </w:rPr>
        <w:t>Điều kiện kinh doanh dịch vụ giám định thương mại</w:t>
      </w:r>
      <w:bookmarkEnd w:id="666"/>
    </w:p>
    <w:p>
      <w:pPr>
        <w:spacing w:after="120" w:afterAutospacing="0"/>
      </w:pPr>
      <w:r>
        <w:rPr>
          <w:rFonts w:ascii="Arial" w:hAnsi="Arial"/>
          <w:color w:val="000000"/>
          <w:sz w:val="20"/>
        </w:rPr>
        <w:t>Thương nhân kinh doanh dịch vụ giám định thương mại phải có đủ các điều kiện sau đây:</w:t>
      </w:r>
    </w:p>
    <w:p>
      <w:pPr>
        <w:spacing w:after="120" w:afterAutospacing="0"/>
      </w:pPr>
      <w:r>
        <w:rPr>
          <w:rFonts w:ascii="Arial" w:hAnsi="Arial"/>
          <w:color w:val="000000"/>
          <w:sz w:val="20"/>
        </w:rPr>
        <w:t>1. Là doanh nghiệp được thành lập theo quy định của pháp luật;</w:t>
      </w:r>
    </w:p>
    <w:p>
      <w:pPr>
        <w:spacing w:after="120" w:afterAutospacing="0"/>
      </w:pPr>
      <w:bookmarkStart w:id="667" w:name="khoan_2_257"/>
      <w:r>
        <w:rPr>
          <w:rFonts w:ascii="Arial" w:hAnsi="Arial"/>
          <w:color w:val="000000"/>
          <w:sz w:val="20"/>
        </w:rPr>
        <w:t>2. Có giám định viên đủ tiêu chuẩn theo quy định tại</w:t>
      </w:r>
      <w:bookmarkEnd w:id="667"/>
      <w:r>
        <w:rPr>
          <w:rFonts w:ascii="Arial" w:hAnsi="Arial"/>
          <w:color w:val="000000"/>
          <w:sz w:val="20"/>
        </w:rPr>
        <w:t xml:space="preserve"> </w:t>
      </w:r>
      <w:bookmarkStart w:id="668" w:name="tc_43"/>
      <w:r>
        <w:rPr>
          <w:rFonts w:ascii="Arial" w:hAnsi="Arial"/>
          <w:color w:val="000000"/>
          <w:sz w:val="20"/>
        </w:rPr>
        <w:t>Điều 259 của Luật này</w:t>
      </w:r>
      <w:bookmarkEnd w:id="668"/>
      <w:r>
        <w:rPr>
          <w:rFonts w:ascii="Arial" w:hAnsi="Arial"/>
          <w:color w:val="000000"/>
          <w:sz w:val="20"/>
        </w:rPr>
        <w:t>;</w:t>
      </w:r>
    </w:p>
    <w:p>
      <w:pPr>
        <w:spacing w:after="120" w:afterAutospacing="0"/>
      </w:pPr>
      <w:r>
        <w:rPr>
          <w:rFonts w:ascii="Arial" w:hAnsi="Arial"/>
          <w:color w:val="000000"/>
          <w:sz w:val="20"/>
        </w:rPr>
        <w:t>3. Có khả năng thực hiện quy trình, phương pháp giám định hàng hoá, dịch vụ theo quy định của pháp luật, tiêu chuẩn quốc tế hoặc đã được các nước áp dụng một cách phổ biến trong giám định hàng hoá, dịch vụ đó.</w:t>
      </w:r>
    </w:p>
    <w:p>
      <w:pPr>
        <w:spacing w:after="120" w:afterAutospacing="0"/>
      </w:pPr>
      <w:bookmarkStart w:id="669" w:name="dieu_258"/>
      <w:r>
        <w:rPr>
          <w:rFonts w:ascii="Arial" w:hAnsi="Arial"/>
          <w:b w:val="1"/>
          <w:color w:val="000000"/>
          <w:sz w:val="20"/>
        </w:rPr>
        <w:t>Điều 258.</w:t>
      </w:r>
      <w:bookmarkEnd w:id="669"/>
      <w:r>
        <w:rPr>
          <w:rFonts w:ascii="Arial" w:hAnsi="Arial"/>
          <w:color w:val="000000"/>
          <w:sz w:val="20"/>
        </w:rPr>
        <w:t xml:space="preserve"> </w:t>
      </w:r>
      <w:bookmarkStart w:id="670" w:name="dieu_258_name"/>
      <w:r>
        <w:rPr>
          <w:rFonts w:ascii="Arial" w:hAnsi="Arial"/>
          <w:color w:val="000000"/>
          <w:sz w:val="20"/>
        </w:rPr>
        <w:t>Phạm vi kinh doanh dịch vụ giám định thương mại</w:t>
      </w:r>
      <w:bookmarkEnd w:id="670"/>
    </w:p>
    <w:p>
      <w:pPr>
        <w:spacing w:after="120" w:afterAutospacing="0"/>
      </w:pPr>
      <w:r>
        <w:rPr>
          <w:rFonts w:ascii="Arial" w:hAnsi="Arial"/>
          <w:color w:val="000000"/>
          <w:sz w:val="20"/>
        </w:rPr>
        <w:t xml:space="preserve">Thương nhân kinh doanh dịch vụ giám định thương mại chỉ được cung cấp dịch vụ giám định trong các lĩnh vực giám định khi có đủ các điều kiện quy định tại </w:t>
      </w:r>
      <w:bookmarkStart w:id="671" w:name="tc_44"/>
      <w:r>
        <w:rPr>
          <w:rFonts w:ascii="Arial" w:hAnsi="Arial"/>
          <w:color w:val="000000"/>
          <w:sz w:val="20"/>
        </w:rPr>
        <w:t>khoản 2 và khoản 3 Điều 257 của Luật này</w:t>
      </w:r>
      <w:bookmarkEnd w:id="671"/>
      <w:r>
        <w:rPr>
          <w:rFonts w:ascii="Arial" w:hAnsi="Arial"/>
          <w:color w:val="000000"/>
          <w:sz w:val="20"/>
        </w:rPr>
        <w:t>.</w:t>
      </w:r>
    </w:p>
    <w:p>
      <w:pPr>
        <w:spacing w:after="120" w:afterAutospacing="0"/>
      </w:pPr>
      <w:bookmarkStart w:id="672" w:name="dieu_259"/>
      <w:r>
        <w:rPr>
          <w:rFonts w:ascii="Arial" w:hAnsi="Arial"/>
          <w:b w:val="1"/>
          <w:color w:val="000000"/>
          <w:sz w:val="20"/>
        </w:rPr>
        <w:t>Điều 259.</w:t>
      </w:r>
      <w:bookmarkEnd w:id="672"/>
      <w:r>
        <w:rPr>
          <w:rFonts w:ascii="Arial" w:hAnsi="Arial"/>
          <w:color w:val="000000"/>
          <w:sz w:val="20"/>
        </w:rPr>
        <w:t xml:space="preserve"> </w:t>
      </w:r>
      <w:bookmarkStart w:id="673" w:name="dieu_259_name"/>
      <w:r>
        <w:rPr>
          <w:rFonts w:ascii="Arial" w:hAnsi="Arial"/>
          <w:color w:val="000000"/>
          <w:sz w:val="20"/>
        </w:rPr>
        <w:t>Tiêu chuẩn giám định viên</w:t>
      </w:r>
      <w:bookmarkEnd w:id="673"/>
    </w:p>
    <w:p>
      <w:pPr>
        <w:spacing w:after="120" w:afterAutospacing="0"/>
      </w:pPr>
      <w:r>
        <w:rPr>
          <w:rFonts w:ascii="Arial" w:hAnsi="Arial"/>
          <w:color w:val="000000"/>
          <w:sz w:val="20"/>
        </w:rPr>
        <w:t>1. Giám định viên phải có đủ các tiêu chuẩn sau đây:</w:t>
      </w:r>
    </w:p>
    <w:p>
      <w:pPr>
        <w:spacing w:after="120" w:afterAutospacing="0"/>
      </w:pPr>
      <w:r>
        <w:rPr>
          <w:rFonts w:ascii="Arial" w:hAnsi="Arial"/>
          <w:color w:val="000000"/>
          <w:sz w:val="20"/>
        </w:rPr>
        <w:t>a) Có trình độ đại học hoặc cao đẳng phù hợp với yêu cầu của lĩnh vực giám định;</w:t>
      </w:r>
    </w:p>
    <w:p>
      <w:pPr>
        <w:spacing w:after="120" w:afterAutospacing="0"/>
      </w:pPr>
      <w:r>
        <w:rPr>
          <w:rFonts w:ascii="Arial" w:hAnsi="Arial"/>
          <w:color w:val="000000"/>
          <w:sz w:val="20"/>
        </w:rPr>
        <w:t>b) Có chứng chỉ chuyên môn về lĩnh vực giám định trong trường hợp pháp luật quy định phải có chứng chỉ chuyên môn;</w:t>
      </w:r>
    </w:p>
    <w:p>
      <w:pPr>
        <w:spacing w:after="120" w:afterAutospacing="0"/>
      </w:pPr>
      <w:r>
        <w:rPr>
          <w:rFonts w:ascii="Arial" w:hAnsi="Arial"/>
          <w:color w:val="000000"/>
          <w:sz w:val="20"/>
        </w:rPr>
        <w:t>c) Có ít nhất ba năm công tác trong lĩnh vực giám định hàng hoá, dịch vụ.</w:t>
      </w:r>
    </w:p>
    <w:p>
      <w:pPr>
        <w:spacing w:after="120" w:afterAutospacing="0"/>
      </w:pPr>
      <w:r>
        <w:rPr>
          <w:rFonts w:ascii="Arial" w:hAnsi="Arial"/>
          <w:color w:val="000000"/>
          <w:sz w:val="20"/>
        </w:rPr>
        <w:t>2. Căn cứ vào các tiêu chuẩn quy định tại khoản 1 Điều này, giám đốc doanh nghiệp kinh doanh dịch vụ giám định công nhận giám định viên và chịu trách nhiệm trước pháp luật về quyết định của mình.</w:t>
      </w:r>
    </w:p>
    <w:p>
      <w:pPr>
        <w:spacing w:after="120" w:afterAutospacing="0"/>
      </w:pPr>
      <w:bookmarkStart w:id="674" w:name="dieu_260"/>
      <w:r>
        <w:rPr>
          <w:rFonts w:ascii="Arial" w:hAnsi="Arial"/>
          <w:b w:val="1"/>
          <w:color w:val="000000"/>
          <w:sz w:val="20"/>
        </w:rPr>
        <w:t>Điều 260.</w:t>
      </w:r>
      <w:bookmarkEnd w:id="674"/>
      <w:r>
        <w:rPr>
          <w:rFonts w:ascii="Arial" w:hAnsi="Arial"/>
          <w:color w:val="000000"/>
          <w:sz w:val="20"/>
        </w:rPr>
        <w:t xml:space="preserve"> </w:t>
      </w:r>
      <w:bookmarkStart w:id="675" w:name="dieu_260_name"/>
      <w:r>
        <w:rPr>
          <w:rFonts w:ascii="Arial" w:hAnsi="Arial"/>
          <w:color w:val="000000"/>
          <w:sz w:val="20"/>
        </w:rPr>
        <w:t>Chứng thư giám định</w:t>
      </w:r>
      <w:bookmarkEnd w:id="675"/>
    </w:p>
    <w:p>
      <w:pPr>
        <w:spacing w:after="120" w:afterAutospacing="0"/>
      </w:pPr>
      <w:r>
        <w:rPr>
          <w:rFonts w:ascii="Arial" w:hAnsi="Arial"/>
          <w:color w:val="000000"/>
          <w:sz w:val="20"/>
        </w:rPr>
        <w:t>1. Chứng thư giám định là văn bản xác định tình trạng thực tế của hàng hóa, dịch vụ theo các nội dung giám định được khách hàng yêu cầu.</w:t>
      </w:r>
    </w:p>
    <w:p>
      <w:pPr>
        <w:spacing w:after="120" w:afterAutospacing="0"/>
      </w:pPr>
      <w:r>
        <w:rPr>
          <w:rFonts w:ascii="Arial" w:hAnsi="Arial"/>
          <w:color w:val="000000"/>
          <w:sz w:val="20"/>
        </w:rPr>
        <w:t>2. Chứng thư giám định phải có chữ ký của người đại diện có thẩm quyền của thương nhân kinh doanh dịch vụ giám định, chữ ký, họ tên của giám định viên và phải được đóng dấu nghiệp vụ được đăng ký tại cơ quan có thẩm quyền.</w:t>
      </w:r>
    </w:p>
    <w:p>
      <w:pPr>
        <w:spacing w:after="120" w:afterAutospacing="0"/>
      </w:pPr>
      <w:r>
        <w:rPr>
          <w:rFonts w:ascii="Arial" w:hAnsi="Arial"/>
          <w:color w:val="000000"/>
          <w:sz w:val="20"/>
        </w:rPr>
        <w:t>3. Chứng thư giám định chỉ có giá trị đối với những nội dung được giám định.</w:t>
      </w:r>
    </w:p>
    <w:p>
      <w:pPr>
        <w:spacing w:after="120" w:afterAutospacing="0"/>
      </w:pPr>
      <w:r>
        <w:rPr>
          <w:rFonts w:ascii="Arial" w:hAnsi="Arial"/>
          <w:color w:val="000000"/>
          <w:sz w:val="20"/>
        </w:rPr>
        <w:t>4. Thương nhân kinh doanh dịch vụ giám định chịu trách nhiệm về tính chính xác của kết quả và kết luận trong Chứng thư giám định.</w:t>
      </w:r>
    </w:p>
    <w:p>
      <w:pPr>
        <w:spacing w:after="120" w:afterAutospacing="0"/>
      </w:pPr>
      <w:bookmarkStart w:id="676" w:name="dieu_261"/>
      <w:r>
        <w:rPr>
          <w:rFonts w:ascii="Arial" w:hAnsi="Arial"/>
          <w:b w:val="1"/>
          <w:color w:val="000000"/>
          <w:sz w:val="20"/>
        </w:rPr>
        <w:t>Điều 261.</w:t>
      </w:r>
      <w:bookmarkEnd w:id="676"/>
      <w:r>
        <w:rPr>
          <w:rFonts w:ascii="Arial" w:hAnsi="Arial"/>
          <w:color w:val="000000"/>
          <w:sz w:val="20"/>
        </w:rPr>
        <w:t xml:space="preserve"> </w:t>
      </w:r>
      <w:bookmarkStart w:id="677" w:name="dieu_261_name"/>
      <w:r>
        <w:rPr>
          <w:rFonts w:ascii="Arial" w:hAnsi="Arial"/>
          <w:color w:val="000000"/>
          <w:sz w:val="20"/>
        </w:rPr>
        <w:t>Giá trị pháp lý của chứng thư giám định đối với bên yêu cầu giám định</w:t>
      </w:r>
      <w:bookmarkEnd w:id="677"/>
    </w:p>
    <w:p>
      <w:pPr>
        <w:spacing w:after="120" w:afterAutospacing="0"/>
      </w:pPr>
      <w:r>
        <w:rPr>
          <w:rFonts w:ascii="Arial" w:hAnsi="Arial"/>
          <w:color w:val="000000"/>
          <w:sz w:val="20"/>
        </w:rPr>
        <w:t>Chứng thư giám định có giá trị pháp lý đối với bên yêu cầu giám định nếu bên yêu cầu giám định không chứng minh được kết quả giám định không khách quan, không trung thực hoặc sai về kỹ thuật, nghiệp vụ giám định.</w:t>
      </w:r>
    </w:p>
    <w:p>
      <w:pPr>
        <w:spacing w:after="120" w:afterAutospacing="0"/>
      </w:pPr>
      <w:bookmarkStart w:id="678" w:name="dieu_262"/>
      <w:r>
        <w:rPr>
          <w:rFonts w:ascii="Arial" w:hAnsi="Arial"/>
          <w:b w:val="1"/>
          <w:color w:val="000000"/>
          <w:sz w:val="20"/>
        </w:rPr>
        <w:t>Điều 262.</w:t>
      </w:r>
      <w:bookmarkEnd w:id="678"/>
      <w:r>
        <w:rPr>
          <w:rFonts w:ascii="Arial" w:hAnsi="Arial"/>
          <w:color w:val="000000"/>
          <w:sz w:val="20"/>
        </w:rPr>
        <w:t xml:space="preserve"> </w:t>
      </w:r>
      <w:bookmarkStart w:id="679" w:name="dieu_262_name"/>
      <w:r>
        <w:rPr>
          <w:rFonts w:ascii="Arial" w:hAnsi="Arial"/>
          <w:color w:val="000000"/>
          <w:sz w:val="20"/>
        </w:rPr>
        <w:t>Giá trị pháp lý của chứng thư giám định đối với các bên trong hợp đồng</w:t>
      </w:r>
      <w:bookmarkEnd w:id="679"/>
    </w:p>
    <w:p>
      <w:pPr>
        <w:spacing w:after="120" w:afterAutospacing="0"/>
      </w:pPr>
      <w:r>
        <w:rPr>
          <w:rFonts w:ascii="Arial" w:hAnsi="Arial"/>
          <w:color w:val="000000"/>
          <w:sz w:val="20"/>
        </w:rPr>
        <w:t>1. Trong trường hợp các bên có thoả thuận về việc sử dụng chứng thư giám định của một thương nhân kinh doanh dịch vụ giám định cụ thể thì chứng thư giám định đó có giá trị pháp lý đối với tất cả các bên nếu không chứng minh được kết quả giám định không khách quan, không trung thực hoặc sai về kỹ thuật, nghiệp vụ giám định.</w:t>
      </w:r>
    </w:p>
    <w:p>
      <w:pPr>
        <w:spacing w:after="120" w:afterAutospacing="0"/>
      </w:pPr>
      <w:r>
        <w:rPr>
          <w:rFonts w:ascii="Arial" w:hAnsi="Arial"/>
          <w:color w:val="000000"/>
          <w:sz w:val="20"/>
        </w:rPr>
        <w:t xml:space="preserve">2. Trong trường hợp các bên không có thoả thuận về việc sử dụng chứng thư giám định của một thương nhân kinh doanh dịch vụ giám định cụ thể thì chứng thư giám định chỉ có giá trị pháp lý đối với bên yêu cầu giám định theo quy định tại </w:t>
      </w:r>
      <w:bookmarkStart w:id="680" w:name="tc_45"/>
      <w:r>
        <w:rPr>
          <w:rFonts w:ascii="Arial" w:hAnsi="Arial"/>
          <w:color w:val="000000"/>
          <w:sz w:val="20"/>
        </w:rPr>
        <w:t>Điều 261 của Luật này</w:t>
      </w:r>
      <w:bookmarkEnd w:id="680"/>
      <w:r>
        <w:rPr>
          <w:rFonts w:ascii="Arial" w:hAnsi="Arial"/>
          <w:color w:val="000000"/>
          <w:sz w:val="20"/>
        </w:rPr>
        <w:t>. Bên kia trong hợp đồng có quyền yêu cầu giám định lại.</w:t>
      </w:r>
    </w:p>
    <w:p>
      <w:pPr>
        <w:spacing w:after="120" w:afterAutospacing="0"/>
      </w:pPr>
      <w:r>
        <w:rPr>
          <w:rFonts w:ascii="Arial" w:hAnsi="Arial"/>
          <w:color w:val="000000"/>
          <w:sz w:val="20"/>
        </w:rPr>
        <w:t>3. Khi chứng thư giám định lại có kết quả khác với chứng thư giám định ban đầu thì xử lý như sau:</w:t>
      </w:r>
    </w:p>
    <w:p>
      <w:pPr>
        <w:spacing w:after="120" w:afterAutospacing="0"/>
      </w:pPr>
      <w:r>
        <w:rPr>
          <w:rFonts w:ascii="Arial" w:hAnsi="Arial"/>
          <w:color w:val="000000"/>
          <w:sz w:val="20"/>
        </w:rPr>
        <w:t>a) Trường hợp thương nhân kinh doanh dịch vụ giám định cấp chứng thư giám định ban đầu thừa nhận kết quả của chứng thư giám định lại thì kết quả của chứng thư giám định lại có giá trị pháp lý với tất cả các bên;</w:t>
      </w:r>
    </w:p>
    <w:p>
      <w:pPr>
        <w:spacing w:after="120" w:afterAutospacing="0"/>
      </w:pPr>
      <w:r>
        <w:rPr>
          <w:rFonts w:ascii="Arial" w:hAnsi="Arial"/>
          <w:color w:val="000000"/>
          <w:sz w:val="20"/>
        </w:rPr>
        <w:t>b) Trường hợp thương nhân kinh doanh dịch vụ giám định cấp chứng thư giám định ban đầu không thừa nhận kết quả của chứng thư giám định lại thì các bên thoả thuận lựa chọn một thương nhân kinh doanh dịch vụ giám định khác giám định lại lần thứ hai. Kết quả giám định lại lần thứ hai có giá trị pháp lý với tất cả các bên.</w:t>
      </w:r>
    </w:p>
    <w:p>
      <w:pPr>
        <w:spacing w:after="120" w:afterAutospacing="0"/>
      </w:pPr>
      <w:bookmarkStart w:id="681" w:name="dieu_263"/>
      <w:r>
        <w:rPr>
          <w:rFonts w:ascii="Arial" w:hAnsi="Arial"/>
          <w:b w:val="1"/>
          <w:color w:val="000000"/>
          <w:sz w:val="20"/>
        </w:rPr>
        <w:t>Điều 263.</w:t>
      </w:r>
      <w:bookmarkEnd w:id="681"/>
      <w:r>
        <w:rPr>
          <w:rFonts w:ascii="Arial" w:hAnsi="Arial"/>
          <w:color w:val="000000"/>
          <w:sz w:val="20"/>
        </w:rPr>
        <w:t xml:space="preserve"> </w:t>
      </w:r>
      <w:bookmarkStart w:id="682" w:name="dieu_263_name"/>
      <w:r>
        <w:rPr>
          <w:rFonts w:ascii="Arial" w:hAnsi="Arial"/>
          <w:color w:val="000000"/>
          <w:sz w:val="20"/>
        </w:rPr>
        <w:t>Quyền và nghĩa vụ của thương nhân kinh doanh dịch vụ giám định</w:t>
      </w:r>
      <w:bookmarkEnd w:id="682"/>
    </w:p>
    <w:p>
      <w:pPr>
        <w:spacing w:after="120" w:afterAutospacing="0"/>
      </w:pPr>
      <w:r>
        <w:rPr>
          <w:rFonts w:ascii="Arial" w:hAnsi="Arial"/>
          <w:color w:val="000000"/>
          <w:sz w:val="20"/>
        </w:rPr>
        <w:t>1. Thương nhân kinh doanh dịch vụ giám định có các quyền sau đây:</w:t>
      </w:r>
    </w:p>
    <w:p>
      <w:pPr>
        <w:spacing w:after="120" w:afterAutospacing="0"/>
      </w:pPr>
      <w:r>
        <w:rPr>
          <w:rFonts w:ascii="Arial" w:hAnsi="Arial"/>
          <w:color w:val="000000"/>
          <w:sz w:val="20"/>
        </w:rPr>
        <w:t>a) Yêu cầu khách hàng cung cấp đầy đủ, chính xác, kịp thời các tài liệu cần thiết để thực hiện dịch vụ giám định;</w:t>
      </w:r>
    </w:p>
    <w:p>
      <w:pPr>
        <w:spacing w:after="120" w:afterAutospacing="0"/>
      </w:pPr>
      <w:r>
        <w:rPr>
          <w:rFonts w:ascii="Arial" w:hAnsi="Arial"/>
          <w:color w:val="000000"/>
          <w:sz w:val="20"/>
        </w:rPr>
        <w:t>b) Nhận thù lao dịch vụ giám định và các chi phí hợp lý khác.</w:t>
      </w:r>
    </w:p>
    <w:p>
      <w:pPr>
        <w:spacing w:after="120" w:afterAutospacing="0"/>
      </w:pPr>
      <w:r>
        <w:rPr>
          <w:rFonts w:ascii="Arial" w:hAnsi="Arial"/>
          <w:color w:val="000000"/>
          <w:sz w:val="20"/>
        </w:rPr>
        <w:t>2. Thương nhân kinh doanh dịch vụ giám định có các nghĩa vụ sau đây:</w:t>
      </w:r>
    </w:p>
    <w:p>
      <w:pPr>
        <w:spacing w:after="120" w:afterAutospacing="0"/>
      </w:pPr>
      <w:r>
        <w:rPr>
          <w:rFonts w:ascii="Arial" w:hAnsi="Arial"/>
          <w:color w:val="000000"/>
          <w:sz w:val="20"/>
        </w:rPr>
        <w:t>a) Chấp hành các tiêu chuẩn và các quy định khác của pháp luật có liên quan đến dịch vụ giám định;</w:t>
      </w:r>
    </w:p>
    <w:p>
      <w:pPr>
        <w:spacing w:after="120" w:afterAutospacing="0"/>
      </w:pPr>
      <w:r>
        <w:rPr>
          <w:rFonts w:ascii="Arial" w:hAnsi="Arial"/>
          <w:color w:val="000000"/>
          <w:sz w:val="20"/>
        </w:rPr>
        <w:t>b) Giám định trung thực, khách quan, độc lập, kịp thời, đúng quy trình, phương pháp giám định;</w:t>
      </w:r>
    </w:p>
    <w:p>
      <w:pPr>
        <w:spacing w:after="120" w:afterAutospacing="0"/>
      </w:pPr>
      <w:r>
        <w:rPr>
          <w:rFonts w:ascii="Arial" w:hAnsi="Arial"/>
          <w:color w:val="000000"/>
          <w:sz w:val="20"/>
        </w:rPr>
        <w:t>c) Cấp chứng thư giám định;</w:t>
      </w:r>
    </w:p>
    <w:p>
      <w:pPr>
        <w:spacing w:after="120" w:afterAutospacing="0"/>
      </w:pPr>
      <w:r>
        <w:rPr>
          <w:rFonts w:ascii="Arial" w:hAnsi="Arial"/>
          <w:color w:val="000000"/>
          <w:sz w:val="20"/>
        </w:rPr>
        <w:t xml:space="preserve">d) Trả tiền phạt vi phạm, bồi thường thiệt hại theo quy định tại </w:t>
      </w:r>
      <w:bookmarkStart w:id="683" w:name="tc_46"/>
      <w:r>
        <w:rPr>
          <w:rFonts w:ascii="Arial" w:hAnsi="Arial"/>
          <w:color w:val="000000"/>
          <w:sz w:val="20"/>
        </w:rPr>
        <w:t>Điều 266 của Luật này</w:t>
      </w:r>
      <w:bookmarkEnd w:id="683"/>
      <w:r>
        <w:rPr>
          <w:rFonts w:ascii="Arial" w:hAnsi="Arial"/>
          <w:color w:val="000000"/>
          <w:sz w:val="20"/>
        </w:rPr>
        <w:t>.</w:t>
      </w:r>
    </w:p>
    <w:p>
      <w:pPr>
        <w:spacing w:after="120" w:afterAutospacing="0"/>
      </w:pPr>
      <w:bookmarkStart w:id="684" w:name="dieu_264"/>
      <w:r>
        <w:rPr>
          <w:rFonts w:ascii="Arial" w:hAnsi="Arial"/>
          <w:b w:val="1"/>
          <w:color w:val="000000"/>
          <w:sz w:val="20"/>
        </w:rPr>
        <w:t>Điều 264.</w:t>
      </w:r>
      <w:bookmarkEnd w:id="684"/>
      <w:r>
        <w:rPr>
          <w:rFonts w:ascii="Arial" w:hAnsi="Arial"/>
          <w:color w:val="000000"/>
          <w:sz w:val="20"/>
        </w:rPr>
        <w:t xml:space="preserve"> </w:t>
      </w:r>
      <w:bookmarkStart w:id="685" w:name="dieu_264_name"/>
      <w:r>
        <w:rPr>
          <w:rFonts w:ascii="Arial" w:hAnsi="Arial"/>
          <w:color w:val="000000"/>
          <w:sz w:val="20"/>
        </w:rPr>
        <w:t>Quyền của khách hàng</w:t>
      </w:r>
      <w:bookmarkEnd w:id="685"/>
    </w:p>
    <w:p>
      <w:pPr>
        <w:spacing w:after="120" w:afterAutospacing="0"/>
      </w:pPr>
      <w:r>
        <w:rPr>
          <w:rFonts w:ascii="Arial" w:hAnsi="Arial"/>
          <w:color w:val="000000"/>
          <w:sz w:val="20"/>
        </w:rPr>
        <w:t>Trừ trường hợp có thoả thuận khác, khách hàng có các quyền sau đây:</w:t>
      </w:r>
    </w:p>
    <w:p>
      <w:pPr>
        <w:spacing w:after="120" w:afterAutospacing="0"/>
      </w:pPr>
      <w:r>
        <w:rPr>
          <w:rFonts w:ascii="Arial" w:hAnsi="Arial"/>
          <w:color w:val="000000"/>
          <w:sz w:val="20"/>
        </w:rPr>
        <w:t>1. Yêu cầu thương nhân kinh doanh dịch vụ giám định thực hiện việc giám định theo nội dung đã thoả thuận;</w:t>
      </w:r>
    </w:p>
    <w:p>
      <w:pPr>
        <w:spacing w:after="120" w:afterAutospacing="0"/>
      </w:pPr>
      <w:r>
        <w:rPr>
          <w:rFonts w:ascii="Arial" w:hAnsi="Arial"/>
          <w:color w:val="000000"/>
          <w:sz w:val="20"/>
        </w:rPr>
        <w:t>2. Yêu cầu giám định lại nếu có lý do chính đáng để cho rằng thương nhân kinh doanh dịch vụ giám định không thực hiện đúng các yêu cầu của mình hoặc thực hiện giám định thiếu khách quan, trung thực hoặc sai về kỹ thuật, nghiệp vụ giám định;</w:t>
      </w:r>
    </w:p>
    <w:p>
      <w:pPr>
        <w:spacing w:after="120" w:afterAutospacing="0"/>
      </w:pPr>
      <w:r>
        <w:rPr>
          <w:rFonts w:ascii="Arial" w:hAnsi="Arial"/>
          <w:color w:val="000000"/>
          <w:sz w:val="20"/>
        </w:rPr>
        <w:t xml:space="preserve">3. Yêu cầu trả tiền phạt vi phạm, bồi thường thiệt hại theo quy định tại </w:t>
      </w:r>
      <w:bookmarkStart w:id="686" w:name="tc_47"/>
      <w:r>
        <w:rPr>
          <w:rFonts w:ascii="Arial" w:hAnsi="Arial"/>
          <w:color w:val="000000"/>
          <w:sz w:val="20"/>
        </w:rPr>
        <w:t>Điều 266 của Luật này</w:t>
      </w:r>
      <w:bookmarkEnd w:id="686"/>
      <w:r>
        <w:rPr>
          <w:rFonts w:ascii="Arial" w:hAnsi="Arial"/>
          <w:color w:val="000000"/>
          <w:sz w:val="20"/>
        </w:rPr>
        <w:t>.</w:t>
      </w:r>
    </w:p>
    <w:p>
      <w:pPr>
        <w:spacing w:after="120" w:afterAutospacing="0"/>
      </w:pPr>
      <w:bookmarkStart w:id="687" w:name="dieu_265"/>
      <w:r>
        <w:rPr>
          <w:rFonts w:ascii="Arial" w:hAnsi="Arial"/>
          <w:b w:val="1"/>
          <w:color w:val="000000"/>
          <w:sz w:val="20"/>
        </w:rPr>
        <w:t>Điều 265.</w:t>
      </w:r>
      <w:bookmarkEnd w:id="687"/>
      <w:r>
        <w:rPr>
          <w:rFonts w:ascii="Arial" w:hAnsi="Arial"/>
          <w:color w:val="000000"/>
          <w:sz w:val="20"/>
        </w:rPr>
        <w:t xml:space="preserve"> </w:t>
      </w:r>
      <w:bookmarkStart w:id="688" w:name="dieu_265_name"/>
      <w:r>
        <w:rPr>
          <w:rFonts w:ascii="Arial" w:hAnsi="Arial"/>
          <w:color w:val="000000"/>
          <w:sz w:val="20"/>
        </w:rPr>
        <w:t>Nghĩa vụ của khách hàng</w:t>
      </w:r>
      <w:bookmarkEnd w:id="688"/>
    </w:p>
    <w:p>
      <w:pPr>
        <w:spacing w:after="120" w:afterAutospacing="0"/>
      </w:pPr>
      <w:r>
        <w:rPr>
          <w:rFonts w:ascii="Arial" w:hAnsi="Arial"/>
          <w:color w:val="000000"/>
          <w:sz w:val="20"/>
        </w:rPr>
        <w:t>Trừ trường hợp có thoả thuận khác, khách hàng có các nghĩa vụ sau đây:</w:t>
      </w:r>
    </w:p>
    <w:p>
      <w:pPr>
        <w:spacing w:after="120" w:afterAutospacing="0"/>
      </w:pPr>
      <w:r>
        <w:rPr>
          <w:rFonts w:ascii="Arial" w:hAnsi="Arial"/>
          <w:color w:val="000000"/>
          <w:sz w:val="20"/>
        </w:rPr>
        <w:t>1. Cung cấp đầy đủ, chính xác, kịp thời các tài liệu cần thiết cho thương nhân kinh doanh dịch vụ giám định khi có yêu cầu;</w:t>
      </w:r>
    </w:p>
    <w:p>
      <w:pPr>
        <w:spacing w:after="120" w:afterAutospacing="0"/>
      </w:pPr>
      <w:r>
        <w:rPr>
          <w:rFonts w:ascii="Arial" w:hAnsi="Arial"/>
          <w:color w:val="000000"/>
          <w:sz w:val="20"/>
        </w:rPr>
        <w:t>2. Trả thù lao dịch vụ giám định và các chi phí hợp lý khác.</w:t>
      </w:r>
    </w:p>
    <w:p>
      <w:pPr>
        <w:spacing w:after="120" w:afterAutospacing="0"/>
      </w:pPr>
      <w:bookmarkStart w:id="689" w:name="dieu_266"/>
      <w:r>
        <w:rPr>
          <w:rFonts w:ascii="Arial" w:hAnsi="Arial"/>
          <w:b w:val="1"/>
          <w:color w:val="000000"/>
          <w:sz w:val="20"/>
        </w:rPr>
        <w:t>Điều 266.</w:t>
      </w:r>
      <w:bookmarkEnd w:id="689"/>
      <w:r>
        <w:rPr>
          <w:rFonts w:ascii="Arial" w:hAnsi="Arial"/>
          <w:color w:val="000000"/>
          <w:sz w:val="20"/>
        </w:rPr>
        <w:t xml:space="preserve"> </w:t>
      </w:r>
      <w:bookmarkStart w:id="690" w:name="dieu_266_name"/>
      <w:r>
        <w:rPr>
          <w:rFonts w:ascii="Arial" w:hAnsi="Arial"/>
          <w:color w:val="000000"/>
          <w:sz w:val="20"/>
        </w:rPr>
        <w:t>Phạt vi phạm, bồi thường thiệt hại trong trường hợp kết quả giám định sai</w:t>
      </w:r>
      <w:bookmarkEnd w:id="690"/>
    </w:p>
    <w:p>
      <w:pPr>
        <w:spacing w:after="120" w:afterAutospacing="0"/>
      </w:pPr>
      <w:r>
        <w:rPr>
          <w:rFonts w:ascii="Arial" w:hAnsi="Arial"/>
          <w:color w:val="000000"/>
          <w:sz w:val="20"/>
        </w:rPr>
        <w:t>1. Trường hợp thương nhân kinh doanh dịch vụ giám định cấp chứng thư giám định có kết quả sai do lỗi vô ý của mình thì phải trả tiền phạt cho khách hàng. Mức phạt do các bên thỏa thuận, nhưng không vượt quá mười lần thù lao dịch vụ giám định.</w:t>
      </w:r>
    </w:p>
    <w:p>
      <w:pPr>
        <w:spacing w:after="120" w:afterAutospacing="0"/>
      </w:pPr>
      <w:r>
        <w:rPr>
          <w:rFonts w:ascii="Arial" w:hAnsi="Arial"/>
          <w:color w:val="000000"/>
          <w:sz w:val="20"/>
        </w:rPr>
        <w:t>2. Trường hợp thương nhân kinh doanh dịch vụ giám định cấp chứng thư giám định có kết quả sai do lỗi cố ý của mình thì phải bồi thường thiệt hại phát sinh cho khách hàng trực tiếp yêu cầu giám định.</w:t>
      </w:r>
    </w:p>
    <w:p>
      <w:pPr>
        <w:spacing w:after="120" w:afterAutospacing="0"/>
      </w:pPr>
      <w:r>
        <w:rPr>
          <w:rFonts w:ascii="Arial" w:hAnsi="Arial"/>
          <w:color w:val="000000"/>
          <w:sz w:val="20"/>
        </w:rPr>
        <w:t>3. Khách hàng có nghĩa vụ chứng minh kết quả giám định sai và lỗi của thương nhân kinh doanh dịch vụ giám định.</w:t>
      </w:r>
    </w:p>
    <w:p>
      <w:pPr>
        <w:spacing w:after="120" w:afterAutospacing="0"/>
      </w:pPr>
      <w:bookmarkStart w:id="691" w:name="dieu_267"/>
      <w:r>
        <w:rPr>
          <w:rFonts w:ascii="Arial" w:hAnsi="Arial"/>
          <w:b w:val="1"/>
          <w:color w:val="000000"/>
          <w:sz w:val="20"/>
        </w:rPr>
        <w:t>Điều 267.</w:t>
      </w:r>
      <w:bookmarkEnd w:id="691"/>
      <w:r>
        <w:rPr>
          <w:rFonts w:ascii="Arial" w:hAnsi="Arial"/>
          <w:b w:val="1"/>
          <w:color w:val="000000"/>
          <w:sz w:val="20"/>
        </w:rPr>
        <w:t xml:space="preserve"> </w:t>
      </w:r>
      <w:bookmarkStart w:id="692" w:name="dieu_267_name"/>
      <w:r>
        <w:rPr>
          <w:rFonts w:ascii="Arial" w:hAnsi="Arial"/>
          <w:color w:val="000000"/>
          <w:sz w:val="20"/>
        </w:rPr>
        <w:t>Uỷ quyền giám định</w:t>
      </w:r>
      <w:bookmarkEnd w:id="692"/>
    </w:p>
    <w:p>
      <w:pPr>
        <w:spacing w:after="120" w:afterAutospacing="0"/>
      </w:pPr>
      <w:r>
        <w:rPr>
          <w:rFonts w:ascii="Arial" w:hAnsi="Arial"/>
          <w:color w:val="000000"/>
          <w:sz w:val="20"/>
        </w:rPr>
        <w:t>Trường hợp thương nhân kinh doanh dịch vụ giám định nước ngoài được thuê thực hiện giám định mà chưa được phép hoạt động tại Việt Nam thì thương nhân đó được ủy quyền cho thương nhân kinh doanh dịch vụ giám định đã được phép hoạt động tại Việt Nam thực hiện dịch vụ giám định nhưng vẫn phải chịu trách nhiệm về kết quả giám định.</w:t>
      </w:r>
    </w:p>
    <w:p>
      <w:pPr>
        <w:spacing w:after="120" w:afterAutospacing="0"/>
      </w:pPr>
      <w:bookmarkStart w:id="693" w:name="dieu_268"/>
      <w:r>
        <w:rPr>
          <w:rFonts w:ascii="Arial" w:hAnsi="Arial"/>
          <w:b w:val="1"/>
          <w:color w:val="000000"/>
          <w:sz w:val="20"/>
        </w:rPr>
        <w:t>Điều 268.</w:t>
      </w:r>
      <w:bookmarkEnd w:id="693"/>
      <w:r>
        <w:rPr>
          <w:rFonts w:ascii="Arial" w:hAnsi="Arial"/>
          <w:color w:val="000000"/>
          <w:sz w:val="20"/>
        </w:rPr>
        <w:t xml:space="preserve"> </w:t>
      </w:r>
      <w:bookmarkStart w:id="694" w:name="dieu_268_name"/>
      <w:r>
        <w:rPr>
          <w:rFonts w:ascii="Arial" w:hAnsi="Arial"/>
          <w:color w:val="000000"/>
          <w:sz w:val="20"/>
        </w:rPr>
        <w:t>Giám định theo yêu cầu của cơ quan nhà nước</w:t>
      </w:r>
      <w:bookmarkEnd w:id="694"/>
    </w:p>
    <w:p>
      <w:pPr>
        <w:spacing w:after="120" w:afterAutospacing="0"/>
      </w:pPr>
      <w:r>
        <w:rPr>
          <w:rFonts w:ascii="Arial" w:hAnsi="Arial"/>
          <w:color w:val="000000"/>
          <w:sz w:val="20"/>
        </w:rPr>
        <w:t>1. Thương nhân kinh doanh dịch vụ giám định có đủ điều kiện, tiêu chuẩn phù hợp với yêu cầu giám định có trách nhiệm giám định theo yêu cầu của cơ quan nhà nước.</w:t>
      </w:r>
    </w:p>
    <w:p>
      <w:pPr>
        <w:spacing w:after="120" w:afterAutospacing="0"/>
      </w:pPr>
      <w:r>
        <w:rPr>
          <w:rFonts w:ascii="Arial" w:hAnsi="Arial"/>
          <w:color w:val="000000"/>
          <w:sz w:val="20"/>
        </w:rPr>
        <w:t>2. Cơ quan nhà nước yêu cầu giám định có trách nhiệm trả thù lao giám định cho thương nhân kinh doanh dịch vụ giám định theo thỏa thuận giữa hai bên trên cơ sở giá thị trường.</w:t>
      </w:r>
    </w:p>
    <w:p>
      <w:pPr>
        <w:spacing w:after="120" w:afterAutospacing="0"/>
      </w:pPr>
      <w:bookmarkStart w:id="695" w:name="muc_7"/>
      <w:r>
        <w:rPr>
          <w:rFonts w:ascii="Arial" w:hAnsi="Arial"/>
          <w:b w:val="1"/>
          <w:color w:val="000000"/>
          <w:sz w:val="20"/>
        </w:rPr>
        <w:t>MỤC 7</w:t>
      </w:r>
      <w:bookmarkEnd w:id="695"/>
      <w:r>
        <w:rPr>
          <w:rFonts w:ascii="Arial" w:hAnsi="Arial"/>
          <w:b w:val="1"/>
          <w:color w:val="000000"/>
          <w:sz w:val="20"/>
        </w:rPr>
        <w:t xml:space="preserve">. </w:t>
      </w:r>
      <w:bookmarkStart w:id="696" w:name="muc_7_name"/>
      <w:r>
        <w:rPr>
          <w:rFonts w:ascii="Arial" w:hAnsi="Arial"/>
          <w:b w:val="1"/>
          <w:color w:val="000000"/>
          <w:sz w:val="20"/>
        </w:rPr>
        <w:t>CHO THUÊ HÀNG HÓA</w:t>
      </w:r>
      <w:bookmarkEnd w:id="696"/>
    </w:p>
    <w:p>
      <w:pPr>
        <w:spacing w:after="120" w:afterAutospacing="0"/>
      </w:pPr>
      <w:bookmarkStart w:id="697" w:name="dieu_269"/>
      <w:r>
        <w:rPr>
          <w:rFonts w:ascii="Arial" w:hAnsi="Arial"/>
          <w:b w:val="1"/>
          <w:color w:val="000000"/>
          <w:sz w:val="20"/>
        </w:rPr>
        <w:t>Điều 269.</w:t>
      </w:r>
      <w:bookmarkEnd w:id="697"/>
      <w:r>
        <w:rPr>
          <w:rFonts w:ascii="Arial" w:hAnsi="Arial"/>
          <w:color w:val="000000"/>
          <w:sz w:val="20"/>
        </w:rPr>
        <w:t xml:space="preserve"> </w:t>
      </w:r>
      <w:bookmarkStart w:id="698" w:name="dieu_269_name"/>
      <w:r>
        <w:rPr>
          <w:rFonts w:ascii="Arial" w:hAnsi="Arial"/>
          <w:color w:val="000000"/>
          <w:sz w:val="20"/>
        </w:rPr>
        <w:t>Cho thuê hàng hoá</w:t>
      </w:r>
      <w:bookmarkEnd w:id="698"/>
    </w:p>
    <w:p>
      <w:pPr>
        <w:spacing w:after="120" w:afterAutospacing="0"/>
      </w:pPr>
      <w:r>
        <w:rPr>
          <w:rFonts w:ascii="Arial" w:hAnsi="Arial"/>
          <w:color w:val="000000"/>
          <w:sz w:val="20"/>
        </w:rPr>
        <w:t>Cho thuê hàng hoá là hoạt động thương mại, theo đó một bên chuyển quyền chiếm hữu và sử dụng hàng hoá (gọi là bên cho thuê) cho bên khác (gọi là bên thuê) trong một thời hạn nhất định để nhận tiền cho thuê.</w:t>
      </w:r>
    </w:p>
    <w:p>
      <w:pPr>
        <w:spacing w:after="120" w:afterAutospacing="0"/>
      </w:pPr>
      <w:bookmarkStart w:id="699" w:name="dieu_270"/>
      <w:r>
        <w:rPr>
          <w:rFonts w:ascii="Arial" w:hAnsi="Arial"/>
          <w:b w:val="1"/>
          <w:color w:val="000000"/>
          <w:sz w:val="20"/>
        </w:rPr>
        <w:t>Điều 270.</w:t>
      </w:r>
      <w:bookmarkEnd w:id="699"/>
      <w:r>
        <w:rPr>
          <w:rFonts w:ascii="Arial" w:hAnsi="Arial"/>
          <w:color w:val="000000"/>
          <w:sz w:val="20"/>
        </w:rPr>
        <w:t xml:space="preserve"> </w:t>
      </w:r>
      <w:bookmarkStart w:id="700" w:name="dieu_270_name"/>
      <w:r>
        <w:rPr>
          <w:rFonts w:ascii="Arial" w:hAnsi="Arial"/>
          <w:color w:val="000000"/>
          <w:sz w:val="20"/>
        </w:rPr>
        <w:t>Quyền và nghĩa vụ của bên cho thuê</w:t>
      </w:r>
      <w:bookmarkEnd w:id="700"/>
    </w:p>
    <w:p>
      <w:pPr>
        <w:spacing w:after="120" w:afterAutospacing="0"/>
      </w:pPr>
      <w:r>
        <w:rPr>
          <w:rFonts w:ascii="Arial" w:hAnsi="Arial"/>
          <w:color w:val="000000"/>
          <w:sz w:val="20"/>
        </w:rPr>
        <w:t>Trừ trường hợp có thoả thuận khác, bên cho thuê có các quyền và nghĩa vụ sau đây:</w:t>
      </w:r>
    </w:p>
    <w:p>
      <w:pPr>
        <w:spacing w:after="120" w:afterAutospacing="0"/>
      </w:pPr>
      <w:r>
        <w:rPr>
          <w:rFonts w:ascii="Arial" w:hAnsi="Arial"/>
          <w:color w:val="000000"/>
          <w:sz w:val="20"/>
        </w:rPr>
        <w:t>1. Giao hàng hoá cho thuê theo đúng hợp đồng cho thuê với bên thuê;</w:t>
      </w:r>
    </w:p>
    <w:p>
      <w:pPr>
        <w:spacing w:after="120" w:afterAutospacing="0"/>
      </w:pPr>
      <w:r>
        <w:rPr>
          <w:rFonts w:ascii="Arial" w:hAnsi="Arial"/>
          <w:color w:val="000000"/>
          <w:sz w:val="20"/>
        </w:rPr>
        <w:t>2. Bảo đảm cho bên thuê quyền chiếm hữu và sử dụng hàng hoá cho thuê không bị tranh chấp bởi bên thứ ba liên quan trong thời gian thuê;</w:t>
      </w:r>
    </w:p>
    <w:p>
      <w:pPr>
        <w:spacing w:after="120" w:afterAutospacing="0"/>
      </w:pPr>
      <w:r>
        <w:rPr>
          <w:rFonts w:ascii="Arial" w:hAnsi="Arial"/>
          <w:color w:val="000000"/>
          <w:sz w:val="20"/>
        </w:rPr>
        <w:t>3. Bảo đảm hàng hoá cho thuê phù hợp với mục đích sử dụng của bên thuê theo thoả thuận của các bên;</w:t>
      </w:r>
    </w:p>
    <w:p>
      <w:pPr>
        <w:spacing w:after="120" w:afterAutospacing="0"/>
      </w:pPr>
      <w:r>
        <w:rPr>
          <w:rFonts w:ascii="Arial" w:hAnsi="Arial"/>
          <w:color w:val="000000"/>
          <w:sz w:val="20"/>
        </w:rPr>
        <w:t>4. Bảo dưỡng và sửa chữa hàng hóa cho thuê trong thời hạn hợp lý. Trường hợp việc sửa chữa và bảo dưỡng hàng hóa cho thuê gây phương hại đến việc sử dụng hàng hóa đó của bên thuê thì phải có trách nhiệm giảm giá thuê hoặc kéo dài thời hạn cho thuê tương ứng với thời gian bảo dưỡng, sửa chữa;</w:t>
      </w:r>
    </w:p>
    <w:p>
      <w:pPr>
        <w:spacing w:after="120" w:afterAutospacing="0"/>
      </w:pPr>
      <w:r>
        <w:rPr>
          <w:rFonts w:ascii="Arial" w:hAnsi="Arial"/>
          <w:color w:val="000000"/>
          <w:sz w:val="20"/>
        </w:rPr>
        <w:t>5. Nhận tiền cho thuê theo thoả thuận hoặc theo quy định của pháp luật;</w:t>
      </w:r>
    </w:p>
    <w:p>
      <w:pPr>
        <w:spacing w:after="120" w:afterAutospacing="0"/>
      </w:pPr>
      <w:r>
        <w:rPr>
          <w:rFonts w:ascii="Arial" w:hAnsi="Arial"/>
          <w:color w:val="000000"/>
          <w:sz w:val="20"/>
        </w:rPr>
        <w:t>6. Nhận lại hàng hoá cho thuê khi kết thúc thời hạn cho thuê.</w:t>
      </w:r>
    </w:p>
    <w:p>
      <w:pPr>
        <w:spacing w:after="120" w:afterAutospacing="0"/>
      </w:pPr>
      <w:bookmarkStart w:id="701" w:name="dieu_271"/>
      <w:r>
        <w:rPr>
          <w:rFonts w:ascii="Arial" w:hAnsi="Arial"/>
          <w:b w:val="1"/>
          <w:color w:val="000000"/>
          <w:sz w:val="20"/>
        </w:rPr>
        <w:t>Điều 271.</w:t>
      </w:r>
      <w:bookmarkEnd w:id="701"/>
      <w:r>
        <w:rPr>
          <w:rFonts w:ascii="Arial" w:hAnsi="Arial"/>
          <w:color w:val="000000"/>
          <w:sz w:val="20"/>
        </w:rPr>
        <w:t xml:space="preserve"> </w:t>
      </w:r>
      <w:bookmarkStart w:id="702" w:name="dieu_271_name"/>
      <w:r>
        <w:rPr>
          <w:rFonts w:ascii="Arial" w:hAnsi="Arial"/>
          <w:color w:val="000000"/>
          <w:sz w:val="20"/>
        </w:rPr>
        <w:t>Quyền và nghĩa vụ của bên thuê</w:t>
      </w:r>
      <w:bookmarkEnd w:id="702"/>
    </w:p>
    <w:p>
      <w:pPr>
        <w:spacing w:after="120" w:afterAutospacing="0"/>
      </w:pPr>
      <w:r>
        <w:rPr>
          <w:rFonts w:ascii="Arial" w:hAnsi="Arial"/>
          <w:color w:val="000000"/>
          <w:sz w:val="20"/>
        </w:rPr>
        <w:t>Trừ trường hợp có thoả thuận khác, bên thuê có các quyền và nghĩa vụ sau đây:</w:t>
      </w:r>
    </w:p>
    <w:p>
      <w:pPr>
        <w:spacing w:after="120" w:afterAutospacing="0"/>
      </w:pPr>
      <w:r>
        <w:rPr>
          <w:rFonts w:ascii="Arial" w:hAnsi="Arial"/>
          <w:color w:val="000000"/>
          <w:sz w:val="20"/>
        </w:rPr>
        <w:t>1. Chiếm hữu và sử dụng hàng hoá cho thuê theo hợp đồng cho thuê và theo quy định của pháp luật. Trong trường hợp không có thỏa thuận cụ thể về cách thức sử dụng hàng hóa cho thuê thì hàng hóa cho thuê phải được sử dụng theo cách thức phù hợp với tính chất của hàng hóa đó;</w:t>
      </w:r>
    </w:p>
    <w:p>
      <w:pPr>
        <w:spacing w:after="120" w:afterAutospacing="0"/>
      </w:pPr>
      <w:r>
        <w:rPr>
          <w:rFonts w:ascii="Arial" w:hAnsi="Arial"/>
          <w:color w:val="000000"/>
          <w:sz w:val="20"/>
        </w:rPr>
        <w:t>2. Giữ gìn và bảo quản hàng hoá cho thuê trong thời hạn thuê và trả lại hàng hoá đó cho bên cho thuê khi hết thời hạn;</w:t>
      </w:r>
    </w:p>
    <w:p>
      <w:pPr>
        <w:spacing w:after="120" w:afterAutospacing="0"/>
      </w:pPr>
      <w:r>
        <w:rPr>
          <w:rFonts w:ascii="Arial" w:hAnsi="Arial"/>
          <w:color w:val="000000"/>
          <w:sz w:val="20"/>
        </w:rPr>
        <w:t>3. Yêu cầu bên cho thuê thực hiện việc bảo dưỡng, sửa chữa hàng hóa; nếu bên cho thuê không thực hiện nghĩa vụ này trong một thời hạn hợp lý thì bên thuê có thể tiến hành bảo dưỡng, sửa chữa hàng hóa cho thuê và bên cho thuê phải chịu các chi phí hợp lý của việc bảo dưỡng, sửa chữa đó;</w:t>
      </w:r>
    </w:p>
    <w:p>
      <w:pPr>
        <w:spacing w:after="120" w:afterAutospacing="0"/>
      </w:pPr>
      <w:r>
        <w:rPr>
          <w:rFonts w:ascii="Arial" w:hAnsi="Arial"/>
          <w:color w:val="000000"/>
          <w:sz w:val="20"/>
        </w:rPr>
        <w:t>4. Trả tiền thuê hàng hoá theo thoả thuận hoặc theo quy định của pháp luật;</w:t>
      </w:r>
    </w:p>
    <w:p>
      <w:pPr>
        <w:spacing w:after="120" w:afterAutospacing="0"/>
      </w:pPr>
      <w:r>
        <w:rPr>
          <w:rFonts w:ascii="Arial" w:hAnsi="Arial"/>
          <w:color w:val="000000"/>
          <w:sz w:val="20"/>
        </w:rPr>
        <w:t>5. Không được bán, cho thuê lại hàng hoá đã thuê.</w:t>
      </w:r>
    </w:p>
    <w:p>
      <w:pPr>
        <w:spacing w:after="120" w:afterAutospacing="0"/>
      </w:pPr>
      <w:bookmarkStart w:id="703" w:name="dieu_272"/>
      <w:r>
        <w:rPr>
          <w:rFonts w:ascii="Arial" w:hAnsi="Arial"/>
          <w:b w:val="1"/>
          <w:color w:val="000000"/>
          <w:sz w:val="20"/>
        </w:rPr>
        <w:t>Điều 272.</w:t>
      </w:r>
      <w:bookmarkEnd w:id="703"/>
      <w:r>
        <w:rPr>
          <w:rFonts w:ascii="Arial" w:hAnsi="Arial"/>
          <w:color w:val="000000"/>
          <w:sz w:val="20"/>
        </w:rPr>
        <w:t xml:space="preserve"> </w:t>
      </w:r>
      <w:bookmarkStart w:id="704" w:name="dieu_272_name"/>
      <w:r>
        <w:rPr>
          <w:rFonts w:ascii="Arial" w:hAnsi="Arial"/>
          <w:color w:val="000000"/>
          <w:sz w:val="20"/>
        </w:rPr>
        <w:t>Sửa chữa, thay đổi tình trạng ban đầu của hàng hóa cho thuê</w:t>
      </w:r>
      <w:bookmarkEnd w:id="704"/>
    </w:p>
    <w:p>
      <w:pPr>
        <w:spacing w:after="120" w:afterAutospacing="0"/>
      </w:pPr>
      <w:r>
        <w:rPr>
          <w:rFonts w:ascii="Arial" w:hAnsi="Arial"/>
          <w:color w:val="000000"/>
          <w:sz w:val="20"/>
        </w:rPr>
        <w:t>1. Bên thuê không được sửa chữa, thay đổi tình trạng ban đầu của hàng hóa cho thuê nếu không được bên cho thuê chấp thuận.</w:t>
      </w:r>
    </w:p>
    <w:p>
      <w:pPr>
        <w:spacing w:after="120" w:afterAutospacing="0"/>
      </w:pPr>
      <w:r>
        <w:rPr>
          <w:rFonts w:ascii="Arial" w:hAnsi="Arial"/>
          <w:color w:val="000000"/>
          <w:sz w:val="20"/>
        </w:rPr>
        <w:t>2. Trường hợp bên thuê thực hiện việc sửa chữa, thay đổi tình trạng ban đầu của hàng hóa cho thuê mà không có sự chấp thuận của bên cho thuê thì bên cho thuê có quyền yêu cầu bên thuê khôi phục lại tình trạng ban đầu của hàng hóa cho thuê hoặc yêu cầu bồi thường thiệt hại.</w:t>
      </w:r>
    </w:p>
    <w:p>
      <w:pPr>
        <w:spacing w:after="120" w:afterAutospacing="0"/>
      </w:pPr>
      <w:bookmarkStart w:id="705" w:name="dieu_273"/>
      <w:r>
        <w:rPr>
          <w:rFonts w:ascii="Arial" w:hAnsi="Arial"/>
          <w:b w:val="1"/>
          <w:color w:val="000000"/>
          <w:sz w:val="20"/>
        </w:rPr>
        <w:t>Điều 273.</w:t>
      </w:r>
      <w:bookmarkEnd w:id="705"/>
      <w:r>
        <w:rPr>
          <w:rFonts w:ascii="Arial" w:hAnsi="Arial"/>
          <w:color w:val="000000"/>
          <w:sz w:val="20"/>
        </w:rPr>
        <w:t xml:space="preserve"> </w:t>
      </w:r>
      <w:bookmarkStart w:id="706" w:name="dieu_273_name"/>
      <w:r>
        <w:rPr>
          <w:rFonts w:ascii="Arial" w:hAnsi="Arial"/>
          <w:color w:val="000000"/>
          <w:sz w:val="20"/>
        </w:rPr>
        <w:t>Trách nhiệm đối với tổn thất trong thời hạn thuê</w:t>
      </w:r>
      <w:bookmarkEnd w:id="706"/>
    </w:p>
    <w:p>
      <w:pPr>
        <w:spacing w:after="120" w:afterAutospacing="0"/>
      </w:pPr>
      <w:r>
        <w:rPr>
          <w:rFonts w:ascii="Arial" w:hAnsi="Arial"/>
          <w:color w:val="000000"/>
          <w:sz w:val="20"/>
        </w:rPr>
        <w:t>1. Trừ trường hợp có thoả thuận khác, bên cho thuê phải chịu tổn thất đối với hàng hoá cho thuê trong thời hạn thuê nếu bên thuê không có lỗi gây ra tổn thất đó.</w:t>
      </w:r>
    </w:p>
    <w:p>
      <w:pPr>
        <w:spacing w:after="120" w:afterAutospacing="0"/>
      </w:pPr>
      <w:r>
        <w:rPr>
          <w:rFonts w:ascii="Arial" w:hAnsi="Arial"/>
          <w:color w:val="000000"/>
          <w:sz w:val="20"/>
        </w:rPr>
        <w:t>2. Trong trường hợp quy định tại khoản 1 Điều này, bên cho thuê có trách nhiệm sửa chữa hàng hoá cho thuê trong thời hạn hợp lý để bảo đảm mục đích sử dụng của bên thuê.</w:t>
      </w:r>
    </w:p>
    <w:p>
      <w:pPr>
        <w:spacing w:after="120" w:afterAutospacing="0"/>
      </w:pPr>
      <w:bookmarkStart w:id="707" w:name="dieu_274"/>
      <w:r>
        <w:rPr>
          <w:rFonts w:ascii="Arial" w:hAnsi="Arial"/>
          <w:b w:val="1"/>
          <w:color w:val="000000"/>
          <w:sz w:val="20"/>
        </w:rPr>
        <w:t>Điều 274.</w:t>
      </w:r>
      <w:bookmarkEnd w:id="707"/>
      <w:r>
        <w:rPr>
          <w:rFonts w:ascii="Arial" w:hAnsi="Arial"/>
          <w:color w:val="000000"/>
          <w:sz w:val="20"/>
        </w:rPr>
        <w:t xml:space="preserve"> </w:t>
      </w:r>
      <w:bookmarkStart w:id="708" w:name="dieu_274_name"/>
      <w:r>
        <w:rPr>
          <w:rFonts w:ascii="Arial" w:hAnsi="Arial"/>
          <w:color w:val="000000"/>
          <w:sz w:val="20"/>
        </w:rPr>
        <w:t>Chuyển rủi ro đối với hàng hóa cho thuê</w:t>
      </w:r>
      <w:bookmarkEnd w:id="708"/>
    </w:p>
    <w:p>
      <w:pPr>
        <w:spacing w:after="120" w:afterAutospacing="0"/>
      </w:pPr>
      <w:r>
        <w:rPr>
          <w:rFonts w:ascii="Arial" w:hAnsi="Arial"/>
          <w:color w:val="000000"/>
          <w:sz w:val="20"/>
        </w:rPr>
        <w:t>Trường hợp các bên có thỏa thuận về việc chuyển rủi ro cho bên thuê nhưng không xác định thời điểm chuyển rủi ro thì thời điểm chuyển rủi ro được xác định như sau:</w:t>
      </w:r>
    </w:p>
    <w:p>
      <w:pPr>
        <w:spacing w:after="120" w:afterAutospacing="0"/>
      </w:pPr>
      <w:r>
        <w:rPr>
          <w:rFonts w:ascii="Arial" w:hAnsi="Arial"/>
          <w:color w:val="000000"/>
          <w:sz w:val="20"/>
        </w:rPr>
        <w:t>1. Trường hợp hợp đồng cho thuê có liên quan đến việc vận chuyển hàng hoá:</w:t>
      </w:r>
    </w:p>
    <w:p>
      <w:pPr>
        <w:spacing w:after="120" w:afterAutospacing="0"/>
      </w:pPr>
      <w:r>
        <w:rPr>
          <w:rFonts w:ascii="Arial" w:hAnsi="Arial"/>
          <w:color w:val="000000"/>
          <w:sz w:val="20"/>
        </w:rPr>
        <w:t>a) Nếu hợp đồng không yêu cầu giao hàng hoá cho thuê tại một địa điểm cụ thể thì rủi ro sẽ chuyển cho bên thuê khi hàng hoá cho thuê được giao cho người vận chuyển đầu tiên;</w:t>
      </w:r>
    </w:p>
    <w:p>
      <w:pPr>
        <w:spacing w:after="120" w:afterAutospacing="0"/>
      </w:pPr>
      <w:r>
        <w:rPr>
          <w:rFonts w:ascii="Arial" w:hAnsi="Arial"/>
          <w:color w:val="000000"/>
          <w:sz w:val="20"/>
        </w:rPr>
        <w:t>b) Nếu hợp đồng yêu cầu phải giao hàng hoá cho thuê tại một địa điểm cụ thể thì rủi ro chuyển cho bên thuê hoặc người được bên thuê ủy quyền nhận hàng tại địa điểm đó;</w:t>
      </w:r>
    </w:p>
    <w:p>
      <w:pPr>
        <w:spacing w:after="120" w:afterAutospacing="0"/>
      </w:pPr>
      <w:r>
        <w:rPr>
          <w:rFonts w:ascii="Arial" w:hAnsi="Arial"/>
          <w:color w:val="000000"/>
          <w:sz w:val="20"/>
        </w:rPr>
        <w:t>2. Trường hợp hàng hoá cho thuê được nhận bởi người nhận hàng để giao mà không phải là người vận chuyển thì rủi ro chuyển cho bên thuê khi người nhận hàng xác nhận quyền chiếm hữu hàng hoá cho thuê của bên thuê;</w:t>
      </w:r>
    </w:p>
    <w:p>
      <w:pPr>
        <w:spacing w:after="120" w:afterAutospacing="0"/>
      </w:pPr>
      <w:r>
        <w:rPr>
          <w:rFonts w:ascii="Arial" w:hAnsi="Arial"/>
          <w:color w:val="000000"/>
          <w:sz w:val="20"/>
        </w:rPr>
        <w:t>3. Trong các trường hợp khác không được quy định tại khoản 1 và khoản 2 Điều này thì rủi ro được chuyển cho bên thuê khi bên thuê nhận hàng hoá cho thuê.</w:t>
      </w:r>
    </w:p>
    <w:p>
      <w:pPr>
        <w:spacing w:after="120" w:afterAutospacing="0"/>
      </w:pPr>
      <w:bookmarkStart w:id="709" w:name="dieu_275"/>
      <w:r>
        <w:rPr>
          <w:rFonts w:ascii="Arial" w:hAnsi="Arial"/>
          <w:b w:val="1"/>
          <w:color w:val="000000"/>
          <w:sz w:val="20"/>
        </w:rPr>
        <w:t>Điều 275.</w:t>
      </w:r>
      <w:bookmarkEnd w:id="709"/>
      <w:r>
        <w:rPr>
          <w:rFonts w:ascii="Arial" w:hAnsi="Arial"/>
          <w:color w:val="000000"/>
          <w:sz w:val="20"/>
        </w:rPr>
        <w:t xml:space="preserve"> </w:t>
      </w:r>
      <w:bookmarkStart w:id="710" w:name="dieu_275_name"/>
      <w:r>
        <w:rPr>
          <w:rFonts w:ascii="Arial" w:hAnsi="Arial"/>
          <w:color w:val="000000"/>
          <w:sz w:val="20"/>
        </w:rPr>
        <w:t>Hàng hoá cho thuê không phù hợp với hợp đồng</w:t>
      </w:r>
      <w:bookmarkEnd w:id="710"/>
    </w:p>
    <w:p>
      <w:pPr>
        <w:spacing w:after="120" w:afterAutospacing="0"/>
      </w:pPr>
      <w:r>
        <w:rPr>
          <w:rFonts w:ascii="Arial" w:hAnsi="Arial"/>
          <w:color w:val="000000"/>
          <w:sz w:val="20"/>
        </w:rPr>
        <w:t>Trường hợp không có thỏa thuận cụ thể, hàng hoá được coi là không phù hợp với hợp đồng khi hàng hoá đó thuộc một trong các trường hợp sau đây:</w:t>
      </w:r>
    </w:p>
    <w:p>
      <w:pPr>
        <w:spacing w:after="120" w:afterAutospacing="0"/>
      </w:pPr>
      <w:r>
        <w:rPr>
          <w:rFonts w:ascii="Arial" w:hAnsi="Arial"/>
          <w:color w:val="000000"/>
          <w:sz w:val="20"/>
        </w:rPr>
        <w:t>1. Không phù hợp với mục đích sử dụng thông thường của các hàng hoá cùng chủng loại;</w:t>
      </w:r>
    </w:p>
    <w:p>
      <w:pPr>
        <w:spacing w:after="120" w:afterAutospacing="0"/>
      </w:pPr>
      <w:r>
        <w:rPr>
          <w:rFonts w:ascii="Arial" w:hAnsi="Arial"/>
          <w:color w:val="000000"/>
          <w:sz w:val="20"/>
        </w:rPr>
        <w:t>2. Không phù hợp với mục đích cụ thể mà bên thuê đã cho bên cho thuê biết hoặc bên cho thuê phải biết vào thời điểm giao kết hợp đồng;</w:t>
      </w:r>
    </w:p>
    <w:p>
      <w:pPr>
        <w:spacing w:after="120" w:afterAutospacing="0"/>
      </w:pPr>
      <w:r>
        <w:rPr>
          <w:rFonts w:ascii="Arial" w:hAnsi="Arial"/>
          <w:color w:val="000000"/>
          <w:sz w:val="20"/>
        </w:rPr>
        <w:t>3. Không bảo đảm chất lượng như chất lượng của mẫu hàng mà bên cho thuê đã giao cho bên thuê.</w:t>
      </w:r>
    </w:p>
    <w:p>
      <w:pPr>
        <w:spacing w:after="120" w:afterAutospacing="0"/>
      </w:pPr>
      <w:bookmarkStart w:id="711" w:name="dieu_276"/>
      <w:r>
        <w:rPr>
          <w:rFonts w:ascii="Arial" w:hAnsi="Arial"/>
          <w:b w:val="1"/>
          <w:color w:val="000000"/>
          <w:sz w:val="20"/>
        </w:rPr>
        <w:t>Điều 276.</w:t>
      </w:r>
      <w:bookmarkEnd w:id="711"/>
      <w:r>
        <w:rPr>
          <w:rFonts w:ascii="Arial" w:hAnsi="Arial"/>
          <w:color w:val="000000"/>
          <w:sz w:val="20"/>
        </w:rPr>
        <w:t xml:space="preserve"> </w:t>
      </w:r>
      <w:bookmarkStart w:id="712" w:name="dieu_276_name"/>
      <w:r>
        <w:rPr>
          <w:rFonts w:ascii="Arial" w:hAnsi="Arial"/>
          <w:color w:val="000000"/>
          <w:sz w:val="20"/>
        </w:rPr>
        <w:t>Từ chối nhận hàng</w:t>
      </w:r>
      <w:bookmarkEnd w:id="712"/>
    </w:p>
    <w:p>
      <w:pPr>
        <w:spacing w:after="120" w:afterAutospacing="0"/>
      </w:pPr>
      <w:r>
        <w:rPr>
          <w:rFonts w:ascii="Arial" w:hAnsi="Arial"/>
          <w:color w:val="000000"/>
          <w:sz w:val="20"/>
        </w:rPr>
        <w:t>1. Bên cho thuê phải dành cho bên thuê một thời gian hợp lý sau khi nhận được hàng hoá để kiểm tra.</w:t>
      </w:r>
    </w:p>
    <w:p>
      <w:pPr>
        <w:spacing w:after="120" w:afterAutospacing="0"/>
      </w:pPr>
      <w:r>
        <w:rPr>
          <w:rFonts w:ascii="Arial" w:hAnsi="Arial"/>
          <w:color w:val="000000"/>
          <w:sz w:val="20"/>
        </w:rPr>
        <w:t>2. Bên thuê có quyền từ chối nhận hàng hoá trong các trường hợp sau đây:</w:t>
      </w:r>
    </w:p>
    <w:p>
      <w:pPr>
        <w:spacing w:after="120" w:afterAutospacing="0"/>
      </w:pPr>
      <w:r>
        <w:rPr>
          <w:rFonts w:ascii="Arial" w:hAnsi="Arial"/>
          <w:color w:val="000000"/>
          <w:sz w:val="20"/>
        </w:rPr>
        <w:t>a) Bên cho thuê không dành cho bên thuê điều kiện, thời gian hợp lý để kiểm tra hàng hoá;</w:t>
      </w:r>
    </w:p>
    <w:p>
      <w:pPr>
        <w:spacing w:after="120" w:afterAutospacing="0"/>
      </w:pPr>
      <w:r>
        <w:rPr>
          <w:rFonts w:ascii="Arial" w:hAnsi="Arial"/>
          <w:color w:val="000000"/>
          <w:sz w:val="20"/>
        </w:rPr>
        <w:t>b) Khi kiểm tra hàng hóa, bên thuê phát hiện thấy hàng hoá không phù hợp với hợp đồng.</w:t>
      </w:r>
    </w:p>
    <w:p>
      <w:pPr>
        <w:spacing w:after="120" w:afterAutospacing="0"/>
      </w:pPr>
      <w:bookmarkStart w:id="713" w:name="dieu_277"/>
      <w:r>
        <w:rPr>
          <w:rFonts w:ascii="Arial" w:hAnsi="Arial"/>
          <w:b w:val="1"/>
          <w:color w:val="000000"/>
          <w:sz w:val="20"/>
        </w:rPr>
        <w:t>Điều 277.</w:t>
      </w:r>
      <w:bookmarkEnd w:id="713"/>
      <w:r>
        <w:rPr>
          <w:rFonts w:ascii="Arial" w:hAnsi="Arial"/>
          <w:color w:val="000000"/>
          <w:sz w:val="20"/>
        </w:rPr>
        <w:t xml:space="preserve"> </w:t>
      </w:r>
      <w:bookmarkStart w:id="714" w:name="dieu_277_name"/>
      <w:r>
        <w:rPr>
          <w:rFonts w:ascii="Arial" w:hAnsi="Arial"/>
          <w:color w:val="000000"/>
          <w:sz w:val="20"/>
        </w:rPr>
        <w:t>Khắc phục, thay thế hàng hoá cho thuê không phù hợp với hợp đồng</w:t>
      </w:r>
      <w:bookmarkEnd w:id="714"/>
    </w:p>
    <w:p>
      <w:pPr>
        <w:spacing w:after="120" w:afterAutospacing="0"/>
      </w:pPr>
      <w:r>
        <w:rPr>
          <w:rFonts w:ascii="Arial" w:hAnsi="Arial"/>
          <w:color w:val="000000"/>
          <w:sz w:val="20"/>
        </w:rPr>
        <w:t>1. Trong trường hợp bên thuê từ chối nhận hàng hoá cho thuê do không phù hợp với hợp đồng, nếu thời hạn thực hiện việc giao hàng vẫn còn thì bên cho thuê có thể thông báo ngay cho bên thuê về việc khắc phục hoặc thay thế hàng hoá và thực hiện việc khắc phục hoặc thay thế hàng hoá đó trong khoảng thời gian còn lại.</w:t>
      </w:r>
    </w:p>
    <w:p>
      <w:pPr>
        <w:spacing w:after="120" w:afterAutospacing="0"/>
      </w:pPr>
      <w:r>
        <w:rPr>
          <w:rFonts w:ascii="Arial" w:hAnsi="Arial"/>
          <w:color w:val="000000"/>
          <w:sz w:val="20"/>
        </w:rPr>
        <w:t>2. Khi bên cho thuê thực hiện việc khắc phục quy định tại khoản 1 Điều này mà gây bất lợi hoặc làm phát sinh chi phí bất hợp lý cho bên thuê thì bên thuê có quyền yêu cầu bên cho thuê khắc phục bất lợi hoặc trả chi phí phát sinh đó.</w:t>
      </w:r>
    </w:p>
    <w:p>
      <w:pPr>
        <w:spacing w:after="120" w:afterAutospacing="0"/>
      </w:pPr>
      <w:bookmarkStart w:id="715" w:name="dieu_278"/>
      <w:r>
        <w:rPr>
          <w:rFonts w:ascii="Arial" w:hAnsi="Arial"/>
          <w:b w:val="1"/>
          <w:color w:val="000000"/>
          <w:sz w:val="20"/>
        </w:rPr>
        <w:t>Điều 278.</w:t>
      </w:r>
      <w:bookmarkEnd w:id="715"/>
      <w:r>
        <w:rPr>
          <w:rFonts w:ascii="Arial" w:hAnsi="Arial"/>
          <w:color w:val="000000"/>
          <w:sz w:val="20"/>
        </w:rPr>
        <w:t xml:space="preserve"> </w:t>
      </w:r>
      <w:bookmarkStart w:id="716" w:name="dieu_278_name"/>
      <w:r>
        <w:rPr>
          <w:rFonts w:ascii="Arial" w:hAnsi="Arial"/>
          <w:color w:val="000000"/>
          <w:sz w:val="20"/>
        </w:rPr>
        <w:t>Chấp nhận hàng hoá cho thuê</w:t>
      </w:r>
      <w:bookmarkEnd w:id="716"/>
    </w:p>
    <w:p>
      <w:pPr>
        <w:spacing w:after="120" w:afterAutospacing="0"/>
      </w:pPr>
      <w:r>
        <w:rPr>
          <w:rFonts w:ascii="Arial" w:hAnsi="Arial"/>
          <w:color w:val="000000"/>
          <w:sz w:val="20"/>
        </w:rPr>
        <w:t>1. Bên thuê được coi là đã chấp nhận hàng hoá cho thuê sau khi bên thuê có cơ hội hợp lý để kiểm tra hàng hoá cho thuê và thực hiện một trong các hành vi sau đây:</w:t>
      </w:r>
    </w:p>
    <w:p>
      <w:pPr>
        <w:spacing w:after="120" w:afterAutospacing="0"/>
      </w:pPr>
      <w:r>
        <w:rPr>
          <w:rFonts w:ascii="Arial" w:hAnsi="Arial"/>
          <w:color w:val="000000"/>
          <w:sz w:val="20"/>
        </w:rPr>
        <w:t>a) Không từ chối hàng hoá cho thuê;</w:t>
      </w:r>
    </w:p>
    <w:p>
      <w:pPr>
        <w:spacing w:after="120" w:afterAutospacing="0"/>
      </w:pPr>
      <w:r>
        <w:rPr>
          <w:rFonts w:ascii="Arial" w:hAnsi="Arial"/>
          <w:color w:val="000000"/>
          <w:sz w:val="20"/>
        </w:rPr>
        <w:t>b) Xác nhận sự phù hợp của hàng hoá cho thuê với thoả thuận trong hợp đồng;</w:t>
      </w:r>
    </w:p>
    <w:p>
      <w:pPr>
        <w:spacing w:after="120" w:afterAutospacing="0"/>
      </w:pPr>
      <w:r>
        <w:rPr>
          <w:rFonts w:ascii="Arial" w:hAnsi="Arial"/>
          <w:color w:val="000000"/>
          <w:sz w:val="20"/>
        </w:rPr>
        <w:t>c) Xác nhận việc sẽ nhận hàng hoá đó, dù không phù hợp với thoả thuận trong hợp đồng.</w:t>
      </w:r>
    </w:p>
    <w:p>
      <w:pPr>
        <w:spacing w:after="120" w:afterAutospacing="0"/>
      </w:pPr>
      <w:r>
        <w:rPr>
          <w:rFonts w:ascii="Arial" w:hAnsi="Arial"/>
          <w:color w:val="000000"/>
          <w:sz w:val="20"/>
        </w:rPr>
        <w:t>2. Trường hợp bên thuê phát hiện ra sự không phù hợp với hợp đồng của hàng hóa sau khi đã chấp nhận hàng hóa mà sự không phù hợp đó có thể được xác định thông qua việc kiểm tra một cách hợp lý trước khi chấp nhận hàng hóa thì bên thuê không được dựa vào sự không phù hợp đó để trả lại hàng.</w:t>
      </w:r>
    </w:p>
    <w:p>
      <w:pPr>
        <w:spacing w:after="120" w:afterAutospacing="0"/>
      </w:pPr>
      <w:bookmarkStart w:id="717" w:name="dieu_279"/>
      <w:r>
        <w:rPr>
          <w:rFonts w:ascii="Arial" w:hAnsi="Arial"/>
          <w:b w:val="1"/>
          <w:color w:val="000000"/>
          <w:sz w:val="20"/>
        </w:rPr>
        <w:t>Điều 279.</w:t>
      </w:r>
      <w:bookmarkEnd w:id="717"/>
      <w:r>
        <w:rPr>
          <w:rFonts w:ascii="Arial" w:hAnsi="Arial"/>
          <w:color w:val="000000"/>
          <w:sz w:val="20"/>
        </w:rPr>
        <w:t xml:space="preserve"> </w:t>
      </w:r>
      <w:bookmarkStart w:id="718" w:name="dieu_279_name"/>
      <w:r>
        <w:rPr>
          <w:rFonts w:ascii="Arial" w:hAnsi="Arial"/>
          <w:color w:val="000000"/>
          <w:sz w:val="20"/>
        </w:rPr>
        <w:t>Rút lại chấp nhận</w:t>
      </w:r>
      <w:bookmarkEnd w:id="718"/>
    </w:p>
    <w:p>
      <w:pPr>
        <w:spacing w:after="120" w:afterAutospacing="0"/>
      </w:pPr>
      <w:r>
        <w:rPr>
          <w:rFonts w:ascii="Arial" w:hAnsi="Arial"/>
          <w:color w:val="000000"/>
          <w:sz w:val="20"/>
        </w:rPr>
        <w:t>1. Bên thuê có thể rút lại chấp nhận đối với một phần hoặc toàn bộ hàng hoá cho thuê nếu sự không phù hợp của hàng hoá cho thuê làm cho bên thuê không đạt được mục đích giao kết hợp đồng và thuộc một trong các trường hợp sau đây:</w:t>
      </w:r>
    </w:p>
    <w:p>
      <w:pPr>
        <w:spacing w:after="120" w:afterAutospacing="0"/>
      </w:pPr>
      <w:r>
        <w:rPr>
          <w:rFonts w:ascii="Arial" w:hAnsi="Arial"/>
          <w:color w:val="000000"/>
          <w:sz w:val="20"/>
        </w:rPr>
        <w:t xml:space="preserve">a) Bên cho thuê không khắc phục một cách hợp lý theo quy định tại </w:t>
      </w:r>
      <w:bookmarkStart w:id="719" w:name="tc_48"/>
      <w:r>
        <w:rPr>
          <w:rFonts w:ascii="Arial" w:hAnsi="Arial"/>
          <w:color w:val="000000"/>
          <w:sz w:val="20"/>
        </w:rPr>
        <w:t>Điều 277 của Luật này</w:t>
      </w:r>
      <w:bookmarkEnd w:id="719"/>
      <w:r>
        <w:rPr>
          <w:rFonts w:ascii="Arial" w:hAnsi="Arial"/>
          <w:color w:val="000000"/>
          <w:sz w:val="20"/>
        </w:rPr>
        <w:t>;</w:t>
      </w:r>
    </w:p>
    <w:p>
      <w:pPr>
        <w:spacing w:after="120" w:afterAutospacing="0"/>
      </w:pPr>
      <w:r>
        <w:rPr>
          <w:rFonts w:ascii="Arial" w:hAnsi="Arial"/>
          <w:color w:val="000000"/>
          <w:sz w:val="20"/>
        </w:rPr>
        <w:t>b) Bên thuê không phát hiện được sự không phù hợp của hàng hoá xuất phát từ bảo đảm của bên cho thuê.</w:t>
      </w:r>
    </w:p>
    <w:p>
      <w:pPr>
        <w:spacing w:after="120" w:afterAutospacing="0"/>
      </w:pPr>
      <w:r>
        <w:rPr>
          <w:rFonts w:ascii="Arial" w:hAnsi="Arial"/>
          <w:color w:val="000000"/>
          <w:sz w:val="20"/>
        </w:rPr>
        <w:t>2. Việc rút lại chấp nhận phải được thực hiện trong khoảng thời gian hợp lý, nhưng không quá ba tháng, kể từ thời điểm bên thuê chấp nhận hàng hoá.</w:t>
      </w:r>
    </w:p>
    <w:p>
      <w:pPr>
        <w:spacing w:after="120" w:afterAutospacing="0"/>
      </w:pPr>
      <w:bookmarkStart w:id="720" w:name="dieu_280"/>
      <w:r>
        <w:rPr>
          <w:rFonts w:ascii="Arial" w:hAnsi="Arial"/>
          <w:b w:val="1"/>
          <w:color w:val="000000"/>
          <w:sz w:val="20"/>
        </w:rPr>
        <w:t>Điều 280.</w:t>
      </w:r>
      <w:bookmarkEnd w:id="720"/>
      <w:r>
        <w:rPr>
          <w:rFonts w:ascii="Arial" w:hAnsi="Arial"/>
          <w:color w:val="000000"/>
          <w:sz w:val="20"/>
        </w:rPr>
        <w:t xml:space="preserve"> </w:t>
      </w:r>
      <w:bookmarkStart w:id="721" w:name="dieu_280_name"/>
      <w:r>
        <w:rPr>
          <w:rFonts w:ascii="Arial" w:hAnsi="Arial"/>
          <w:color w:val="000000"/>
          <w:sz w:val="20"/>
        </w:rPr>
        <w:t>Trách nhiệm đối với khiếm khuyết của hàng hoá cho thuê</w:t>
      </w:r>
      <w:bookmarkEnd w:id="721"/>
    </w:p>
    <w:p>
      <w:pPr>
        <w:spacing w:after="120" w:afterAutospacing="0"/>
      </w:pPr>
      <w:r>
        <w:rPr>
          <w:rFonts w:ascii="Arial" w:hAnsi="Arial"/>
          <w:color w:val="000000"/>
          <w:sz w:val="20"/>
        </w:rPr>
        <w:t>Trừ trường hợp có thoả thuận khác, trách nhiệm đối với khiếm khuyết của hàng hoá cho thuê được quy định như sau:</w:t>
      </w:r>
    </w:p>
    <w:p>
      <w:pPr>
        <w:spacing w:after="120" w:afterAutospacing="0"/>
      </w:pPr>
      <w:r>
        <w:rPr>
          <w:rFonts w:ascii="Arial" w:hAnsi="Arial"/>
          <w:color w:val="000000"/>
          <w:sz w:val="20"/>
        </w:rPr>
        <w:t>1. Trong thời hạn thuê, bên cho thuê phải chịu trách nhiệm về bất kỳ khiếm khuyết nào của hàng hoá cho thuê đã có vào thời điểm hàng hóa được giao cho bên thuê, trừ trường hợp quy định tại khoản 2 và khoản 3 Điều này;</w:t>
      </w:r>
    </w:p>
    <w:p>
      <w:pPr>
        <w:spacing w:after="120" w:afterAutospacing="0"/>
      </w:pPr>
      <w:r>
        <w:rPr>
          <w:rFonts w:ascii="Arial" w:hAnsi="Arial"/>
          <w:color w:val="000000"/>
          <w:sz w:val="20"/>
        </w:rPr>
        <w:t>2. Bên cho thuê không chịu trách nhiệm về bất kỳ khiếm khuyết nào của hàng hoá đã có trước thời điểm giao kết hợp đồng mà bên thuê đã biết hoặc phải biết về những khiếm khuyết đó;</w:t>
      </w:r>
    </w:p>
    <w:p>
      <w:pPr>
        <w:spacing w:after="120" w:afterAutospacing="0"/>
      </w:pPr>
      <w:r>
        <w:rPr>
          <w:rFonts w:ascii="Arial" w:hAnsi="Arial"/>
          <w:color w:val="000000"/>
          <w:sz w:val="20"/>
        </w:rPr>
        <w:t>3. Bên cho thuê không chịu trách nhiệm đối với những khiếm khuyết của hàng hoá được phát hiện sau khi bên thuê chấp nhận hàng hoá cho thuê mà khiếm khuyết đó có thể được bên thuê phát hiện nếu thực hiện việc kiểm tra một cách hợp lý trước khi chấp nhận hàng hóa;</w:t>
      </w:r>
    </w:p>
    <w:p>
      <w:pPr>
        <w:spacing w:after="120" w:afterAutospacing="0"/>
      </w:pPr>
      <w:r>
        <w:rPr>
          <w:rFonts w:ascii="Arial" w:hAnsi="Arial"/>
          <w:color w:val="000000"/>
          <w:sz w:val="20"/>
        </w:rPr>
        <w:t>4. Bên cho thuê phải chịu trách nhiệm về bất kỳ khiếm khuyết nào phát sinh sau thời điểm chuyển rủi ro nếu khiếm khuyết đó xuất phát từ việc bên cho thuê vi phạm nghĩa vụ đã cam kết của mình.</w:t>
      </w:r>
    </w:p>
    <w:p>
      <w:pPr>
        <w:spacing w:after="120" w:afterAutospacing="0"/>
      </w:pPr>
      <w:bookmarkStart w:id="722" w:name="dieu_281"/>
      <w:r>
        <w:rPr>
          <w:rFonts w:ascii="Arial" w:hAnsi="Arial"/>
          <w:b w:val="1"/>
          <w:color w:val="000000"/>
          <w:sz w:val="20"/>
        </w:rPr>
        <w:t>Điều 281.</w:t>
      </w:r>
      <w:bookmarkEnd w:id="722"/>
      <w:r>
        <w:rPr>
          <w:rFonts w:ascii="Arial" w:hAnsi="Arial"/>
          <w:color w:val="000000"/>
          <w:sz w:val="20"/>
        </w:rPr>
        <w:t xml:space="preserve"> </w:t>
      </w:r>
      <w:bookmarkStart w:id="723" w:name="dieu_281_name"/>
      <w:r>
        <w:rPr>
          <w:rFonts w:ascii="Arial" w:hAnsi="Arial"/>
          <w:color w:val="000000"/>
          <w:sz w:val="20"/>
        </w:rPr>
        <w:t>Cho thuê lại</w:t>
      </w:r>
      <w:bookmarkEnd w:id="723"/>
    </w:p>
    <w:p>
      <w:pPr>
        <w:spacing w:after="120" w:afterAutospacing="0"/>
      </w:pPr>
      <w:r>
        <w:rPr>
          <w:rFonts w:ascii="Arial" w:hAnsi="Arial"/>
          <w:color w:val="000000"/>
          <w:sz w:val="20"/>
        </w:rPr>
        <w:t>1. Bên thuê chỉ được cho thuê lại hàng hoá khi có sự chấp thuận của bên cho thuê. Bên thuê phải chịu trách nhiệm về hàng hoá cho thuê lại trừ trường hợp có thoả thuận khác với bên cho thuê.</w:t>
      </w:r>
    </w:p>
    <w:p>
      <w:pPr>
        <w:spacing w:after="120" w:afterAutospacing="0"/>
      </w:pPr>
      <w:r>
        <w:rPr>
          <w:rFonts w:ascii="Arial" w:hAnsi="Arial"/>
          <w:color w:val="000000"/>
          <w:sz w:val="20"/>
        </w:rPr>
        <w:t>2. Trong trường hợp bên thuê cho thuê lại hàng hóa cho thuê mà không có sự chấp thuận của bên cho thuê thì bên cho thuê có quyền hủy hợp đồng cho thuê. Người thuê lại phải có trách nhiệm trả lại ngay hàng hóa cho bên cho thuê.</w:t>
      </w:r>
    </w:p>
    <w:p>
      <w:pPr>
        <w:spacing w:after="120" w:afterAutospacing="0"/>
      </w:pPr>
      <w:bookmarkStart w:id="724" w:name="dieu_282"/>
      <w:r>
        <w:rPr>
          <w:rFonts w:ascii="Arial" w:hAnsi="Arial"/>
          <w:b w:val="1"/>
          <w:color w:val="000000"/>
          <w:sz w:val="20"/>
        </w:rPr>
        <w:t>Điều 282.</w:t>
      </w:r>
      <w:bookmarkEnd w:id="724"/>
      <w:r>
        <w:rPr>
          <w:rFonts w:ascii="Arial" w:hAnsi="Arial"/>
          <w:color w:val="000000"/>
          <w:sz w:val="20"/>
        </w:rPr>
        <w:t xml:space="preserve"> </w:t>
      </w:r>
      <w:bookmarkStart w:id="725" w:name="dieu_282_name"/>
      <w:r>
        <w:rPr>
          <w:rFonts w:ascii="Arial" w:hAnsi="Arial"/>
          <w:color w:val="000000"/>
          <w:sz w:val="20"/>
        </w:rPr>
        <w:t>Lợi ích phát sinh trong thời hạn thuê</w:t>
      </w:r>
      <w:bookmarkEnd w:id="725"/>
    </w:p>
    <w:p>
      <w:pPr>
        <w:spacing w:after="120" w:afterAutospacing="0"/>
      </w:pPr>
      <w:r>
        <w:rPr>
          <w:rFonts w:ascii="Arial" w:hAnsi="Arial"/>
          <w:color w:val="000000"/>
          <w:sz w:val="20"/>
        </w:rPr>
        <w:t>Trừ trường hợp có thỏa thuận khác, mọi lợi ích phát sinh từ hàng hóa cho thuê trong thời hạn thuê thuộc về bên thuê.</w:t>
      </w:r>
    </w:p>
    <w:p>
      <w:pPr>
        <w:spacing w:after="120" w:afterAutospacing="0"/>
      </w:pPr>
      <w:bookmarkStart w:id="726" w:name="dieu_283"/>
      <w:r>
        <w:rPr>
          <w:rFonts w:ascii="Arial" w:hAnsi="Arial"/>
          <w:b w:val="1"/>
          <w:color w:val="000000"/>
          <w:sz w:val="20"/>
        </w:rPr>
        <w:t>Điều 283.</w:t>
      </w:r>
      <w:bookmarkEnd w:id="726"/>
      <w:r>
        <w:rPr>
          <w:rFonts w:ascii="Arial" w:hAnsi="Arial"/>
          <w:color w:val="000000"/>
          <w:sz w:val="20"/>
        </w:rPr>
        <w:t xml:space="preserve"> </w:t>
      </w:r>
      <w:bookmarkStart w:id="727" w:name="dieu_283_name"/>
      <w:r>
        <w:rPr>
          <w:rFonts w:ascii="Arial" w:hAnsi="Arial"/>
          <w:color w:val="000000"/>
          <w:sz w:val="20"/>
        </w:rPr>
        <w:t>Thay đổi quyền sở hữu trong thời hạn thuê</w:t>
      </w:r>
      <w:bookmarkEnd w:id="727"/>
    </w:p>
    <w:p>
      <w:pPr>
        <w:spacing w:after="120" w:afterAutospacing="0"/>
      </w:pPr>
      <w:r>
        <w:rPr>
          <w:rFonts w:ascii="Arial" w:hAnsi="Arial"/>
          <w:color w:val="000000"/>
          <w:sz w:val="20"/>
        </w:rPr>
        <w:t>Mọi thay đổi về quyền sở hữu đối với hàng hóa cho thuê không ảnh hưởng đến hiệu lực của hợp đồng cho thuê.</w:t>
      </w:r>
    </w:p>
    <w:p>
      <w:pPr>
        <w:spacing w:after="120" w:afterAutospacing="0"/>
      </w:pPr>
      <w:bookmarkStart w:id="728" w:name="muc_8"/>
      <w:r>
        <w:rPr>
          <w:rFonts w:ascii="Arial" w:hAnsi="Arial"/>
          <w:b w:val="1"/>
          <w:color w:val="000000"/>
          <w:sz w:val="20"/>
        </w:rPr>
        <w:t>MỤC 8</w:t>
      </w:r>
      <w:bookmarkEnd w:id="728"/>
      <w:r>
        <w:rPr>
          <w:rFonts w:ascii="Arial" w:hAnsi="Arial"/>
          <w:b w:val="1"/>
          <w:color w:val="000000"/>
          <w:sz w:val="20"/>
        </w:rPr>
        <w:t xml:space="preserve">. </w:t>
      </w:r>
      <w:bookmarkStart w:id="729" w:name="muc_8_name"/>
      <w:r>
        <w:rPr>
          <w:rFonts w:ascii="Arial" w:hAnsi="Arial"/>
          <w:b w:val="1"/>
          <w:color w:val="000000"/>
          <w:sz w:val="20"/>
        </w:rPr>
        <w:t>NHƯỢNG QUYỀN THƯƠNG MẠI</w:t>
      </w:r>
      <w:bookmarkEnd w:id="729"/>
    </w:p>
    <w:p>
      <w:pPr>
        <w:spacing w:after="120" w:afterAutospacing="0"/>
      </w:pPr>
      <w:bookmarkStart w:id="730" w:name="dieu_284"/>
      <w:r>
        <w:rPr>
          <w:rFonts w:ascii="Arial" w:hAnsi="Arial"/>
          <w:b w:val="1"/>
          <w:color w:val="000000"/>
          <w:sz w:val="20"/>
        </w:rPr>
        <w:t>Điều 284.</w:t>
      </w:r>
      <w:bookmarkEnd w:id="730"/>
      <w:r>
        <w:rPr>
          <w:rFonts w:ascii="Arial" w:hAnsi="Arial"/>
          <w:color w:val="000000"/>
          <w:sz w:val="20"/>
        </w:rPr>
        <w:t xml:space="preserve"> </w:t>
      </w:r>
      <w:bookmarkStart w:id="731" w:name="dieu_284_name"/>
      <w:r>
        <w:rPr>
          <w:rFonts w:ascii="Arial" w:hAnsi="Arial"/>
          <w:color w:val="000000"/>
          <w:sz w:val="20"/>
        </w:rPr>
        <w:t>Nhượng quyền thương mại</w:t>
      </w:r>
      <w:bookmarkEnd w:id="731"/>
    </w:p>
    <w:p>
      <w:pPr>
        <w:spacing w:after="120" w:afterAutospacing="0"/>
      </w:pPr>
      <w:r>
        <w:rPr>
          <w:rFonts w:ascii="Arial" w:hAnsi="Arial"/>
          <w:color w:val="000000"/>
          <w:sz w:val="20"/>
        </w:rPr>
        <w:t>Nhượng quyền thương mại là hoạt động thương mại, theo đó bên nhượng quyền cho phép và yêu cầu bên nhận quyền tự mình tiến hành việc mua bán hàng hoá, cung ứng dịch vụ theo các điều kiện sau đây:</w:t>
      </w:r>
    </w:p>
    <w:p>
      <w:pPr>
        <w:spacing w:after="120" w:afterAutospacing="0"/>
      </w:pPr>
      <w:r>
        <w:rPr>
          <w:rFonts w:ascii="Arial" w:hAnsi="Arial"/>
          <w:color w:val="000000"/>
          <w:sz w:val="20"/>
        </w:rPr>
        <w:t>1. Việc mua bán hàng hoá, cung ứng dịch vụ được tiến hành theo cách thức tổ chức kinh doanh do bên nhượng quyền quy định và được gắn với nhãn hiệu hàng hoá, tên thương mại, bí quyết kinh doanh, khẩu hiệu kinh doanh, biểu tượng kinh doanh, quảng cáo của bên nhượng quyền;</w:t>
      </w:r>
    </w:p>
    <w:p>
      <w:pPr>
        <w:spacing w:after="120" w:afterAutospacing="0"/>
      </w:pPr>
      <w:r>
        <w:rPr>
          <w:rFonts w:ascii="Arial" w:hAnsi="Arial"/>
          <w:color w:val="000000"/>
          <w:sz w:val="20"/>
        </w:rPr>
        <w:t>2. Bên nhượng quyền có quyền kiểm soát và trợ giúp cho bên nhận quyền trong việc điều hành công việc kinh doanh.</w:t>
      </w:r>
    </w:p>
    <w:p>
      <w:pPr>
        <w:spacing w:after="120" w:afterAutospacing="0"/>
      </w:pPr>
      <w:bookmarkStart w:id="732" w:name="dieu_285"/>
      <w:r>
        <w:rPr>
          <w:rFonts w:ascii="Arial" w:hAnsi="Arial"/>
          <w:b w:val="1"/>
          <w:color w:val="000000"/>
          <w:sz w:val="20"/>
        </w:rPr>
        <w:t>Điều 285.</w:t>
      </w:r>
      <w:bookmarkEnd w:id="732"/>
      <w:r>
        <w:rPr>
          <w:rFonts w:ascii="Arial" w:hAnsi="Arial"/>
          <w:color w:val="000000"/>
          <w:sz w:val="20"/>
        </w:rPr>
        <w:t xml:space="preserve"> </w:t>
      </w:r>
      <w:bookmarkStart w:id="733" w:name="dieu_285_name"/>
      <w:r>
        <w:rPr>
          <w:rFonts w:ascii="Arial" w:hAnsi="Arial"/>
          <w:color w:val="000000"/>
          <w:sz w:val="20"/>
        </w:rPr>
        <w:t>Hợp đồng nhượng quyền thương mại</w:t>
      </w:r>
      <w:bookmarkEnd w:id="733"/>
    </w:p>
    <w:p>
      <w:pPr>
        <w:spacing w:after="120" w:afterAutospacing="0"/>
      </w:pPr>
      <w:r>
        <w:rPr>
          <w:rFonts w:ascii="Arial" w:hAnsi="Arial"/>
          <w:color w:val="000000"/>
          <w:sz w:val="20"/>
        </w:rPr>
        <w:t>Hợp đồng nhượng quyền thương mại phải được lập thành văn bản hoặc bằng hình thức khác có giá trị pháp lý tương đương.</w:t>
      </w:r>
    </w:p>
    <w:p>
      <w:pPr>
        <w:spacing w:after="120" w:afterAutospacing="0"/>
      </w:pPr>
      <w:bookmarkStart w:id="734" w:name="dieu_286"/>
      <w:r>
        <w:rPr>
          <w:rFonts w:ascii="Arial" w:hAnsi="Arial"/>
          <w:b w:val="1"/>
          <w:color w:val="000000"/>
          <w:sz w:val="20"/>
        </w:rPr>
        <w:t>Điều 286.</w:t>
      </w:r>
      <w:bookmarkEnd w:id="734"/>
      <w:r>
        <w:rPr>
          <w:rFonts w:ascii="Arial" w:hAnsi="Arial"/>
          <w:color w:val="000000"/>
          <w:sz w:val="20"/>
        </w:rPr>
        <w:t xml:space="preserve"> </w:t>
      </w:r>
      <w:bookmarkStart w:id="735" w:name="dieu_286_name"/>
      <w:r>
        <w:rPr>
          <w:rFonts w:ascii="Arial" w:hAnsi="Arial"/>
          <w:color w:val="000000"/>
          <w:sz w:val="20"/>
        </w:rPr>
        <w:t>Quyền của thương nhân nhượng quyền</w:t>
      </w:r>
      <w:bookmarkEnd w:id="735"/>
    </w:p>
    <w:p>
      <w:pPr>
        <w:spacing w:after="120" w:afterAutospacing="0"/>
      </w:pPr>
      <w:r>
        <w:rPr>
          <w:rFonts w:ascii="Arial" w:hAnsi="Arial"/>
          <w:color w:val="000000"/>
          <w:sz w:val="20"/>
        </w:rPr>
        <w:t>Trừ trường hợp có thỏa thuận khác, thương nhân nhượng quyền có các quyền sau đây:</w:t>
      </w:r>
    </w:p>
    <w:p>
      <w:pPr>
        <w:spacing w:after="120" w:afterAutospacing="0"/>
      </w:pPr>
      <w:r>
        <w:rPr>
          <w:rFonts w:ascii="Arial" w:hAnsi="Arial"/>
          <w:color w:val="000000"/>
          <w:sz w:val="20"/>
        </w:rPr>
        <w:t>1. Nhận tiền nhượng quyền;</w:t>
      </w:r>
    </w:p>
    <w:p>
      <w:pPr>
        <w:spacing w:after="120" w:afterAutospacing="0"/>
      </w:pPr>
      <w:r>
        <w:rPr>
          <w:rFonts w:ascii="Arial" w:hAnsi="Arial"/>
          <w:color w:val="000000"/>
          <w:sz w:val="20"/>
        </w:rPr>
        <w:t>2. Tổ chức quảng cáo cho hệ thống nhượng quyền thương mại và mạng lưới nhượng quyền thương mại;</w:t>
      </w:r>
    </w:p>
    <w:p>
      <w:pPr>
        <w:spacing w:after="120" w:afterAutospacing="0"/>
      </w:pPr>
      <w:r>
        <w:rPr>
          <w:rFonts w:ascii="Arial" w:hAnsi="Arial"/>
          <w:color w:val="000000"/>
          <w:sz w:val="20"/>
        </w:rPr>
        <w:t>3. Kiểm tra định kỳ hoặc đột xuất hoạt động của bên nhận quyền nhằm bảo đảm sự thống nhất của hệ thống nhượng quyền thương mại và sự ổn định về chất lượng hàng hoá, dịch vụ.</w:t>
      </w:r>
    </w:p>
    <w:p>
      <w:pPr>
        <w:spacing w:after="120" w:afterAutospacing="0"/>
      </w:pPr>
      <w:bookmarkStart w:id="736" w:name="dieu_287"/>
      <w:r>
        <w:rPr>
          <w:rFonts w:ascii="Arial" w:hAnsi="Arial"/>
          <w:b w:val="1"/>
          <w:color w:val="000000"/>
          <w:sz w:val="20"/>
        </w:rPr>
        <w:t>Điều 287.</w:t>
      </w:r>
      <w:bookmarkEnd w:id="736"/>
      <w:r>
        <w:rPr>
          <w:rFonts w:ascii="Arial" w:hAnsi="Arial"/>
          <w:color w:val="000000"/>
          <w:sz w:val="20"/>
        </w:rPr>
        <w:t xml:space="preserve"> </w:t>
      </w:r>
      <w:bookmarkStart w:id="737" w:name="dieu_287_name"/>
      <w:r>
        <w:rPr>
          <w:rFonts w:ascii="Arial" w:hAnsi="Arial"/>
          <w:color w:val="000000"/>
          <w:sz w:val="20"/>
        </w:rPr>
        <w:t>Nghĩa vụ của thương nhân nhượng quyền</w:t>
      </w:r>
      <w:bookmarkEnd w:id="737"/>
    </w:p>
    <w:p>
      <w:pPr>
        <w:spacing w:after="120" w:afterAutospacing="0"/>
      </w:pPr>
      <w:r>
        <w:rPr>
          <w:rFonts w:ascii="Arial" w:hAnsi="Arial"/>
          <w:color w:val="000000"/>
          <w:sz w:val="20"/>
        </w:rPr>
        <w:t>Trừ trường hợp có thỏa thuận khác, thương nhân nhượng quyền có các nghĩa vụ sau đây:</w:t>
      </w:r>
    </w:p>
    <w:p>
      <w:pPr>
        <w:spacing w:after="120" w:afterAutospacing="0"/>
      </w:pPr>
      <w:r>
        <w:rPr>
          <w:rFonts w:ascii="Arial" w:hAnsi="Arial"/>
          <w:color w:val="000000"/>
          <w:sz w:val="20"/>
        </w:rPr>
        <w:t>1. Cung cấp tài liệu hướng dẫn về hệ thống nhượng quyền thương mại cho bên nhận quyền;</w:t>
      </w:r>
    </w:p>
    <w:p>
      <w:pPr>
        <w:spacing w:after="120" w:afterAutospacing="0"/>
      </w:pPr>
      <w:r>
        <w:rPr>
          <w:rFonts w:ascii="Arial" w:hAnsi="Arial"/>
          <w:color w:val="000000"/>
          <w:sz w:val="20"/>
        </w:rPr>
        <w:t>2. Đào tạo ban đầu và cung cấp trợ giúp kỹ thuật thường xuyên cho thương nhân nhận quyền để điều hành hoạt động theo đúng hệ thống nhượng quyền thương mại;</w:t>
      </w:r>
    </w:p>
    <w:p>
      <w:pPr>
        <w:spacing w:after="120" w:afterAutospacing="0"/>
      </w:pPr>
      <w:r>
        <w:rPr>
          <w:rFonts w:ascii="Arial" w:hAnsi="Arial"/>
          <w:color w:val="000000"/>
          <w:sz w:val="20"/>
        </w:rPr>
        <w:t>3. Thiết kế và sắp xếp địa điểm bán hàng, cung ứng dịch vụ bằng chi phí của thương nhân nhận quyền;</w:t>
      </w:r>
    </w:p>
    <w:p>
      <w:pPr>
        <w:spacing w:after="120" w:afterAutospacing="0"/>
      </w:pPr>
      <w:r>
        <w:rPr>
          <w:rFonts w:ascii="Arial" w:hAnsi="Arial"/>
          <w:color w:val="000000"/>
          <w:sz w:val="20"/>
        </w:rPr>
        <w:t>4. Bảo đảm quyền sở hữu trí tuệ đối với đối tượng được ghi trong hợp đồng nhượng quyền;</w:t>
      </w:r>
    </w:p>
    <w:p>
      <w:pPr>
        <w:spacing w:after="120" w:afterAutospacing="0"/>
      </w:pPr>
      <w:r>
        <w:rPr>
          <w:rFonts w:ascii="Arial" w:hAnsi="Arial"/>
          <w:color w:val="000000"/>
          <w:sz w:val="20"/>
        </w:rPr>
        <w:t>5. Đối xử bình đẳng với các thương nhân nhận quyền trong hệ thống nhượng quyền thương mại.</w:t>
      </w:r>
    </w:p>
    <w:p>
      <w:pPr>
        <w:spacing w:after="120" w:afterAutospacing="0"/>
      </w:pPr>
      <w:bookmarkStart w:id="738" w:name="dieu_288"/>
      <w:r>
        <w:rPr>
          <w:rFonts w:ascii="Arial" w:hAnsi="Arial"/>
          <w:b w:val="1"/>
          <w:color w:val="000000"/>
          <w:sz w:val="20"/>
        </w:rPr>
        <w:t>Điều 288.</w:t>
      </w:r>
      <w:bookmarkEnd w:id="738"/>
      <w:r>
        <w:rPr>
          <w:rFonts w:ascii="Arial" w:hAnsi="Arial"/>
          <w:color w:val="000000"/>
          <w:sz w:val="20"/>
        </w:rPr>
        <w:t xml:space="preserve"> </w:t>
      </w:r>
      <w:bookmarkStart w:id="739" w:name="dieu_288_name"/>
      <w:r>
        <w:rPr>
          <w:rFonts w:ascii="Arial" w:hAnsi="Arial"/>
          <w:color w:val="000000"/>
          <w:sz w:val="20"/>
        </w:rPr>
        <w:t>Quyền của thương nhân nhận quyền</w:t>
      </w:r>
      <w:bookmarkEnd w:id="739"/>
    </w:p>
    <w:p>
      <w:pPr>
        <w:spacing w:after="120" w:afterAutospacing="0"/>
      </w:pPr>
      <w:r>
        <w:rPr>
          <w:rFonts w:ascii="Arial" w:hAnsi="Arial"/>
          <w:color w:val="000000"/>
          <w:sz w:val="20"/>
        </w:rPr>
        <w:t>Trừ trường hợp có thỏa thuận khác, thương nhân nhận quyền có các quyền sau đây:</w:t>
      </w:r>
    </w:p>
    <w:p>
      <w:pPr>
        <w:spacing w:after="120" w:afterAutospacing="0"/>
      </w:pPr>
      <w:r>
        <w:rPr>
          <w:rFonts w:ascii="Arial" w:hAnsi="Arial"/>
          <w:color w:val="000000"/>
          <w:sz w:val="20"/>
        </w:rPr>
        <w:t>1. Yêu cầu thương nhân nhượng quyền cung cấp đầy đủ trợ giúp kỹ thuật có liên quan đến hệ thống nhượng quyền thương mại;</w:t>
      </w:r>
    </w:p>
    <w:p>
      <w:pPr>
        <w:spacing w:after="120" w:afterAutospacing="0"/>
      </w:pPr>
      <w:r>
        <w:rPr>
          <w:rFonts w:ascii="Arial" w:hAnsi="Arial"/>
          <w:color w:val="000000"/>
          <w:sz w:val="20"/>
        </w:rPr>
        <w:t>2. Yêu cầu thương nhân nhượng quyền đối xử bình đẳng với các thương nhân nhận quyền khác trong hệ thống nhượng quyền thương mại.</w:t>
      </w:r>
    </w:p>
    <w:p>
      <w:pPr>
        <w:spacing w:after="120" w:afterAutospacing="0"/>
      </w:pPr>
      <w:bookmarkStart w:id="740" w:name="dieu_289"/>
      <w:r>
        <w:rPr>
          <w:rFonts w:ascii="Arial" w:hAnsi="Arial"/>
          <w:b w:val="1"/>
          <w:color w:val="000000"/>
          <w:sz w:val="20"/>
        </w:rPr>
        <w:t>Điều 289.</w:t>
      </w:r>
      <w:bookmarkEnd w:id="740"/>
      <w:r>
        <w:rPr>
          <w:rFonts w:ascii="Arial" w:hAnsi="Arial"/>
          <w:color w:val="000000"/>
          <w:sz w:val="20"/>
        </w:rPr>
        <w:t xml:space="preserve"> </w:t>
      </w:r>
      <w:bookmarkStart w:id="741" w:name="dieu_289_name"/>
      <w:r>
        <w:rPr>
          <w:rFonts w:ascii="Arial" w:hAnsi="Arial"/>
          <w:color w:val="000000"/>
          <w:sz w:val="20"/>
        </w:rPr>
        <w:t>Nghĩa vụ của thương nhân nhận quyền</w:t>
      </w:r>
      <w:bookmarkEnd w:id="741"/>
    </w:p>
    <w:p>
      <w:pPr>
        <w:spacing w:after="120" w:afterAutospacing="0"/>
      </w:pPr>
      <w:r>
        <w:rPr>
          <w:rFonts w:ascii="Arial" w:hAnsi="Arial"/>
          <w:color w:val="000000"/>
          <w:sz w:val="20"/>
        </w:rPr>
        <w:t>Trừ trường hợp có thỏa thuận khác, thương nhân nhận quyền có các nghĩa vụ sau đây:</w:t>
      </w:r>
    </w:p>
    <w:p>
      <w:pPr>
        <w:spacing w:after="120" w:afterAutospacing="0"/>
      </w:pPr>
      <w:r>
        <w:rPr>
          <w:rFonts w:ascii="Arial" w:hAnsi="Arial"/>
          <w:color w:val="000000"/>
          <w:sz w:val="20"/>
        </w:rPr>
        <w:t>1. Trả tiền nhượng quyền và các khoản thanh toán khác theo hợp đồng nhượng quyền thương mại;</w:t>
      </w:r>
    </w:p>
    <w:p>
      <w:pPr>
        <w:spacing w:after="120" w:afterAutospacing="0"/>
      </w:pPr>
      <w:r>
        <w:rPr>
          <w:rFonts w:ascii="Arial" w:hAnsi="Arial"/>
          <w:color w:val="000000"/>
          <w:sz w:val="20"/>
        </w:rPr>
        <w:t>2. Đầu tư đủ cơ sở vật chất, nguồn tài chính và nhân lực để tiếp nhận các quyền và bí quyết kinh doanh mà bên nhượng quyền chuyển giao;</w:t>
      </w:r>
    </w:p>
    <w:p>
      <w:pPr>
        <w:spacing w:after="120" w:afterAutospacing="0"/>
      </w:pPr>
      <w:r>
        <w:rPr>
          <w:rFonts w:ascii="Arial" w:hAnsi="Arial"/>
          <w:color w:val="000000"/>
          <w:sz w:val="20"/>
        </w:rPr>
        <w:t>3. Chấp nhận sự kiểm soát, giám sát và hướng dẫn của bên nhượng quyền; tuân thủ các yêu cầu về thiết kế, sắp xếp địa điểm bán hàng, cung ứng dịch vụ của thương nhân nhượng quyền;</w:t>
      </w:r>
    </w:p>
    <w:p>
      <w:pPr>
        <w:spacing w:after="120" w:afterAutospacing="0"/>
      </w:pPr>
      <w:r>
        <w:rPr>
          <w:rFonts w:ascii="Arial" w:hAnsi="Arial"/>
          <w:color w:val="000000"/>
          <w:sz w:val="20"/>
        </w:rPr>
        <w:t>4. Giữ bí mật về bí quyết kinh doanh đã được nhượng quyền, kể cả sau khi hợp đồng nhượng quyền thương mại kết thúc hoặc chấm dứt;</w:t>
      </w:r>
    </w:p>
    <w:p>
      <w:pPr>
        <w:spacing w:after="120" w:afterAutospacing="0"/>
      </w:pPr>
      <w:r>
        <w:rPr>
          <w:rFonts w:ascii="Arial" w:hAnsi="Arial"/>
          <w:color w:val="000000"/>
          <w:sz w:val="20"/>
        </w:rPr>
        <w:t>5. Ngừng sử dụng nhãn hiệu hàng hoá, tên thương mại, khẩu hiệu kinh doanh, biểu tượng kinh doanh và các quyền sở hữu trí tuệ khác (nếu có) hoặc hệ thống của bên nhượng quyền khi kết thúc hoặc chấm dứt hợp đồng nhượng quyền thương mại;</w:t>
      </w:r>
    </w:p>
    <w:p>
      <w:pPr>
        <w:spacing w:after="120" w:afterAutospacing="0"/>
      </w:pPr>
      <w:r>
        <w:rPr>
          <w:rFonts w:ascii="Arial" w:hAnsi="Arial"/>
          <w:color w:val="000000"/>
          <w:sz w:val="20"/>
        </w:rPr>
        <w:t>6. Điều hành hoạt động phù hợp với hệ thống nhượng quyền thương mại;</w:t>
      </w:r>
    </w:p>
    <w:p>
      <w:pPr>
        <w:spacing w:after="120" w:afterAutospacing="0"/>
      </w:pPr>
      <w:r>
        <w:rPr>
          <w:rFonts w:ascii="Arial" w:hAnsi="Arial"/>
          <w:color w:val="000000"/>
          <w:sz w:val="20"/>
        </w:rPr>
        <w:t>7. Không được nhượng quyền lại trong trường hợp không có sự chấp thuận của bên nhượng quyền.</w:t>
      </w:r>
    </w:p>
    <w:p>
      <w:pPr>
        <w:spacing w:after="120" w:afterAutospacing="0"/>
      </w:pPr>
      <w:bookmarkStart w:id="742" w:name="dieu_290"/>
      <w:r>
        <w:rPr>
          <w:rFonts w:ascii="Arial" w:hAnsi="Arial"/>
          <w:b w:val="1"/>
          <w:color w:val="000000"/>
          <w:sz w:val="20"/>
        </w:rPr>
        <w:t>Điều 290.</w:t>
      </w:r>
      <w:bookmarkEnd w:id="742"/>
      <w:r>
        <w:rPr>
          <w:rFonts w:ascii="Arial" w:hAnsi="Arial"/>
          <w:color w:val="000000"/>
          <w:sz w:val="20"/>
        </w:rPr>
        <w:t xml:space="preserve"> </w:t>
      </w:r>
      <w:bookmarkStart w:id="743" w:name="dieu_290_name"/>
      <w:r>
        <w:rPr>
          <w:rFonts w:ascii="Arial" w:hAnsi="Arial"/>
          <w:color w:val="000000"/>
          <w:sz w:val="20"/>
        </w:rPr>
        <w:t>Nhượng quyền lại cho bên thứ ba</w:t>
      </w:r>
      <w:bookmarkEnd w:id="743"/>
    </w:p>
    <w:p>
      <w:pPr>
        <w:spacing w:after="120" w:afterAutospacing="0"/>
      </w:pPr>
      <w:r>
        <w:rPr>
          <w:rFonts w:ascii="Arial" w:hAnsi="Arial"/>
          <w:color w:val="000000"/>
          <w:sz w:val="20"/>
        </w:rPr>
        <w:t>1. Bên nhận quyền có quyền nhượng quyền lại cho bên thứ ba (gọi là bên nhận lại quyền) nếu được sự chấp thuận của bên nhượng quyền.</w:t>
      </w:r>
    </w:p>
    <w:p>
      <w:pPr>
        <w:spacing w:after="120" w:afterAutospacing="0"/>
      </w:pPr>
      <w:r>
        <w:rPr>
          <w:rFonts w:ascii="Arial" w:hAnsi="Arial"/>
          <w:color w:val="000000"/>
          <w:sz w:val="20"/>
        </w:rPr>
        <w:t xml:space="preserve">2. Bên nhận lại quyền có các quyền và nghĩa vụ của bên nhận quyền quy định tại </w:t>
      </w:r>
      <w:bookmarkStart w:id="744" w:name="tc_49"/>
      <w:r>
        <w:rPr>
          <w:rFonts w:ascii="Arial" w:hAnsi="Arial"/>
          <w:color w:val="000000"/>
          <w:sz w:val="20"/>
        </w:rPr>
        <w:t>Điều 288 và Điều 289 của Luật này</w:t>
      </w:r>
      <w:bookmarkEnd w:id="744"/>
      <w:r>
        <w:rPr>
          <w:rFonts w:ascii="Arial" w:hAnsi="Arial"/>
          <w:color w:val="000000"/>
          <w:sz w:val="20"/>
        </w:rPr>
        <w:t>.</w:t>
      </w:r>
    </w:p>
    <w:p>
      <w:pPr>
        <w:spacing w:after="120" w:afterAutospacing="0"/>
      </w:pPr>
      <w:bookmarkStart w:id="745" w:name="dieu_291"/>
      <w:r>
        <w:rPr>
          <w:rFonts w:ascii="Arial" w:hAnsi="Arial"/>
          <w:b w:val="1"/>
          <w:color w:val="000000"/>
          <w:sz w:val="20"/>
        </w:rPr>
        <w:t>Điều 291.</w:t>
      </w:r>
      <w:bookmarkEnd w:id="745"/>
      <w:r>
        <w:rPr>
          <w:rFonts w:ascii="Arial" w:hAnsi="Arial"/>
          <w:b w:val="1"/>
          <w:color w:val="000000"/>
          <w:sz w:val="20"/>
        </w:rPr>
        <w:t xml:space="preserve"> </w:t>
      </w:r>
      <w:bookmarkStart w:id="746" w:name="dieu_291_name"/>
      <w:r>
        <w:rPr>
          <w:rFonts w:ascii="Arial" w:hAnsi="Arial"/>
          <w:color w:val="000000"/>
          <w:sz w:val="20"/>
        </w:rPr>
        <w:t>Đăng ký nhượng quyền thương mại</w:t>
      </w:r>
      <w:bookmarkEnd w:id="746"/>
    </w:p>
    <w:p>
      <w:pPr>
        <w:spacing w:after="120" w:afterAutospacing="0"/>
      </w:pPr>
      <w:r>
        <w:rPr>
          <w:rFonts w:ascii="Arial" w:hAnsi="Arial"/>
          <w:color w:val="000000"/>
          <w:sz w:val="20"/>
        </w:rPr>
        <w:t>1. Trước khi nhượng quyền thương mại, bên dự kiến nhượng quyền phải đăng ký với Bộ Thương mại.</w:t>
      </w:r>
    </w:p>
    <w:p>
      <w:pPr>
        <w:spacing w:after="120" w:afterAutospacing="0"/>
      </w:pPr>
      <w:r>
        <w:rPr>
          <w:rFonts w:ascii="Arial" w:hAnsi="Arial"/>
          <w:color w:val="000000"/>
          <w:sz w:val="20"/>
          <w:highlight w:val="yellow"/>
        </w:rPr>
        <w:t>2. Chính phủ quy định chi tiết điều kiện kinh doanh theo phương thức nhượng quyền thương mại và trình tự, thủ tục đăng ký nhượng quyền thương mại.</w:t>
      </w:r>
    </w:p>
    <w:p>
      <w:pPr>
        <w:spacing w:after="120" w:afterAutospacing="0"/>
      </w:pPr>
      <w:bookmarkStart w:id="747" w:name="chuong_7"/>
      <w:r>
        <w:rPr>
          <w:rFonts w:ascii="Arial" w:hAnsi="Arial"/>
          <w:b w:val="1"/>
          <w:color w:val="000000"/>
          <w:sz w:val="20"/>
        </w:rPr>
        <w:t>Chương VII</w:t>
      </w:r>
      <w:bookmarkEnd w:id="747"/>
    </w:p>
    <w:p>
      <w:pPr>
        <w:spacing w:after="120" w:afterAutospacing="0"/>
      </w:pPr>
      <w:bookmarkStart w:id="748" w:name="chuong_7_name"/>
      <w:r>
        <w:rPr>
          <w:rFonts w:ascii="Arial" w:hAnsi="Arial"/>
          <w:b w:val="1"/>
          <w:color w:val="000000"/>
          <w:sz w:val="20"/>
        </w:rPr>
        <w:t>CHẾ TÀI TRONG THƯƠNG MẠI VÀ GIẢI QUYẾT</w:t>
      </w:r>
      <w:bookmarkEnd w:id="748"/>
      <w:r>
        <w:rPr>
          <w:rFonts w:ascii="Arial" w:hAnsi="Arial"/>
          <w:b w:val="1"/>
          <w:color w:val="000000"/>
          <w:sz w:val="20"/>
        </w:rPr>
        <w:t xml:space="preserve"> </w:t>
      </w:r>
      <w:bookmarkStart w:id="749" w:name="chuong_7_name_name"/>
      <w:r>
        <w:rPr>
          <w:rFonts w:ascii="Arial" w:hAnsi="Arial"/>
          <w:b w:val="1"/>
          <w:color w:val="000000"/>
          <w:sz w:val="20"/>
        </w:rPr>
        <w:t>TRANH CHẤP TRONG THƯƠNG MẠI</w:t>
      </w:r>
      <w:bookmarkEnd w:id="749"/>
    </w:p>
    <w:p>
      <w:pPr>
        <w:spacing w:after="120" w:afterAutospacing="0"/>
      </w:pPr>
      <w:bookmarkStart w:id="750" w:name="muc_1_6"/>
      <w:r>
        <w:rPr>
          <w:rFonts w:ascii="Arial" w:hAnsi="Arial"/>
          <w:b w:val="1"/>
          <w:color w:val="000000"/>
          <w:sz w:val="20"/>
        </w:rPr>
        <w:t>MỤC 1</w:t>
      </w:r>
      <w:bookmarkEnd w:id="750"/>
      <w:r>
        <w:rPr>
          <w:rFonts w:ascii="Arial" w:hAnsi="Arial"/>
          <w:b w:val="1"/>
          <w:color w:val="000000"/>
          <w:sz w:val="20"/>
        </w:rPr>
        <w:t xml:space="preserve">. </w:t>
      </w:r>
      <w:bookmarkStart w:id="751" w:name="muc_1_6_name"/>
      <w:r>
        <w:rPr>
          <w:rFonts w:ascii="Arial" w:hAnsi="Arial"/>
          <w:b w:val="1"/>
          <w:color w:val="000000"/>
          <w:sz w:val="20"/>
        </w:rPr>
        <w:t>CHẾ TÀI TRONG THƯƠNG MẠI</w:t>
      </w:r>
      <w:bookmarkEnd w:id="751"/>
    </w:p>
    <w:p>
      <w:pPr>
        <w:spacing w:after="120" w:afterAutospacing="0"/>
      </w:pPr>
      <w:bookmarkStart w:id="752" w:name="dieu_292"/>
      <w:r>
        <w:rPr>
          <w:rFonts w:ascii="Arial" w:hAnsi="Arial"/>
          <w:b w:val="1"/>
          <w:color w:val="000000"/>
          <w:sz w:val="20"/>
        </w:rPr>
        <w:t>Điều 292.</w:t>
      </w:r>
      <w:bookmarkEnd w:id="752"/>
      <w:r>
        <w:rPr>
          <w:rFonts w:ascii="Arial" w:hAnsi="Arial"/>
          <w:color w:val="000000"/>
          <w:sz w:val="20"/>
        </w:rPr>
        <w:t xml:space="preserve"> </w:t>
      </w:r>
      <w:bookmarkStart w:id="753" w:name="dieu_292_name"/>
      <w:r>
        <w:rPr>
          <w:rFonts w:ascii="Arial" w:hAnsi="Arial"/>
          <w:color w:val="000000"/>
          <w:sz w:val="20"/>
        </w:rPr>
        <w:t>Các loại chế tài trong thương mại</w:t>
      </w:r>
      <w:bookmarkEnd w:id="753"/>
    </w:p>
    <w:p>
      <w:pPr>
        <w:spacing w:after="120" w:afterAutospacing="0"/>
      </w:pPr>
      <w:r>
        <w:rPr>
          <w:rFonts w:ascii="Arial" w:hAnsi="Arial"/>
          <w:color w:val="000000"/>
          <w:sz w:val="20"/>
        </w:rPr>
        <w:t>1. Buộc thực hiện đúng hợp đồng.</w:t>
      </w:r>
    </w:p>
    <w:p>
      <w:pPr>
        <w:spacing w:after="120" w:afterAutospacing="0"/>
      </w:pPr>
      <w:r>
        <w:rPr>
          <w:rFonts w:ascii="Arial" w:hAnsi="Arial"/>
          <w:color w:val="000000"/>
          <w:sz w:val="20"/>
        </w:rPr>
        <w:t>2. Phạt vi phạm.</w:t>
      </w:r>
    </w:p>
    <w:p>
      <w:pPr>
        <w:spacing w:after="120" w:afterAutospacing="0"/>
      </w:pPr>
      <w:r>
        <w:rPr>
          <w:rFonts w:ascii="Arial" w:hAnsi="Arial"/>
          <w:color w:val="000000"/>
          <w:sz w:val="20"/>
        </w:rPr>
        <w:t>3. Buộc bồi thường thiệt hại.</w:t>
      </w:r>
    </w:p>
    <w:p>
      <w:pPr>
        <w:spacing w:after="120" w:afterAutospacing="0"/>
      </w:pPr>
      <w:r>
        <w:rPr>
          <w:rFonts w:ascii="Arial" w:hAnsi="Arial"/>
          <w:color w:val="000000"/>
          <w:sz w:val="20"/>
        </w:rPr>
        <w:t>4. Tạm ngừng thực hiện hợp đồng.</w:t>
      </w:r>
    </w:p>
    <w:p>
      <w:pPr>
        <w:spacing w:after="120" w:afterAutospacing="0"/>
      </w:pPr>
      <w:r>
        <w:rPr>
          <w:rFonts w:ascii="Arial" w:hAnsi="Arial"/>
          <w:color w:val="000000"/>
          <w:sz w:val="20"/>
        </w:rPr>
        <w:t>5. Đình chỉ thực hiện hợp đồng.</w:t>
      </w:r>
    </w:p>
    <w:p>
      <w:pPr>
        <w:spacing w:after="120" w:afterAutospacing="0"/>
      </w:pPr>
      <w:r>
        <w:rPr>
          <w:rFonts w:ascii="Arial" w:hAnsi="Arial"/>
          <w:color w:val="000000"/>
          <w:sz w:val="20"/>
        </w:rPr>
        <w:t>6. Huỷ bỏ hợp đồng.</w:t>
      </w:r>
    </w:p>
    <w:p>
      <w:pPr>
        <w:spacing w:after="120" w:afterAutospacing="0"/>
      </w:pPr>
      <w:r>
        <w:rPr>
          <w:rFonts w:ascii="Arial" w:hAnsi="Arial"/>
          <w:color w:val="000000"/>
          <w:sz w:val="20"/>
        </w:rPr>
        <w:t>7. Các biện pháp khác do các bên thoả thuận không trái với nguyên tắc cơ bản của pháp luật Việt Nam, điều ước quốc tế mà Cộng hòa xã hội chủ nghĩa Việt Nam là thành viên và tập quán thương mại quốc tế.</w:t>
      </w:r>
    </w:p>
    <w:p>
      <w:pPr>
        <w:spacing w:after="120" w:afterAutospacing="0"/>
      </w:pPr>
      <w:bookmarkStart w:id="754" w:name="dieu_293"/>
      <w:r>
        <w:rPr>
          <w:rFonts w:ascii="Arial" w:hAnsi="Arial"/>
          <w:b w:val="1"/>
          <w:color w:val="000000"/>
          <w:sz w:val="20"/>
        </w:rPr>
        <w:t>Điều 293.</w:t>
      </w:r>
      <w:bookmarkEnd w:id="754"/>
      <w:r>
        <w:rPr>
          <w:rFonts w:ascii="Arial" w:hAnsi="Arial"/>
          <w:color w:val="000000"/>
          <w:sz w:val="20"/>
        </w:rPr>
        <w:t xml:space="preserve"> </w:t>
      </w:r>
      <w:bookmarkStart w:id="755" w:name="dieu_293_name"/>
      <w:r>
        <w:rPr>
          <w:rFonts w:ascii="Arial" w:hAnsi="Arial"/>
          <w:color w:val="000000"/>
          <w:sz w:val="20"/>
        </w:rPr>
        <w:t>Áp dụng chế tài trong thương mại đối với vi phạm không cơ bản</w:t>
      </w:r>
      <w:bookmarkEnd w:id="755"/>
    </w:p>
    <w:p>
      <w:pPr>
        <w:spacing w:after="120" w:afterAutospacing="0"/>
      </w:pPr>
      <w:r>
        <w:rPr>
          <w:rFonts w:ascii="Arial" w:hAnsi="Arial"/>
          <w:color w:val="000000"/>
          <w:sz w:val="20"/>
        </w:rPr>
        <w:t>Trừ trường hợp có thoả thuận khác, bên bị vi phạm không được áp dụng chế tài tạm ngừng thực hiện hợp đồng, đình chỉ thực hiện hợp đồng hoặc huỷ bỏ hợp đồng đối với vi phạm không cơ bản.</w:t>
      </w:r>
    </w:p>
    <w:p>
      <w:pPr>
        <w:spacing w:after="120" w:afterAutospacing="0"/>
      </w:pPr>
      <w:bookmarkStart w:id="756" w:name="dieu_294"/>
      <w:r>
        <w:rPr>
          <w:rFonts w:ascii="Arial" w:hAnsi="Arial"/>
          <w:b w:val="1"/>
          <w:color w:val="000000"/>
          <w:sz w:val="20"/>
        </w:rPr>
        <w:t>Điều 294.</w:t>
      </w:r>
      <w:bookmarkEnd w:id="756"/>
      <w:r>
        <w:rPr>
          <w:rFonts w:ascii="Arial" w:hAnsi="Arial"/>
          <w:color w:val="000000"/>
          <w:sz w:val="20"/>
        </w:rPr>
        <w:t xml:space="preserve"> </w:t>
      </w:r>
      <w:bookmarkStart w:id="757" w:name="dieu_294_name"/>
      <w:r>
        <w:rPr>
          <w:rFonts w:ascii="Arial" w:hAnsi="Arial"/>
          <w:color w:val="000000"/>
          <w:sz w:val="20"/>
        </w:rPr>
        <w:t>Các trường hợp miễn trách nhiệm đối với hành vi vi phạm</w:t>
      </w:r>
      <w:bookmarkEnd w:id="757"/>
    </w:p>
    <w:p>
      <w:pPr>
        <w:spacing w:after="120" w:afterAutospacing="0"/>
      </w:pPr>
      <w:r>
        <w:rPr>
          <w:rFonts w:ascii="Arial" w:hAnsi="Arial"/>
          <w:color w:val="000000"/>
          <w:sz w:val="20"/>
        </w:rPr>
        <w:t>1. Bên vi phạm hợp đồng được miễn trách nhiệm trong các trường hợp sau đây:</w:t>
      </w:r>
    </w:p>
    <w:p>
      <w:pPr>
        <w:spacing w:after="120" w:afterAutospacing="0"/>
      </w:pPr>
      <w:r>
        <w:rPr>
          <w:rFonts w:ascii="Arial" w:hAnsi="Arial"/>
          <w:color w:val="000000"/>
          <w:sz w:val="20"/>
        </w:rPr>
        <w:t>a) Xảy ra trường hợp miễn trách nhiệm mà các bên đã thoả thuận;</w:t>
      </w:r>
    </w:p>
    <w:p>
      <w:pPr>
        <w:spacing w:after="120" w:afterAutospacing="0"/>
      </w:pPr>
      <w:r>
        <w:rPr>
          <w:rFonts w:ascii="Arial" w:hAnsi="Arial"/>
          <w:color w:val="000000"/>
          <w:sz w:val="20"/>
        </w:rPr>
        <w:t>b) Xảy ra sự kiện bất khả kháng;</w:t>
      </w:r>
    </w:p>
    <w:p>
      <w:pPr>
        <w:spacing w:after="120" w:afterAutospacing="0"/>
      </w:pPr>
      <w:r>
        <w:rPr>
          <w:rFonts w:ascii="Arial" w:hAnsi="Arial"/>
          <w:color w:val="000000"/>
          <w:sz w:val="20"/>
        </w:rPr>
        <w:t>c) Hành vi vi phạm của một bên hoàn toàn do lỗi của bên kia;</w:t>
      </w:r>
    </w:p>
    <w:p>
      <w:pPr>
        <w:spacing w:after="120" w:afterAutospacing="0"/>
      </w:pPr>
      <w:r>
        <w:rPr>
          <w:rFonts w:ascii="Arial" w:hAnsi="Arial"/>
          <w:color w:val="000000"/>
          <w:sz w:val="20"/>
        </w:rPr>
        <w:t>d) Hành vi vi phạm của một bên do thực hiện quyết định của cơ quan quản lý nhà nước có thẩm quyền mà các bên không thể biết được vào thời điểm giao kết hợp đồng.</w:t>
      </w:r>
    </w:p>
    <w:p>
      <w:pPr>
        <w:spacing w:after="120" w:afterAutospacing="0"/>
      </w:pPr>
      <w:r>
        <w:rPr>
          <w:rFonts w:ascii="Arial" w:hAnsi="Arial"/>
          <w:color w:val="000000"/>
          <w:sz w:val="20"/>
        </w:rPr>
        <w:t>2. Bên vi phạm hợp đồng có nghĩa vụ chứng minh các trường hợp miễn trách nhiệm.</w:t>
      </w:r>
    </w:p>
    <w:p>
      <w:pPr>
        <w:spacing w:after="120" w:afterAutospacing="0"/>
      </w:pPr>
      <w:bookmarkStart w:id="758" w:name="dieu_295"/>
      <w:r>
        <w:rPr>
          <w:rFonts w:ascii="Arial" w:hAnsi="Arial"/>
          <w:b w:val="1"/>
          <w:color w:val="000000"/>
          <w:sz w:val="20"/>
        </w:rPr>
        <w:t>Điều 295.</w:t>
      </w:r>
      <w:bookmarkEnd w:id="758"/>
      <w:r>
        <w:rPr>
          <w:rFonts w:ascii="Arial" w:hAnsi="Arial"/>
          <w:color w:val="000000"/>
          <w:sz w:val="20"/>
        </w:rPr>
        <w:t xml:space="preserve"> </w:t>
      </w:r>
      <w:bookmarkStart w:id="759" w:name="dieu_295_name"/>
      <w:r>
        <w:rPr>
          <w:rFonts w:ascii="Arial" w:hAnsi="Arial"/>
          <w:color w:val="000000"/>
          <w:sz w:val="20"/>
        </w:rPr>
        <w:t>Thông báo và xác nhận trường hợp miễn trách nhiệm</w:t>
      </w:r>
      <w:bookmarkEnd w:id="759"/>
    </w:p>
    <w:p>
      <w:pPr>
        <w:spacing w:after="120" w:afterAutospacing="0"/>
      </w:pPr>
      <w:r>
        <w:rPr>
          <w:rFonts w:ascii="Arial" w:hAnsi="Arial"/>
          <w:color w:val="000000"/>
          <w:sz w:val="20"/>
        </w:rPr>
        <w:t>1. Bên vi phạm hợp đồng phải thông báo ngay bằng văn bản cho bên kia về trường hợp được miễn trách nhiệm và những hậu quả có thể xảy ra.</w:t>
      </w:r>
    </w:p>
    <w:p>
      <w:pPr>
        <w:spacing w:after="120" w:afterAutospacing="0"/>
      </w:pPr>
      <w:r>
        <w:rPr>
          <w:rFonts w:ascii="Arial" w:hAnsi="Arial"/>
          <w:color w:val="000000"/>
          <w:sz w:val="20"/>
        </w:rPr>
        <w:t>2. Khi trường hợp miễn trách nhiệm chấm dứt, bên vi phạm hợp đồng phải thông báo ngay cho bên kia biết; nếu bên vi phạm không thông báo hoặc thông báo không kịp thời cho bên kia thì phải bồi thường thiệt hại.</w:t>
      </w:r>
    </w:p>
    <w:p>
      <w:pPr>
        <w:spacing w:after="120" w:afterAutospacing="0"/>
      </w:pPr>
      <w:r>
        <w:rPr>
          <w:rFonts w:ascii="Arial" w:hAnsi="Arial"/>
          <w:color w:val="000000"/>
          <w:sz w:val="20"/>
        </w:rPr>
        <w:t>3. Bên vi phạm có nghĩa vụ chứng minh với bên bị vi phạm về trường hợp miễn trách nhiệm của mình.</w:t>
      </w:r>
    </w:p>
    <w:p>
      <w:pPr>
        <w:spacing w:after="120" w:afterAutospacing="0"/>
      </w:pPr>
      <w:bookmarkStart w:id="760" w:name="dieu_296"/>
      <w:r>
        <w:rPr>
          <w:rFonts w:ascii="Arial" w:hAnsi="Arial"/>
          <w:b w:val="1"/>
          <w:color w:val="000000"/>
          <w:sz w:val="20"/>
        </w:rPr>
        <w:t>Điều 296.</w:t>
      </w:r>
      <w:bookmarkEnd w:id="760"/>
      <w:r>
        <w:rPr>
          <w:rFonts w:ascii="Arial" w:hAnsi="Arial"/>
          <w:color w:val="000000"/>
          <w:sz w:val="20"/>
        </w:rPr>
        <w:t xml:space="preserve"> </w:t>
      </w:r>
      <w:bookmarkStart w:id="761" w:name="dieu_296_name"/>
      <w:r>
        <w:rPr>
          <w:rFonts w:ascii="Arial" w:hAnsi="Arial"/>
          <w:color w:val="000000"/>
          <w:sz w:val="20"/>
        </w:rPr>
        <w:t>Kéo dài thời hạn, từ chối thực hiện hợp đồng trong trường hợp bất khả kháng</w:t>
      </w:r>
      <w:bookmarkEnd w:id="761"/>
    </w:p>
    <w:p>
      <w:pPr>
        <w:spacing w:after="120" w:afterAutospacing="0"/>
      </w:pPr>
      <w:r>
        <w:rPr>
          <w:rFonts w:ascii="Arial" w:hAnsi="Arial"/>
          <w:color w:val="000000"/>
          <w:sz w:val="20"/>
        </w:rPr>
        <w:t>1. Trong trường hợp bất khả kháng, các bên có thể thoả thuận kéo dài thời hạn thực hiện nghĩa vụ hợp đồng; nếu các bên không có thoả thuận hoặc không thỏa thuận được thì thời hạn thực hiện nghĩa vụ hợp đồng được tính thêm một thời gian bằng thời gian xảy ra trường hợp bất khả kháng cộng với thời gian hợp lý để khắc phục hậu quả, nhưng không được kéo dài quá các thời hạn sau đây:</w:t>
      </w:r>
    </w:p>
    <w:p>
      <w:pPr>
        <w:spacing w:after="120" w:afterAutospacing="0"/>
      </w:pPr>
      <w:r>
        <w:rPr>
          <w:rFonts w:ascii="Arial" w:hAnsi="Arial"/>
          <w:color w:val="000000"/>
          <w:sz w:val="20"/>
        </w:rPr>
        <w:t>a) Năm tháng đối với hàng hoá, dịch vụ mà thời hạn giao hàng, cung ứng dịch vụ được thoả thuận không quá mười hai tháng, kể từ khi giao kết hợp đồng;</w:t>
      </w:r>
    </w:p>
    <w:p>
      <w:pPr>
        <w:spacing w:after="120" w:afterAutospacing="0"/>
      </w:pPr>
      <w:r>
        <w:rPr>
          <w:rFonts w:ascii="Arial" w:hAnsi="Arial"/>
          <w:color w:val="000000"/>
          <w:sz w:val="20"/>
        </w:rPr>
        <w:t>b) Tám tháng đối với hàng hoá, dịch vụ mà thời hạn giao hàng, cung ứng dịch vụ được thoả thuận trên mười hai tháng, kể từ khi giao kết hợp đồng.</w:t>
      </w:r>
    </w:p>
    <w:p>
      <w:pPr>
        <w:spacing w:after="120" w:afterAutospacing="0"/>
      </w:pPr>
      <w:r>
        <w:rPr>
          <w:rFonts w:ascii="Arial" w:hAnsi="Arial"/>
          <w:color w:val="000000"/>
          <w:sz w:val="20"/>
        </w:rPr>
        <w:t>2. Trường hợp kéo dài quá các thời hạn quy định tại khoản 1 Điều này, các bên có quyền từ chối thực hiện hợp đồng và không bên nào có quyền yêu cầu bên kia bồi thường thiệt hại.</w:t>
      </w:r>
    </w:p>
    <w:p>
      <w:pPr>
        <w:spacing w:after="120" w:afterAutospacing="0"/>
      </w:pPr>
      <w:r>
        <w:rPr>
          <w:rFonts w:ascii="Arial" w:hAnsi="Arial"/>
          <w:color w:val="000000"/>
          <w:sz w:val="20"/>
        </w:rPr>
        <w:t>3. Trường hợp từ chối thực hiện hợp đồng thì trong thời hạn không quá mười ngày, kể từ ngày kết thúc thời hạn quy định tại khoản 1 Điều này bên từ chối phải thông báo cho bên kia biết trước khi bên kia bắt đầu thực hiện các nghĩa vụ hợp đồng.</w:t>
      </w:r>
    </w:p>
    <w:p>
      <w:pPr>
        <w:spacing w:after="120" w:afterAutospacing="0"/>
      </w:pPr>
      <w:r>
        <w:rPr>
          <w:rFonts w:ascii="Arial" w:hAnsi="Arial"/>
          <w:color w:val="000000"/>
          <w:sz w:val="20"/>
        </w:rPr>
        <w:t>4. Việc kéo dài thời hạn thực hiện nghĩa vụ hợp đồng quy định tại khoản 1 Điều này không áp dụng đối với hợp đồng mua bán hàng hóa, cung ứng dịch vụ có thời hạn cố định về giao hàng hoặc hoàn thành dịch vụ.</w:t>
      </w:r>
    </w:p>
    <w:p>
      <w:pPr>
        <w:spacing w:after="120" w:afterAutospacing="0"/>
      </w:pPr>
      <w:bookmarkStart w:id="762" w:name="dieu_297"/>
      <w:r>
        <w:rPr>
          <w:rFonts w:ascii="Arial" w:hAnsi="Arial"/>
          <w:b w:val="1"/>
          <w:color w:val="000000"/>
          <w:sz w:val="20"/>
        </w:rPr>
        <w:t>Điều 297.</w:t>
      </w:r>
      <w:bookmarkEnd w:id="762"/>
      <w:r>
        <w:rPr>
          <w:rFonts w:ascii="Arial" w:hAnsi="Arial"/>
          <w:color w:val="000000"/>
          <w:sz w:val="20"/>
        </w:rPr>
        <w:t xml:space="preserve"> </w:t>
      </w:r>
      <w:bookmarkStart w:id="763" w:name="dieu_297_name"/>
      <w:r>
        <w:rPr>
          <w:rFonts w:ascii="Arial" w:hAnsi="Arial"/>
          <w:color w:val="000000"/>
          <w:sz w:val="20"/>
        </w:rPr>
        <w:t>Buộc thực hiện đúng hợp đồng</w:t>
      </w:r>
      <w:bookmarkEnd w:id="763"/>
    </w:p>
    <w:p>
      <w:pPr>
        <w:spacing w:after="120" w:afterAutospacing="0"/>
      </w:pPr>
      <w:r>
        <w:rPr>
          <w:rFonts w:ascii="Arial" w:hAnsi="Arial"/>
          <w:color w:val="000000"/>
          <w:sz w:val="20"/>
        </w:rPr>
        <w:t>1. Buộc thực hiện đúng hợp đồng là việc bên bị vi phạm yêu cầu bên vi phạm thực hiện đúng hợp đồng hoặc dùng các biện pháp khác để hợp đồng được thực hiện và bên vi phạm phải chịu chi phí phát sinh.</w:t>
      </w:r>
    </w:p>
    <w:p>
      <w:pPr>
        <w:spacing w:after="120" w:afterAutospacing="0"/>
      </w:pPr>
      <w:r>
        <w:rPr>
          <w:rFonts w:ascii="Arial" w:hAnsi="Arial"/>
          <w:color w:val="000000"/>
          <w:sz w:val="20"/>
        </w:rPr>
        <w:t>2. Trường hợp bên vi phạm giao thiếu hàng hoặc cung ứng dịch vụ không đúng hợp đồng thì phải giao đủ hàng hoặc cung ứng dịch vụ theo đúng thoả thuận trong hợp đồng. Trường hợp bên vi phạm giao hàng hoá, cung ứng dịch vụ kém chất lượng thì phải loại trừ khuyết tật của hàng hoá, thiếu sót của dịch vụ hoặc giao hàng khác thay thế, cung ứng dịch vụ theo đúng hợp đồng. Bên vi phạm không được dùng tiền hoặc hàng khác chủng loại, loại dịch vụ khác để thay thế nếu không được sự chấp thuận của bên bị vi phạm.</w:t>
      </w:r>
    </w:p>
    <w:p>
      <w:pPr>
        <w:spacing w:after="120" w:afterAutospacing="0"/>
      </w:pPr>
      <w:r>
        <w:rPr>
          <w:rFonts w:ascii="Arial" w:hAnsi="Arial"/>
          <w:color w:val="000000"/>
          <w:sz w:val="20"/>
        </w:rPr>
        <w:t>3. Trong trường hợp bên vi phạm không thực hiện theo quy định tại khoản 2 Điều này thì bên bị vi phạm có quyền mua hàng, nhận cung ứng dịch vụ của người khác để thay thế theo đúng loại hàng hoá, dịch vụ ghi trong hợp đồng và bên vi phạm phải trả khoản tiền chênh lệch và các chi phí liên quan nếu có; có quyền tự sửa chữa khuyết tật của hàng hoá, thiếu sót của dịch vụ và bên vi phạm phải trả các chi phí thực tế hợp lý.</w:t>
      </w:r>
    </w:p>
    <w:p>
      <w:pPr>
        <w:spacing w:after="120" w:afterAutospacing="0"/>
      </w:pPr>
      <w:r>
        <w:rPr>
          <w:rFonts w:ascii="Arial" w:hAnsi="Arial"/>
          <w:color w:val="000000"/>
          <w:sz w:val="20"/>
        </w:rPr>
        <w:t>4. Bên bị vi phạm phải nhận hàng, nhận dịch vụ và thanh toán tiền hàng, thù lao dịch vụ, nếu bên vi phạm đã thực hiện đầy đủ nghĩa vụ theo quy định tại khoản 2 Điều này.</w:t>
      </w:r>
    </w:p>
    <w:p>
      <w:pPr>
        <w:spacing w:after="120" w:afterAutospacing="0"/>
      </w:pPr>
      <w:r>
        <w:rPr>
          <w:rFonts w:ascii="Arial" w:hAnsi="Arial"/>
          <w:color w:val="000000"/>
          <w:sz w:val="20"/>
        </w:rPr>
        <w:t>5. Trường hợp bên vi phạm là bên mua thì bên bán có quyền yêu cầu bên mua trả tiền, nhận hàng hoặc thực hiện các nghĩa vụ khác của bên mua được quy định trong hợp đồng và trong Luật này.</w:t>
      </w:r>
    </w:p>
    <w:p>
      <w:pPr>
        <w:spacing w:after="120" w:afterAutospacing="0"/>
      </w:pPr>
      <w:bookmarkStart w:id="764" w:name="dieu_298"/>
      <w:r>
        <w:rPr>
          <w:rFonts w:ascii="Arial" w:hAnsi="Arial"/>
          <w:b w:val="1"/>
          <w:color w:val="000000"/>
          <w:sz w:val="20"/>
        </w:rPr>
        <w:t>Điều 298.</w:t>
      </w:r>
      <w:bookmarkEnd w:id="764"/>
      <w:r>
        <w:rPr>
          <w:rFonts w:ascii="Arial" w:hAnsi="Arial"/>
          <w:color w:val="000000"/>
          <w:sz w:val="20"/>
        </w:rPr>
        <w:t xml:space="preserve"> </w:t>
      </w:r>
      <w:bookmarkStart w:id="765" w:name="dieu_298_name"/>
      <w:r>
        <w:rPr>
          <w:rFonts w:ascii="Arial" w:hAnsi="Arial"/>
          <w:color w:val="000000"/>
          <w:sz w:val="20"/>
        </w:rPr>
        <w:t>Gia hạn thực hiện nghĩa vụ</w:t>
      </w:r>
      <w:bookmarkEnd w:id="765"/>
    </w:p>
    <w:p>
      <w:pPr>
        <w:spacing w:after="120" w:afterAutospacing="0"/>
      </w:pPr>
      <w:r>
        <w:rPr>
          <w:rFonts w:ascii="Arial" w:hAnsi="Arial"/>
          <w:color w:val="000000"/>
          <w:sz w:val="20"/>
        </w:rPr>
        <w:t>Trường hợp buộc thực hiện đúng hợp đồng, bên bị vi phạm có thể gia hạn một thời gian hợp lý để bên vi phạm thực hiện nghĩa vụ hợp đồng.</w:t>
      </w:r>
    </w:p>
    <w:p>
      <w:pPr>
        <w:spacing w:after="120" w:afterAutospacing="0"/>
      </w:pPr>
      <w:bookmarkStart w:id="766" w:name="dieu_299"/>
      <w:r>
        <w:rPr>
          <w:rFonts w:ascii="Arial" w:hAnsi="Arial"/>
          <w:b w:val="1"/>
          <w:color w:val="000000"/>
          <w:sz w:val="20"/>
        </w:rPr>
        <w:t>Điều 299.</w:t>
      </w:r>
      <w:bookmarkEnd w:id="766"/>
      <w:r>
        <w:rPr>
          <w:rFonts w:ascii="Arial" w:hAnsi="Arial"/>
          <w:color w:val="000000"/>
          <w:sz w:val="20"/>
        </w:rPr>
        <w:t xml:space="preserve"> </w:t>
      </w:r>
      <w:bookmarkStart w:id="767" w:name="dieu_299_name"/>
      <w:r>
        <w:rPr>
          <w:rFonts w:ascii="Arial" w:hAnsi="Arial"/>
          <w:color w:val="000000"/>
          <w:sz w:val="20"/>
        </w:rPr>
        <w:t>Quan hệ giữa chế tài buộc thực hiện đúng hợp đồng và các loại chế tài khác</w:t>
      </w:r>
      <w:bookmarkEnd w:id="767"/>
    </w:p>
    <w:p>
      <w:pPr>
        <w:spacing w:after="120" w:afterAutospacing="0"/>
      </w:pPr>
      <w:r>
        <w:rPr>
          <w:rFonts w:ascii="Arial" w:hAnsi="Arial"/>
          <w:color w:val="000000"/>
          <w:sz w:val="20"/>
        </w:rPr>
        <w:t>1. Trừ trường hợp có thoả thuận khác, trong thời gian áp dụng chế tài buộc thực hiện đúng hợp đồng, bên bị vi phạm có quyền yêu cầu bồi thường thiệt hại và phạt vi phạm nhưng không được áp dụng các chế tài khác.</w:t>
      </w:r>
    </w:p>
    <w:p>
      <w:pPr>
        <w:spacing w:after="120" w:afterAutospacing="0"/>
      </w:pPr>
      <w:r>
        <w:rPr>
          <w:rFonts w:ascii="Arial" w:hAnsi="Arial"/>
          <w:color w:val="000000"/>
          <w:sz w:val="20"/>
        </w:rPr>
        <w:t>2. Trường hợp bên vi phạm không thực hiện chế tài buộc thực hiện đúng hợp đồng trong thời hạn mà bên bị vi phạm ấn định, bên bị vi phạm được áp dụng các chế tài khác để bảo vệ quyền lợi chính đáng của mình.</w:t>
      </w:r>
    </w:p>
    <w:p>
      <w:pPr>
        <w:spacing w:after="120" w:afterAutospacing="0"/>
      </w:pPr>
      <w:bookmarkStart w:id="768" w:name="dieu_300"/>
      <w:r>
        <w:rPr>
          <w:rFonts w:ascii="Arial" w:hAnsi="Arial"/>
          <w:b w:val="1"/>
          <w:color w:val="000000"/>
          <w:sz w:val="20"/>
        </w:rPr>
        <w:t>Điều 300.</w:t>
      </w:r>
      <w:bookmarkEnd w:id="768"/>
      <w:r>
        <w:rPr>
          <w:rFonts w:ascii="Arial" w:hAnsi="Arial"/>
          <w:color w:val="000000"/>
          <w:sz w:val="20"/>
        </w:rPr>
        <w:t xml:space="preserve"> </w:t>
      </w:r>
      <w:bookmarkStart w:id="769" w:name="dieu_300_name"/>
      <w:r>
        <w:rPr>
          <w:rFonts w:ascii="Arial" w:hAnsi="Arial"/>
          <w:color w:val="000000"/>
          <w:sz w:val="20"/>
        </w:rPr>
        <w:t>Phạt vi phạm</w:t>
      </w:r>
      <w:bookmarkEnd w:id="769"/>
    </w:p>
    <w:p>
      <w:pPr>
        <w:spacing w:after="120" w:afterAutospacing="0"/>
      </w:pPr>
      <w:r>
        <w:rPr>
          <w:rFonts w:ascii="Arial" w:hAnsi="Arial"/>
          <w:color w:val="000000"/>
          <w:sz w:val="20"/>
        </w:rPr>
        <w:t xml:space="preserve">Phạt vi phạm là việc bên bị vi phạm yêu cầu bên vi phạm trả một khoản tiền phạt do vi phạm hợp đồng nếu trong hợp đồng có thoả thuận, trừ các trường hợp miễn trách nhiệm quy định tại </w:t>
      </w:r>
      <w:bookmarkStart w:id="770" w:name="tc_50"/>
      <w:r>
        <w:rPr>
          <w:rFonts w:ascii="Arial" w:hAnsi="Arial"/>
          <w:color w:val="000000"/>
          <w:sz w:val="20"/>
        </w:rPr>
        <w:t>Điều 294 của Luật này</w:t>
      </w:r>
      <w:bookmarkEnd w:id="770"/>
      <w:r>
        <w:rPr>
          <w:rFonts w:ascii="Arial" w:hAnsi="Arial"/>
          <w:color w:val="000000"/>
          <w:sz w:val="20"/>
        </w:rPr>
        <w:t>.</w:t>
      </w:r>
    </w:p>
    <w:p>
      <w:pPr>
        <w:spacing w:after="120" w:afterAutospacing="0"/>
      </w:pPr>
      <w:bookmarkStart w:id="771" w:name="dieu_301"/>
      <w:r>
        <w:rPr>
          <w:rFonts w:ascii="Arial" w:hAnsi="Arial"/>
          <w:b w:val="1"/>
          <w:color w:val="000000"/>
          <w:sz w:val="20"/>
        </w:rPr>
        <w:t>Điều 301.</w:t>
      </w:r>
      <w:bookmarkEnd w:id="771"/>
      <w:r>
        <w:rPr>
          <w:rFonts w:ascii="Arial" w:hAnsi="Arial"/>
          <w:color w:val="000000"/>
          <w:sz w:val="20"/>
        </w:rPr>
        <w:t xml:space="preserve"> </w:t>
      </w:r>
      <w:bookmarkStart w:id="772" w:name="dieu_301_name"/>
      <w:r>
        <w:rPr>
          <w:rFonts w:ascii="Arial" w:hAnsi="Arial"/>
          <w:color w:val="000000"/>
          <w:sz w:val="20"/>
        </w:rPr>
        <w:t>Mức phạt vi phạm</w:t>
      </w:r>
      <w:bookmarkEnd w:id="772"/>
    </w:p>
    <w:p>
      <w:pPr>
        <w:spacing w:after="120" w:afterAutospacing="0"/>
      </w:pPr>
      <w:r>
        <w:rPr>
          <w:rFonts w:ascii="Arial" w:hAnsi="Arial"/>
          <w:color w:val="000000"/>
          <w:sz w:val="20"/>
        </w:rPr>
        <w:t xml:space="preserve">Mức phạt đối với vi phạm nghĩa vụ hợp đồng hoặc tổng mức phạt đối với nhiều vi phạm do các bên thoả thuận trong hợp đồng, nhưng không quá 8% giá trị phần nghĩa vụ hợp đồng bị vi phạm, trừ trường hợp quy định tại </w:t>
      </w:r>
      <w:bookmarkStart w:id="773" w:name="tc_51"/>
      <w:r>
        <w:rPr>
          <w:rFonts w:ascii="Arial" w:hAnsi="Arial"/>
          <w:color w:val="000000"/>
          <w:sz w:val="20"/>
        </w:rPr>
        <w:t>Điều 266 của Luật này</w:t>
      </w:r>
      <w:bookmarkEnd w:id="773"/>
      <w:r>
        <w:rPr>
          <w:rFonts w:ascii="Arial" w:hAnsi="Arial"/>
          <w:color w:val="000000"/>
          <w:sz w:val="20"/>
        </w:rPr>
        <w:t>.</w:t>
      </w:r>
    </w:p>
    <w:p>
      <w:pPr>
        <w:spacing w:after="120" w:afterAutospacing="0"/>
      </w:pPr>
      <w:bookmarkStart w:id="774" w:name="dieu_302"/>
      <w:r>
        <w:rPr>
          <w:rFonts w:ascii="Arial" w:hAnsi="Arial"/>
          <w:b w:val="1"/>
          <w:color w:val="000000"/>
          <w:sz w:val="20"/>
        </w:rPr>
        <w:t>Điều 302.</w:t>
      </w:r>
      <w:bookmarkEnd w:id="774"/>
      <w:r>
        <w:rPr>
          <w:rFonts w:ascii="Arial" w:hAnsi="Arial"/>
          <w:color w:val="000000"/>
          <w:sz w:val="20"/>
        </w:rPr>
        <w:t xml:space="preserve"> </w:t>
      </w:r>
      <w:bookmarkStart w:id="775" w:name="dieu_302_name"/>
      <w:r>
        <w:rPr>
          <w:rFonts w:ascii="Arial" w:hAnsi="Arial"/>
          <w:color w:val="000000"/>
          <w:sz w:val="20"/>
        </w:rPr>
        <w:t>Bồi thường thiệt hại</w:t>
      </w:r>
      <w:bookmarkEnd w:id="775"/>
    </w:p>
    <w:p>
      <w:pPr>
        <w:spacing w:after="120" w:afterAutospacing="0"/>
      </w:pPr>
      <w:r>
        <w:rPr>
          <w:rFonts w:ascii="Arial" w:hAnsi="Arial"/>
          <w:color w:val="000000"/>
          <w:sz w:val="20"/>
        </w:rPr>
        <w:t>1. Bồi thường thiệt hại là việc bên vi phạm bồi thường những tổn thất do hành vi vi phạm hợp đồng gây ra cho bên bị vi phạm.</w:t>
      </w:r>
    </w:p>
    <w:p>
      <w:pPr>
        <w:spacing w:after="120" w:afterAutospacing="0"/>
      </w:pPr>
      <w:r>
        <w:rPr>
          <w:rFonts w:ascii="Arial" w:hAnsi="Arial"/>
          <w:color w:val="000000"/>
          <w:sz w:val="20"/>
        </w:rPr>
        <w:t>2. Giá trị bồi thường thiệt hại bao gồm giá trị tổn thất thực tế, trực tiếp mà bên bị vi phạm phải chịu do bên vi phạm gây ra và khoản lợi trực tiếp mà bên bị vi phạm đáng lẽ được hưởng nếu không có hành vi vi phạm.</w:t>
      </w:r>
    </w:p>
    <w:p>
      <w:pPr>
        <w:spacing w:after="120" w:afterAutospacing="0"/>
      </w:pPr>
      <w:bookmarkStart w:id="776" w:name="dieu_303"/>
      <w:r>
        <w:rPr>
          <w:rFonts w:ascii="Arial" w:hAnsi="Arial"/>
          <w:b w:val="1"/>
          <w:color w:val="000000"/>
          <w:sz w:val="20"/>
        </w:rPr>
        <w:t>Điều 303.</w:t>
      </w:r>
      <w:bookmarkEnd w:id="776"/>
      <w:r>
        <w:rPr>
          <w:rFonts w:ascii="Arial" w:hAnsi="Arial"/>
          <w:color w:val="000000"/>
          <w:sz w:val="20"/>
        </w:rPr>
        <w:t xml:space="preserve"> </w:t>
      </w:r>
      <w:bookmarkStart w:id="777" w:name="dieu_303_name"/>
      <w:r>
        <w:rPr>
          <w:rFonts w:ascii="Arial" w:hAnsi="Arial"/>
          <w:color w:val="000000"/>
          <w:sz w:val="20"/>
        </w:rPr>
        <w:t>Căn cứ phát sinh trách nhiệm bồi thường thiệt hại</w:t>
      </w:r>
      <w:bookmarkEnd w:id="777"/>
    </w:p>
    <w:p>
      <w:pPr>
        <w:spacing w:after="120" w:afterAutospacing="0"/>
      </w:pPr>
      <w:r>
        <w:rPr>
          <w:rFonts w:ascii="Arial" w:hAnsi="Arial"/>
          <w:color w:val="000000"/>
          <w:sz w:val="20"/>
        </w:rPr>
        <w:t xml:space="preserve">Trừ các trường hợp miễn trách nhiệm quy định tại </w:t>
      </w:r>
      <w:bookmarkStart w:id="778" w:name="tc_52"/>
      <w:r>
        <w:rPr>
          <w:rFonts w:ascii="Arial" w:hAnsi="Arial"/>
          <w:color w:val="000000"/>
          <w:sz w:val="20"/>
        </w:rPr>
        <w:t>Điều 294 của Luật này</w:t>
      </w:r>
      <w:bookmarkEnd w:id="778"/>
      <w:r>
        <w:rPr>
          <w:rFonts w:ascii="Arial" w:hAnsi="Arial"/>
          <w:color w:val="000000"/>
          <w:sz w:val="20"/>
        </w:rPr>
        <w:t>, trách nhiệm bồi thường thiệt hại phát sinh khi có đủ các yếu tố sau đây:</w:t>
      </w:r>
    </w:p>
    <w:p>
      <w:pPr>
        <w:spacing w:after="120" w:afterAutospacing="0"/>
      </w:pPr>
      <w:r>
        <w:rPr>
          <w:rFonts w:ascii="Arial" w:hAnsi="Arial"/>
          <w:color w:val="000000"/>
          <w:sz w:val="20"/>
        </w:rPr>
        <w:t>1. Có hành vi vi phạm hợp đồng;</w:t>
      </w:r>
    </w:p>
    <w:p>
      <w:pPr>
        <w:spacing w:after="120" w:afterAutospacing="0"/>
      </w:pPr>
      <w:r>
        <w:rPr>
          <w:rFonts w:ascii="Arial" w:hAnsi="Arial"/>
          <w:color w:val="000000"/>
          <w:sz w:val="20"/>
        </w:rPr>
        <w:t>2. Có thiệt hại thực tế;</w:t>
      </w:r>
    </w:p>
    <w:p>
      <w:pPr>
        <w:spacing w:after="120" w:afterAutospacing="0"/>
      </w:pPr>
      <w:r>
        <w:rPr>
          <w:rFonts w:ascii="Arial" w:hAnsi="Arial"/>
          <w:color w:val="000000"/>
          <w:sz w:val="20"/>
        </w:rPr>
        <w:t>3. Hành vi vi phạm hợp đồng là nguyên nhân trực tiếp gây ra thiệt hại.</w:t>
      </w:r>
    </w:p>
    <w:p>
      <w:pPr>
        <w:spacing w:after="120" w:afterAutospacing="0"/>
      </w:pPr>
      <w:bookmarkStart w:id="779" w:name="dieu_304"/>
      <w:r>
        <w:rPr>
          <w:rFonts w:ascii="Arial" w:hAnsi="Arial"/>
          <w:b w:val="1"/>
          <w:color w:val="000000"/>
          <w:sz w:val="20"/>
        </w:rPr>
        <w:t>Điều 304.</w:t>
      </w:r>
      <w:bookmarkEnd w:id="779"/>
      <w:r>
        <w:rPr>
          <w:rFonts w:ascii="Arial" w:hAnsi="Arial"/>
          <w:color w:val="000000"/>
          <w:sz w:val="20"/>
        </w:rPr>
        <w:t xml:space="preserve"> </w:t>
      </w:r>
      <w:bookmarkStart w:id="780" w:name="dieu_304_name"/>
      <w:r>
        <w:rPr>
          <w:rFonts w:ascii="Arial" w:hAnsi="Arial"/>
          <w:color w:val="000000"/>
          <w:sz w:val="20"/>
        </w:rPr>
        <w:t>Nghĩa vụ chứng minh tổn thất</w:t>
      </w:r>
      <w:bookmarkEnd w:id="780"/>
    </w:p>
    <w:p>
      <w:pPr>
        <w:spacing w:after="120" w:afterAutospacing="0"/>
      </w:pPr>
      <w:r>
        <w:rPr>
          <w:rFonts w:ascii="Arial" w:hAnsi="Arial"/>
          <w:color w:val="000000"/>
          <w:sz w:val="20"/>
        </w:rPr>
        <w:t>Bên yêu cầu bồi thường thiệt hại phải chứng minh tổn thất, mức độ tổn thất do hành vi vi phạm gây ra và khoản lợi trực tiếp mà bên bị vi phạm đáng lẽ được hưởng nếu không có hành vi vi phạm.</w:t>
      </w:r>
    </w:p>
    <w:p>
      <w:pPr>
        <w:spacing w:after="120" w:afterAutospacing="0"/>
      </w:pPr>
      <w:bookmarkStart w:id="781" w:name="dieu_305"/>
      <w:r>
        <w:rPr>
          <w:rFonts w:ascii="Arial" w:hAnsi="Arial"/>
          <w:b w:val="1"/>
          <w:color w:val="000000"/>
          <w:sz w:val="20"/>
        </w:rPr>
        <w:t>Điều 305.</w:t>
      </w:r>
      <w:bookmarkEnd w:id="781"/>
      <w:r>
        <w:rPr>
          <w:rFonts w:ascii="Arial" w:hAnsi="Arial"/>
          <w:color w:val="000000"/>
          <w:sz w:val="20"/>
        </w:rPr>
        <w:t xml:space="preserve"> </w:t>
      </w:r>
      <w:bookmarkStart w:id="782" w:name="dieu_305_name"/>
      <w:r>
        <w:rPr>
          <w:rFonts w:ascii="Arial" w:hAnsi="Arial"/>
          <w:color w:val="000000"/>
          <w:sz w:val="20"/>
        </w:rPr>
        <w:t>Nghĩa vụ hạn chế tổn thất</w:t>
      </w:r>
      <w:bookmarkEnd w:id="782"/>
    </w:p>
    <w:p>
      <w:pPr>
        <w:spacing w:after="120" w:afterAutospacing="0"/>
      </w:pPr>
      <w:r>
        <w:rPr>
          <w:rFonts w:ascii="Arial" w:hAnsi="Arial"/>
          <w:color w:val="000000"/>
          <w:sz w:val="20"/>
        </w:rPr>
        <w:t>Bên yêu cầu bồi thường thiệt hại phải áp dụng các biện pháp hợp lý để hạn chế tổn thất kể cả tổn thất đối với khoản lợi trực tiếp đáng lẽ được hưởng do hành vi vi phạm hợp đồng gây ra; nếu bên yêu cầu bồi thường thiệt hại không áp dụng các biện pháp đó, bên vi phạm hợp đồng có quyền yêu cầu giảm bớt giá trị bồi thường thiệt hại bằng mức tổn thất đáng lẽ có thể hạn chế được.</w:t>
      </w:r>
    </w:p>
    <w:p>
      <w:pPr>
        <w:spacing w:after="120" w:afterAutospacing="0"/>
      </w:pPr>
      <w:bookmarkStart w:id="783" w:name="dieu_306"/>
      <w:r>
        <w:rPr>
          <w:rFonts w:ascii="Arial" w:hAnsi="Arial"/>
          <w:b w:val="1"/>
          <w:color w:val="000000"/>
          <w:sz w:val="20"/>
        </w:rPr>
        <w:t>Điều 306.</w:t>
      </w:r>
      <w:bookmarkEnd w:id="783"/>
      <w:r>
        <w:rPr>
          <w:rFonts w:ascii="Arial" w:hAnsi="Arial"/>
          <w:color w:val="000000"/>
          <w:sz w:val="20"/>
        </w:rPr>
        <w:t xml:space="preserve"> </w:t>
      </w:r>
      <w:bookmarkStart w:id="784" w:name="dieu_306_name"/>
      <w:r>
        <w:rPr>
          <w:rFonts w:ascii="Arial" w:hAnsi="Arial"/>
          <w:color w:val="000000"/>
          <w:sz w:val="20"/>
        </w:rPr>
        <w:t>Quyền yêu cầu tiền lãi do chậm thanh toán</w:t>
      </w:r>
      <w:bookmarkEnd w:id="784"/>
    </w:p>
    <w:p>
      <w:pPr>
        <w:spacing w:after="120" w:afterAutospacing="0"/>
      </w:pPr>
      <w:bookmarkStart w:id="785" w:name="cumtu_4"/>
      <w:r>
        <w:rPr>
          <w:rFonts w:ascii="Arial" w:hAnsi="Arial"/>
          <w:color w:val="000000"/>
          <w:sz w:val="20"/>
        </w:rPr>
        <w:t>Trường hợp bên vi phạm hợp đồng chậm thanh toán tiền hàng hay chậm thanh toán thù lao dịch vụ và các chi phí hợp lý khác thì bên bị vi phạm hợp đồng có quyền yêu cầu trả tiền lãi trên số tiền chậm trả đó theo lãi suất nợ quá hạn trung bình trên thị trường tại thời điểm thanh toán tương ứng với thời gian chậm trả, trừ trường hợp có thoả thuận khác hoặc pháp luật có quy định khác.</w:t>
      </w:r>
      <w:bookmarkEnd w:id="785"/>
    </w:p>
    <w:p>
      <w:pPr>
        <w:spacing w:after="120" w:afterAutospacing="0"/>
      </w:pPr>
      <w:bookmarkStart w:id="786" w:name="dieu_307"/>
      <w:r>
        <w:rPr>
          <w:rFonts w:ascii="Arial" w:hAnsi="Arial"/>
          <w:b w:val="1"/>
          <w:color w:val="000000"/>
          <w:sz w:val="20"/>
        </w:rPr>
        <w:t>Điều 307.</w:t>
      </w:r>
      <w:bookmarkEnd w:id="786"/>
      <w:r>
        <w:rPr>
          <w:rFonts w:ascii="Arial" w:hAnsi="Arial"/>
          <w:color w:val="000000"/>
          <w:sz w:val="20"/>
        </w:rPr>
        <w:t xml:space="preserve"> </w:t>
      </w:r>
      <w:bookmarkStart w:id="787" w:name="dieu_307_name"/>
      <w:r>
        <w:rPr>
          <w:rFonts w:ascii="Arial" w:hAnsi="Arial"/>
          <w:color w:val="000000"/>
          <w:sz w:val="20"/>
        </w:rPr>
        <w:t>Quan hệ giữa chế tài phạt vi phạm và chế tài bồi thường thiệt hại</w:t>
      </w:r>
      <w:bookmarkEnd w:id="787"/>
    </w:p>
    <w:p>
      <w:pPr>
        <w:spacing w:after="120" w:afterAutospacing="0"/>
      </w:pPr>
      <w:r>
        <w:rPr>
          <w:rFonts w:ascii="Arial" w:hAnsi="Arial"/>
          <w:color w:val="000000"/>
          <w:sz w:val="20"/>
        </w:rPr>
        <w:t>1. Trường hợp các bên không có thỏa thuận phạt vi phạm thì bên bị vi phạm chỉ có quyền yêu cầu bồi thường thiệt hại, trừ trường hợp Luật này có quy định khác.</w:t>
      </w:r>
    </w:p>
    <w:p>
      <w:pPr>
        <w:spacing w:after="120" w:afterAutospacing="0"/>
      </w:pPr>
      <w:r>
        <w:rPr>
          <w:rFonts w:ascii="Arial" w:hAnsi="Arial"/>
          <w:color w:val="000000"/>
          <w:sz w:val="20"/>
        </w:rPr>
        <w:t>2. Trường hợp các bên có thỏa thuận phạt vi phạm thì bên bị vi phạm có quyền áp dụng cả chế tài phạt vi phạm và buộc bồi thường thiệt hại, trừ trường hợp Luật này có quy định khác.</w:t>
      </w:r>
    </w:p>
    <w:p>
      <w:pPr>
        <w:spacing w:after="120" w:afterAutospacing="0"/>
      </w:pPr>
      <w:bookmarkStart w:id="788" w:name="dieu_308"/>
      <w:r>
        <w:rPr>
          <w:rFonts w:ascii="Arial" w:hAnsi="Arial"/>
          <w:b w:val="1"/>
          <w:color w:val="000000"/>
          <w:sz w:val="20"/>
        </w:rPr>
        <w:t>Điều 308.</w:t>
      </w:r>
      <w:bookmarkEnd w:id="788"/>
      <w:r>
        <w:rPr>
          <w:rFonts w:ascii="Arial" w:hAnsi="Arial"/>
          <w:color w:val="000000"/>
          <w:sz w:val="20"/>
        </w:rPr>
        <w:t xml:space="preserve"> </w:t>
      </w:r>
      <w:bookmarkStart w:id="789" w:name="dieu_308_name"/>
      <w:r>
        <w:rPr>
          <w:rFonts w:ascii="Arial" w:hAnsi="Arial"/>
          <w:color w:val="000000"/>
          <w:sz w:val="20"/>
        </w:rPr>
        <w:t>Tạm ngừng thực hiện hợp đồng</w:t>
      </w:r>
      <w:bookmarkEnd w:id="789"/>
    </w:p>
    <w:p>
      <w:pPr>
        <w:spacing w:after="120" w:afterAutospacing="0"/>
      </w:pPr>
      <w:r>
        <w:rPr>
          <w:rFonts w:ascii="Arial" w:hAnsi="Arial"/>
          <w:color w:val="000000"/>
          <w:sz w:val="20"/>
        </w:rPr>
        <w:t xml:space="preserve">Trừ các trường hợp miễn trách nhiệm quy định tại </w:t>
      </w:r>
      <w:bookmarkStart w:id="790" w:name="tc_53"/>
      <w:r>
        <w:rPr>
          <w:rFonts w:ascii="Arial" w:hAnsi="Arial"/>
          <w:color w:val="000000"/>
          <w:sz w:val="20"/>
        </w:rPr>
        <w:t>Điều 294 của Luật này</w:t>
      </w:r>
      <w:bookmarkEnd w:id="790"/>
      <w:r>
        <w:rPr>
          <w:rFonts w:ascii="Arial" w:hAnsi="Arial"/>
          <w:color w:val="000000"/>
          <w:sz w:val="20"/>
        </w:rPr>
        <w:t>, tạm ngừng thực hiện hợp đồng là việc một bên tạm thời không thực hiện nghĩa vụ trong hợp đồng thuộc một trong các trường hợp sau đây:</w:t>
      </w:r>
    </w:p>
    <w:p>
      <w:pPr>
        <w:spacing w:after="120" w:afterAutospacing="0"/>
      </w:pPr>
      <w:r>
        <w:rPr>
          <w:rFonts w:ascii="Arial" w:hAnsi="Arial"/>
          <w:color w:val="000000"/>
          <w:sz w:val="20"/>
        </w:rPr>
        <w:t>1. Xảy ra hành vi vi phạm mà các bên đã thoả thuận là điều kiện để tạm ngừng thực hiện hợp đồng;</w:t>
      </w:r>
    </w:p>
    <w:p>
      <w:pPr>
        <w:spacing w:after="120" w:afterAutospacing="0"/>
      </w:pPr>
      <w:r>
        <w:rPr>
          <w:rFonts w:ascii="Arial" w:hAnsi="Arial"/>
          <w:color w:val="000000"/>
          <w:sz w:val="20"/>
        </w:rPr>
        <w:t>2. Một bên vi phạm cơ bản nghĩa vụ hợp đồng.</w:t>
      </w:r>
    </w:p>
    <w:p>
      <w:pPr>
        <w:spacing w:after="120" w:afterAutospacing="0"/>
      </w:pPr>
      <w:bookmarkStart w:id="791" w:name="dieu_309"/>
      <w:r>
        <w:rPr>
          <w:rFonts w:ascii="Arial" w:hAnsi="Arial"/>
          <w:b w:val="1"/>
          <w:color w:val="000000"/>
          <w:sz w:val="20"/>
        </w:rPr>
        <w:t>Điều 309.</w:t>
      </w:r>
      <w:bookmarkEnd w:id="791"/>
      <w:r>
        <w:rPr>
          <w:rFonts w:ascii="Arial" w:hAnsi="Arial"/>
          <w:color w:val="000000"/>
          <w:sz w:val="20"/>
        </w:rPr>
        <w:t xml:space="preserve"> </w:t>
      </w:r>
      <w:bookmarkStart w:id="792" w:name="dieu_309_name"/>
      <w:r>
        <w:rPr>
          <w:rFonts w:ascii="Arial" w:hAnsi="Arial"/>
          <w:color w:val="000000"/>
          <w:sz w:val="20"/>
        </w:rPr>
        <w:t>Hậu quả pháp lý của việc tạm ngừng thực hiện hợp đồng</w:t>
      </w:r>
      <w:bookmarkEnd w:id="792"/>
    </w:p>
    <w:p>
      <w:pPr>
        <w:spacing w:after="120" w:afterAutospacing="0"/>
      </w:pPr>
      <w:r>
        <w:rPr>
          <w:rFonts w:ascii="Arial" w:hAnsi="Arial"/>
          <w:color w:val="000000"/>
          <w:sz w:val="20"/>
        </w:rPr>
        <w:t>1. Khi hợp đồng bị tạm ngừng thực hiện thì hợp đồng vẫn còn hiệu lực.</w:t>
      </w:r>
    </w:p>
    <w:p>
      <w:pPr>
        <w:spacing w:after="120" w:afterAutospacing="0"/>
      </w:pPr>
      <w:r>
        <w:rPr>
          <w:rFonts w:ascii="Arial" w:hAnsi="Arial"/>
          <w:color w:val="000000"/>
          <w:sz w:val="20"/>
        </w:rPr>
        <w:t>2. Bên bị vi phạm có quyền yêu cầu bồi thường thiệt hại theo quy định của Luật này.</w:t>
      </w:r>
    </w:p>
    <w:p>
      <w:pPr>
        <w:spacing w:after="120" w:afterAutospacing="0"/>
      </w:pPr>
      <w:bookmarkStart w:id="793" w:name="dieu_310"/>
      <w:r>
        <w:rPr>
          <w:rFonts w:ascii="Arial" w:hAnsi="Arial"/>
          <w:b w:val="1"/>
          <w:color w:val="000000"/>
          <w:sz w:val="20"/>
        </w:rPr>
        <w:t>Điều 310.</w:t>
      </w:r>
      <w:bookmarkEnd w:id="793"/>
      <w:r>
        <w:rPr>
          <w:rFonts w:ascii="Arial" w:hAnsi="Arial"/>
          <w:color w:val="000000"/>
          <w:sz w:val="20"/>
        </w:rPr>
        <w:t xml:space="preserve"> </w:t>
      </w:r>
      <w:bookmarkStart w:id="794" w:name="dieu_310_name"/>
      <w:r>
        <w:rPr>
          <w:rFonts w:ascii="Arial" w:hAnsi="Arial"/>
          <w:color w:val="000000"/>
          <w:sz w:val="20"/>
        </w:rPr>
        <w:t>Đình chỉ thực hiện hợp đồng</w:t>
      </w:r>
      <w:bookmarkEnd w:id="794"/>
    </w:p>
    <w:p>
      <w:pPr>
        <w:spacing w:after="120" w:afterAutospacing="0"/>
      </w:pPr>
      <w:r>
        <w:rPr>
          <w:rFonts w:ascii="Arial" w:hAnsi="Arial"/>
          <w:color w:val="000000"/>
          <w:sz w:val="20"/>
        </w:rPr>
        <w:t xml:space="preserve">Trừ các trường hợp miễn trách nhiệm quy định tại </w:t>
      </w:r>
      <w:bookmarkStart w:id="795" w:name="tc_54"/>
      <w:r>
        <w:rPr>
          <w:rFonts w:ascii="Arial" w:hAnsi="Arial"/>
          <w:color w:val="000000"/>
          <w:sz w:val="20"/>
        </w:rPr>
        <w:t>Điều 294 của Luật này</w:t>
      </w:r>
      <w:bookmarkEnd w:id="795"/>
      <w:r>
        <w:rPr>
          <w:rFonts w:ascii="Arial" w:hAnsi="Arial"/>
          <w:color w:val="000000"/>
          <w:sz w:val="20"/>
        </w:rPr>
        <w:t>, đình chỉ thực hiện hợp đồng là việc một bên chấm dứt thực hiện nghĩa vụ hợp đồng thuộc một trong các trường hợp sau đây:</w:t>
      </w:r>
    </w:p>
    <w:p>
      <w:pPr>
        <w:spacing w:after="120" w:afterAutospacing="0"/>
      </w:pPr>
      <w:r>
        <w:rPr>
          <w:rFonts w:ascii="Arial" w:hAnsi="Arial"/>
          <w:color w:val="000000"/>
          <w:sz w:val="20"/>
        </w:rPr>
        <w:t>1. Xảy ra hành vi vi phạm mà các bên đã thoả thuận là điều kiện để đình chỉ hợp đồng;</w:t>
      </w:r>
    </w:p>
    <w:p>
      <w:pPr>
        <w:spacing w:after="120" w:afterAutospacing="0"/>
      </w:pPr>
      <w:r>
        <w:rPr>
          <w:rFonts w:ascii="Arial" w:hAnsi="Arial"/>
          <w:color w:val="000000"/>
          <w:sz w:val="20"/>
        </w:rPr>
        <w:t>2. Một bên vi phạm cơ bản nghĩa vụ hợp đồng.</w:t>
      </w:r>
    </w:p>
    <w:p>
      <w:pPr>
        <w:spacing w:after="120" w:afterAutospacing="0"/>
      </w:pPr>
      <w:bookmarkStart w:id="796" w:name="dieu_311"/>
      <w:r>
        <w:rPr>
          <w:rFonts w:ascii="Arial" w:hAnsi="Arial"/>
          <w:b w:val="1"/>
          <w:color w:val="000000"/>
          <w:sz w:val="20"/>
        </w:rPr>
        <w:t>Điều 311.</w:t>
      </w:r>
      <w:bookmarkEnd w:id="796"/>
      <w:r>
        <w:rPr>
          <w:rFonts w:ascii="Arial" w:hAnsi="Arial"/>
          <w:color w:val="000000"/>
          <w:sz w:val="20"/>
        </w:rPr>
        <w:t xml:space="preserve"> </w:t>
      </w:r>
      <w:bookmarkStart w:id="797" w:name="dieu_311_name"/>
      <w:r>
        <w:rPr>
          <w:rFonts w:ascii="Arial" w:hAnsi="Arial"/>
          <w:color w:val="000000"/>
          <w:sz w:val="20"/>
        </w:rPr>
        <w:t>Hậu quả pháp lý của việc đình chỉ thực hiện hợp đồng</w:t>
      </w:r>
      <w:bookmarkEnd w:id="797"/>
    </w:p>
    <w:p>
      <w:pPr>
        <w:spacing w:after="120" w:afterAutospacing="0"/>
      </w:pPr>
      <w:r>
        <w:rPr>
          <w:rFonts w:ascii="Arial" w:hAnsi="Arial"/>
          <w:color w:val="000000"/>
          <w:sz w:val="20"/>
        </w:rPr>
        <w:t>1. Khi hợp đồng bị đình chỉ thực hiện thì hợp đồng chấm dứt từ thời điểm một bên nhận được thông báo đình chỉ. Các bên không phải tiếp tục thực hiện nghĩa vụ hợp đồng. Bên đã thực hiện nghĩa vụ có quyền yêu cầu bên kia thanh toán hoặc thực hiện nghĩa vụ đối ứng.</w:t>
      </w:r>
    </w:p>
    <w:p>
      <w:pPr>
        <w:spacing w:after="120" w:afterAutospacing="0"/>
      </w:pPr>
      <w:r>
        <w:rPr>
          <w:rFonts w:ascii="Arial" w:hAnsi="Arial"/>
          <w:color w:val="000000"/>
          <w:sz w:val="20"/>
        </w:rPr>
        <w:t>2. Bên bị vi phạm có quyền yêu cầu bồi thường thiệt hại theo quy định của Luật này.</w:t>
      </w:r>
    </w:p>
    <w:p>
      <w:pPr>
        <w:spacing w:after="120" w:afterAutospacing="0"/>
      </w:pPr>
      <w:bookmarkStart w:id="798" w:name="dieu_312"/>
      <w:r>
        <w:rPr>
          <w:rFonts w:ascii="Arial" w:hAnsi="Arial"/>
          <w:b w:val="1"/>
          <w:color w:val="000000"/>
          <w:sz w:val="20"/>
        </w:rPr>
        <w:t>Điều 312.</w:t>
      </w:r>
      <w:bookmarkEnd w:id="798"/>
      <w:r>
        <w:rPr>
          <w:rFonts w:ascii="Arial" w:hAnsi="Arial"/>
          <w:color w:val="000000"/>
          <w:sz w:val="20"/>
        </w:rPr>
        <w:t xml:space="preserve"> </w:t>
      </w:r>
      <w:bookmarkStart w:id="799" w:name="dieu_312_name"/>
      <w:r>
        <w:rPr>
          <w:rFonts w:ascii="Arial" w:hAnsi="Arial"/>
          <w:color w:val="000000"/>
          <w:sz w:val="20"/>
        </w:rPr>
        <w:t>Huỷ bỏ hợp đồng</w:t>
      </w:r>
      <w:bookmarkEnd w:id="799"/>
    </w:p>
    <w:p>
      <w:pPr>
        <w:spacing w:after="120" w:afterAutospacing="0"/>
      </w:pPr>
      <w:r>
        <w:rPr>
          <w:rFonts w:ascii="Arial" w:hAnsi="Arial"/>
          <w:color w:val="000000"/>
          <w:sz w:val="20"/>
        </w:rPr>
        <w:t>1. Huỷ bỏ hợp đồng bao gồm hủy bỏ toàn bộ hợp đồng và hủy bỏ một phần hợp đồng.</w:t>
      </w:r>
    </w:p>
    <w:p>
      <w:pPr>
        <w:spacing w:after="120" w:afterAutospacing="0"/>
      </w:pPr>
      <w:r>
        <w:rPr>
          <w:rFonts w:ascii="Arial" w:hAnsi="Arial"/>
          <w:color w:val="000000"/>
          <w:sz w:val="20"/>
        </w:rPr>
        <w:t>2. Hủy bỏ toàn bộ hợp đồng là việc bãi bỏ hoàn toàn việc thực hiện tất cả các nghĩa vụ hợp đồng đối với toàn bộ hợp đồng.</w:t>
      </w:r>
    </w:p>
    <w:p>
      <w:pPr>
        <w:spacing w:after="120" w:afterAutospacing="0"/>
      </w:pPr>
      <w:r>
        <w:rPr>
          <w:rFonts w:ascii="Arial" w:hAnsi="Arial"/>
          <w:color w:val="000000"/>
          <w:sz w:val="20"/>
        </w:rPr>
        <w:t>3. Hủy bỏ một phần hợp đồng là việc bãi bỏ thực hiện một phần nghĩa vụ hợp đồng, các phần còn lại trong hợp đồng vẫn còn hiệu lực.</w:t>
      </w:r>
    </w:p>
    <w:p>
      <w:pPr>
        <w:spacing w:after="120" w:afterAutospacing="0"/>
      </w:pPr>
      <w:r>
        <w:rPr>
          <w:rFonts w:ascii="Arial" w:hAnsi="Arial"/>
          <w:color w:val="000000"/>
          <w:sz w:val="20"/>
        </w:rPr>
        <w:t xml:space="preserve">4. Trừ các trường hợp miễn trách nhiệm quy định tại </w:t>
      </w:r>
      <w:bookmarkStart w:id="800" w:name="tc_55"/>
      <w:r>
        <w:rPr>
          <w:rFonts w:ascii="Arial" w:hAnsi="Arial"/>
          <w:color w:val="000000"/>
          <w:sz w:val="20"/>
        </w:rPr>
        <w:t>Điều 294 của Luật này</w:t>
      </w:r>
      <w:bookmarkEnd w:id="800"/>
      <w:r>
        <w:rPr>
          <w:rFonts w:ascii="Arial" w:hAnsi="Arial"/>
          <w:color w:val="000000"/>
          <w:sz w:val="20"/>
        </w:rPr>
        <w:t>, chế tài hủy bỏ hợp đồng được áp dụng trong các trường hợp sau đây:</w:t>
      </w:r>
    </w:p>
    <w:p>
      <w:pPr>
        <w:spacing w:after="120" w:afterAutospacing="0"/>
      </w:pPr>
      <w:r>
        <w:rPr>
          <w:rFonts w:ascii="Arial" w:hAnsi="Arial"/>
          <w:color w:val="000000"/>
          <w:sz w:val="20"/>
        </w:rPr>
        <w:t>a) Xảy ra hành vi vi phạm mà các bên đã thoả thuận là điều kiện để hủy bỏ hợp đồng;</w:t>
      </w:r>
    </w:p>
    <w:p>
      <w:pPr>
        <w:spacing w:after="120" w:afterAutospacing="0"/>
      </w:pPr>
      <w:r>
        <w:rPr>
          <w:rFonts w:ascii="Arial" w:hAnsi="Arial"/>
          <w:color w:val="000000"/>
          <w:sz w:val="20"/>
        </w:rPr>
        <w:t>b) Một bên vi phạm cơ bản nghĩa vụ hợp đồng.</w:t>
      </w:r>
    </w:p>
    <w:p>
      <w:pPr>
        <w:spacing w:after="120" w:afterAutospacing="0"/>
      </w:pPr>
      <w:bookmarkStart w:id="801" w:name="dieu_313"/>
      <w:r>
        <w:rPr>
          <w:rFonts w:ascii="Arial" w:hAnsi="Arial"/>
          <w:b w:val="1"/>
          <w:color w:val="000000"/>
          <w:sz w:val="20"/>
        </w:rPr>
        <w:t>Điều 313.</w:t>
      </w:r>
      <w:bookmarkEnd w:id="801"/>
      <w:r>
        <w:rPr>
          <w:rFonts w:ascii="Arial" w:hAnsi="Arial"/>
          <w:color w:val="000000"/>
          <w:sz w:val="20"/>
        </w:rPr>
        <w:t xml:space="preserve"> </w:t>
      </w:r>
      <w:bookmarkStart w:id="802" w:name="dieu_313_name"/>
      <w:r>
        <w:rPr>
          <w:rFonts w:ascii="Arial" w:hAnsi="Arial"/>
          <w:color w:val="000000"/>
          <w:sz w:val="20"/>
        </w:rPr>
        <w:t>Huỷ bỏ hợp đồng trong trường hợp giao hàng, cung ứng dịch vụ từng phần</w:t>
      </w:r>
      <w:bookmarkEnd w:id="802"/>
    </w:p>
    <w:p>
      <w:pPr>
        <w:spacing w:after="120" w:afterAutospacing="0"/>
      </w:pPr>
      <w:r>
        <w:rPr>
          <w:rFonts w:ascii="Arial" w:hAnsi="Arial"/>
          <w:color w:val="000000"/>
          <w:sz w:val="20"/>
        </w:rPr>
        <w:t>1. Trường hợp có thoả thuận về giao hàng, cung ứng dịch vụ từng phần, nếu một bên không thực hiện nghĩa vụ của mình trong việc giao hàng, cung ứng dịch vụ và việc này cấu thành một vi phạm cơ bản đối với lần giao hàng, cung ứng dịch vụ đó thì bên kia có quyền tuyên bố huỷ bỏ hợp đồng đối với lần giao hàng, cung ứng dịch vụ.</w:t>
      </w:r>
    </w:p>
    <w:p>
      <w:pPr>
        <w:spacing w:after="120" w:afterAutospacing="0"/>
      </w:pPr>
      <w:r>
        <w:rPr>
          <w:rFonts w:ascii="Arial" w:hAnsi="Arial"/>
          <w:color w:val="000000"/>
          <w:sz w:val="20"/>
        </w:rPr>
        <w:t>2. Trường hợp một bên không thực hiện nghĩa vụ đối với một lần giao hàng, cung ứng dịch vụ là cơ sở để bên kia kết luận rằng vi phạm cơ bản sẽ xảy ra đối với những lần giao hàng, cung ứng dịch vụ sau đó thì bên bị vi phạm có quyền tuyên bố huỷ bỏ hợp đồng đối với những lần giao hàng, cung ứng dịch vụ sau đó, với điều kiện là bên đó phải thực hiện quyền này trong thời gian hợp lý.</w:t>
      </w:r>
    </w:p>
    <w:p>
      <w:pPr>
        <w:spacing w:after="120" w:afterAutospacing="0"/>
      </w:pPr>
      <w:r>
        <w:rPr>
          <w:rFonts w:ascii="Arial" w:hAnsi="Arial"/>
          <w:color w:val="000000"/>
          <w:sz w:val="20"/>
        </w:rPr>
        <w:t>3. Trường hợp một bên đã tuyên bố huỷ bỏ hợp đồng đối với một lần giao hàng, cung ứng dịch vụ thì bên đó vẫn có quyền tuyên bố huỷ bỏ hợp đồng đối với những lần giao hàng, cung ứng dịch vụ đã thực hiện hoặc sẽ thực hiện sau đó nếu mối quan hệ qua lại giữa các lần giao hàng dẫn đến việc hàng hoá đã giao, dịch vụ đã cung ứng không thể được sử dụng theo đúng mục đích mà các bên đã dự kiến vào thời điểm giao kết hợp đồng.</w:t>
      </w:r>
    </w:p>
    <w:p>
      <w:pPr>
        <w:spacing w:after="120" w:afterAutospacing="0"/>
      </w:pPr>
      <w:bookmarkStart w:id="803" w:name="dieu_314"/>
      <w:r>
        <w:rPr>
          <w:rFonts w:ascii="Arial" w:hAnsi="Arial"/>
          <w:b w:val="1"/>
          <w:color w:val="000000"/>
          <w:sz w:val="20"/>
        </w:rPr>
        <w:t>Điều 314.</w:t>
      </w:r>
      <w:bookmarkEnd w:id="803"/>
      <w:r>
        <w:rPr>
          <w:rFonts w:ascii="Arial" w:hAnsi="Arial"/>
          <w:color w:val="000000"/>
          <w:sz w:val="20"/>
        </w:rPr>
        <w:t xml:space="preserve"> </w:t>
      </w:r>
      <w:bookmarkStart w:id="804" w:name="dieu_314_name"/>
      <w:r>
        <w:rPr>
          <w:rFonts w:ascii="Arial" w:hAnsi="Arial"/>
          <w:color w:val="000000"/>
          <w:sz w:val="20"/>
        </w:rPr>
        <w:t>Hậu quả pháp lý của việc huỷ bỏ hợp đồng</w:t>
      </w:r>
      <w:bookmarkEnd w:id="804"/>
    </w:p>
    <w:p>
      <w:pPr>
        <w:spacing w:after="120" w:afterAutospacing="0"/>
      </w:pPr>
      <w:r>
        <w:rPr>
          <w:rFonts w:ascii="Arial" w:hAnsi="Arial"/>
          <w:color w:val="000000"/>
          <w:sz w:val="20"/>
        </w:rPr>
        <w:t xml:space="preserve">1. Trừ trường hợp quy định tại </w:t>
      </w:r>
      <w:bookmarkStart w:id="805" w:name="tc_56"/>
      <w:r>
        <w:rPr>
          <w:rFonts w:ascii="Arial" w:hAnsi="Arial"/>
          <w:color w:val="000000"/>
          <w:sz w:val="20"/>
        </w:rPr>
        <w:t>Điều 313 của Luật này</w:t>
      </w:r>
      <w:bookmarkEnd w:id="805"/>
      <w:r>
        <w:rPr>
          <w:rFonts w:ascii="Arial" w:hAnsi="Arial"/>
          <w:color w:val="000000"/>
          <w:sz w:val="20"/>
        </w:rPr>
        <w:t>, sau khi huỷ bỏ hợp đồng, hợp đồng không có hiệu lực từ thời điểm giao kết, các bên không phải tiếp tục thực hiện các nghĩa vụ đã thoả thuận trong hợp đồng, trừ thỏa thuận về các quyền và nghĩa vụ sau khi huỷ bỏ hợp đồng và về giải quyết tranh chấp.</w:t>
      </w:r>
    </w:p>
    <w:p>
      <w:pPr>
        <w:spacing w:after="120" w:afterAutospacing="0"/>
      </w:pPr>
      <w:r>
        <w:rPr>
          <w:rFonts w:ascii="Arial" w:hAnsi="Arial"/>
          <w:color w:val="000000"/>
          <w:sz w:val="20"/>
        </w:rPr>
        <w:t>2. Các bên có quyền đòi lại lợi ích do việc đã thực hiện phần nghĩa vụ của mình theo hợp đồng; nếu các bên đều có nghĩa vụ hoàn trả thì nghĩa vụ của họ phải được thực hiện đồng thời; trường hợp không thể hoàn trả bằng chính lợi ích đã nhận thì bên có nghĩa vụ phải hoàn trả bằng tiền.</w:t>
      </w:r>
    </w:p>
    <w:p>
      <w:pPr>
        <w:spacing w:after="120" w:afterAutospacing="0"/>
      </w:pPr>
      <w:r>
        <w:rPr>
          <w:rFonts w:ascii="Arial" w:hAnsi="Arial"/>
          <w:color w:val="000000"/>
          <w:sz w:val="20"/>
        </w:rPr>
        <w:t>3. Bên bị vi phạm có quyền yêu cầu bồi thường thiệt hại theo quy định của Luật này.</w:t>
      </w:r>
    </w:p>
    <w:p>
      <w:pPr>
        <w:spacing w:after="120" w:afterAutospacing="0"/>
      </w:pPr>
      <w:bookmarkStart w:id="806" w:name="dieu_315"/>
      <w:r>
        <w:rPr>
          <w:rFonts w:ascii="Arial" w:hAnsi="Arial"/>
          <w:b w:val="1"/>
          <w:color w:val="000000"/>
          <w:sz w:val="20"/>
        </w:rPr>
        <w:t>Điều 315.</w:t>
      </w:r>
      <w:bookmarkEnd w:id="806"/>
      <w:r>
        <w:rPr>
          <w:rFonts w:ascii="Arial" w:hAnsi="Arial"/>
          <w:color w:val="000000"/>
          <w:sz w:val="20"/>
        </w:rPr>
        <w:t xml:space="preserve"> </w:t>
      </w:r>
      <w:bookmarkStart w:id="807" w:name="dieu_315_name"/>
      <w:r>
        <w:rPr>
          <w:rFonts w:ascii="Arial" w:hAnsi="Arial"/>
          <w:color w:val="000000"/>
          <w:sz w:val="20"/>
        </w:rPr>
        <w:t>Thông báo tạm ngừng thực hiện hợp đồng, đình chỉ thực hiện hợp đồng hoặc huỷ bỏ hợp đồng</w:t>
      </w:r>
      <w:bookmarkEnd w:id="807"/>
    </w:p>
    <w:p>
      <w:pPr>
        <w:spacing w:after="120" w:afterAutospacing="0"/>
      </w:pPr>
      <w:r>
        <w:rPr>
          <w:rFonts w:ascii="Arial" w:hAnsi="Arial"/>
          <w:color w:val="000000"/>
          <w:sz w:val="20"/>
        </w:rPr>
        <w:t>Bên tạm ngừng thực hiện hợp đồng, đình chỉ thực hiện hợp đồng hoặc huỷ bỏ hợp đồng phải thông báo ngay cho bên kia biết về việc tạm ngừng, đình chỉ hoặc huỷ bỏ hợp đồng. Trong trường hợp không thông báo ngay mà gây thiệt hại cho bên kia thì bên tạm ngừng thực hiện hợp đồng, đình chỉ thực hiện hợp đồng hoặc huỷ bỏ hợp đồng phải bồi thường thiệt hại.</w:t>
      </w:r>
    </w:p>
    <w:p>
      <w:pPr>
        <w:spacing w:after="120" w:afterAutospacing="0"/>
      </w:pPr>
      <w:bookmarkStart w:id="808" w:name="dieu_316"/>
      <w:r>
        <w:rPr>
          <w:rFonts w:ascii="Arial" w:hAnsi="Arial"/>
          <w:b w:val="1"/>
          <w:color w:val="000000"/>
          <w:sz w:val="20"/>
        </w:rPr>
        <w:t>Điều 316.</w:t>
      </w:r>
      <w:bookmarkEnd w:id="808"/>
      <w:r>
        <w:rPr>
          <w:rFonts w:ascii="Arial" w:hAnsi="Arial"/>
          <w:color w:val="000000"/>
          <w:sz w:val="20"/>
        </w:rPr>
        <w:t xml:space="preserve"> </w:t>
      </w:r>
      <w:bookmarkStart w:id="809" w:name="dieu_316_name"/>
      <w:r>
        <w:rPr>
          <w:rFonts w:ascii="Arial" w:hAnsi="Arial"/>
          <w:color w:val="000000"/>
          <w:sz w:val="20"/>
        </w:rPr>
        <w:t>Quyền yêu cầu bồi thường thiệt hại khi đã áp dụng các chế tài khác</w:t>
      </w:r>
      <w:bookmarkEnd w:id="809"/>
    </w:p>
    <w:p>
      <w:pPr>
        <w:spacing w:after="120" w:afterAutospacing="0"/>
      </w:pPr>
      <w:r>
        <w:rPr>
          <w:rFonts w:ascii="Arial" w:hAnsi="Arial"/>
          <w:color w:val="000000"/>
          <w:sz w:val="20"/>
        </w:rPr>
        <w:t>Một bên không bị mất quyền yêu cầu bồi thường thiệt hại đối với tổn thất do vi phạm hợp đồng của bên kia khi đã áp dụng các chế tài khác.</w:t>
      </w:r>
    </w:p>
    <w:p>
      <w:pPr>
        <w:spacing w:after="120" w:afterAutospacing="0"/>
      </w:pPr>
      <w:bookmarkStart w:id="810" w:name="muc_2_6"/>
      <w:r>
        <w:rPr>
          <w:rFonts w:ascii="Arial" w:hAnsi="Arial"/>
          <w:b w:val="1"/>
          <w:color w:val="000000"/>
          <w:sz w:val="20"/>
        </w:rPr>
        <w:t>MỤC 2</w:t>
      </w:r>
      <w:bookmarkEnd w:id="810"/>
      <w:r>
        <w:rPr>
          <w:rFonts w:ascii="Arial" w:hAnsi="Arial"/>
          <w:b w:val="1"/>
          <w:color w:val="000000"/>
          <w:sz w:val="20"/>
        </w:rPr>
        <w:t xml:space="preserve">. </w:t>
      </w:r>
      <w:bookmarkStart w:id="811" w:name="muc_2_6_name"/>
      <w:r>
        <w:rPr>
          <w:rFonts w:ascii="Arial" w:hAnsi="Arial"/>
          <w:b w:val="1"/>
          <w:color w:val="000000"/>
          <w:sz w:val="20"/>
        </w:rPr>
        <w:t>GIẢI QUYẾT TRANH CHẤP TRONG THƯƠNG MẠI</w:t>
      </w:r>
      <w:bookmarkEnd w:id="811"/>
    </w:p>
    <w:p>
      <w:pPr>
        <w:spacing w:after="120" w:afterAutospacing="0"/>
      </w:pPr>
      <w:bookmarkStart w:id="812" w:name="dieu_317"/>
      <w:r>
        <w:rPr>
          <w:rFonts w:ascii="Arial" w:hAnsi="Arial"/>
          <w:b w:val="1"/>
          <w:color w:val="000000"/>
          <w:sz w:val="20"/>
        </w:rPr>
        <w:t>Điều 317.</w:t>
      </w:r>
      <w:bookmarkEnd w:id="812"/>
      <w:r>
        <w:rPr>
          <w:rFonts w:ascii="Arial" w:hAnsi="Arial"/>
          <w:color w:val="000000"/>
          <w:sz w:val="20"/>
        </w:rPr>
        <w:t xml:space="preserve"> </w:t>
      </w:r>
      <w:bookmarkStart w:id="813" w:name="dieu_317_name"/>
      <w:r>
        <w:rPr>
          <w:rFonts w:ascii="Arial" w:hAnsi="Arial"/>
          <w:color w:val="000000"/>
          <w:sz w:val="20"/>
        </w:rPr>
        <w:t>Hình thức giải quyết tranh chấp</w:t>
      </w:r>
      <w:bookmarkEnd w:id="813"/>
    </w:p>
    <w:p>
      <w:pPr>
        <w:spacing w:after="120" w:afterAutospacing="0"/>
      </w:pPr>
      <w:r>
        <w:rPr>
          <w:rFonts w:ascii="Arial" w:hAnsi="Arial"/>
          <w:color w:val="000000"/>
          <w:sz w:val="20"/>
        </w:rPr>
        <w:t>1. Thương lượng giữa các bên.</w:t>
      </w:r>
    </w:p>
    <w:p>
      <w:pPr>
        <w:spacing w:after="120" w:afterAutospacing="0"/>
      </w:pPr>
      <w:bookmarkStart w:id="814" w:name="khoan_2_317"/>
      <w:r>
        <w:rPr>
          <w:rFonts w:ascii="Arial" w:hAnsi="Arial"/>
          <w:color w:val="000000"/>
          <w:sz w:val="20"/>
        </w:rPr>
        <w:t>2. Hoà giải giữa các bên do một cơ quan, tổ chức hoặc cá nhân được các bên thỏa thuận chọn làm trung gian hoà giải.</w:t>
      </w:r>
      <w:bookmarkEnd w:id="814"/>
    </w:p>
    <w:p>
      <w:pPr>
        <w:spacing w:after="120" w:afterAutospacing="0"/>
      </w:pPr>
      <w:r>
        <w:rPr>
          <w:rFonts w:ascii="Arial" w:hAnsi="Arial"/>
          <w:color w:val="000000"/>
          <w:sz w:val="20"/>
        </w:rPr>
        <w:t>3. Giải quyết tại Trọng tài hoặc Toà án.</w:t>
      </w:r>
    </w:p>
    <w:p>
      <w:pPr>
        <w:spacing w:after="120" w:afterAutospacing="0"/>
      </w:pPr>
      <w:r>
        <w:rPr>
          <w:rFonts w:ascii="Arial" w:hAnsi="Arial"/>
          <w:color w:val="000000"/>
          <w:sz w:val="20"/>
        </w:rPr>
        <w:t>Thủ tục giải quyết tranh chấp trong thương mại tại Trọng tài, Toà án được tiến hành theo các thủ tục tố tụng của Trọng tài, Toà án do pháp luật quy định.</w:t>
      </w:r>
    </w:p>
    <w:p>
      <w:pPr>
        <w:spacing w:after="120" w:afterAutospacing="0"/>
      </w:pPr>
      <w:bookmarkStart w:id="815" w:name="dieu_318"/>
      <w:r>
        <w:rPr>
          <w:rFonts w:ascii="Arial" w:hAnsi="Arial"/>
          <w:b w:val="1"/>
          <w:color w:val="000000"/>
          <w:sz w:val="20"/>
        </w:rPr>
        <w:t>Điều 318.</w:t>
      </w:r>
      <w:bookmarkEnd w:id="815"/>
      <w:r>
        <w:rPr>
          <w:rFonts w:ascii="Arial" w:hAnsi="Arial"/>
          <w:color w:val="000000"/>
          <w:sz w:val="20"/>
        </w:rPr>
        <w:t xml:space="preserve"> </w:t>
      </w:r>
      <w:bookmarkStart w:id="816" w:name="dieu_318_name"/>
      <w:r>
        <w:rPr>
          <w:rFonts w:ascii="Arial" w:hAnsi="Arial"/>
          <w:color w:val="000000"/>
          <w:sz w:val="20"/>
        </w:rPr>
        <w:t>Thời hạn khiếu nại</w:t>
      </w:r>
      <w:bookmarkEnd w:id="816"/>
    </w:p>
    <w:p>
      <w:pPr>
        <w:spacing w:after="120" w:afterAutospacing="0"/>
      </w:pPr>
      <w:r>
        <w:rPr>
          <w:rFonts w:ascii="Arial" w:hAnsi="Arial"/>
          <w:color w:val="000000"/>
          <w:sz w:val="20"/>
        </w:rPr>
        <w:t xml:space="preserve">Trừ trường hợp quy định tại </w:t>
      </w:r>
      <w:bookmarkStart w:id="817" w:name="tc_57"/>
      <w:r>
        <w:rPr>
          <w:rFonts w:ascii="Arial" w:hAnsi="Arial"/>
          <w:color w:val="000000"/>
          <w:sz w:val="20"/>
        </w:rPr>
        <w:t>điểm đ khoản 1 Điều 237 của Luật này</w:t>
      </w:r>
      <w:bookmarkEnd w:id="817"/>
      <w:r>
        <w:rPr>
          <w:rFonts w:ascii="Arial" w:hAnsi="Arial"/>
          <w:color w:val="000000"/>
          <w:sz w:val="20"/>
        </w:rPr>
        <w:t>, thời hạn khiếu nại do các bên thỏa thuận, nếu các bên không có thoả thuận thì thời hạn khiếu nại được quy định như sau:</w:t>
      </w:r>
    </w:p>
    <w:p>
      <w:pPr>
        <w:spacing w:after="120" w:afterAutospacing="0"/>
      </w:pPr>
      <w:r>
        <w:rPr>
          <w:rFonts w:ascii="Arial" w:hAnsi="Arial"/>
          <w:color w:val="000000"/>
          <w:sz w:val="20"/>
        </w:rPr>
        <w:t>1. Ba tháng, kể từ ngày giao hàng đối với khiếu nại về số lượng hàng hoá;</w:t>
      </w:r>
    </w:p>
    <w:p>
      <w:pPr>
        <w:spacing w:after="120" w:afterAutospacing="0"/>
      </w:pPr>
      <w:r>
        <w:rPr>
          <w:rFonts w:ascii="Arial" w:hAnsi="Arial"/>
          <w:color w:val="000000"/>
          <w:sz w:val="20"/>
        </w:rPr>
        <w:t>2. Sáu tháng, kể từ ngày giao hàng đối với khiếu nại về chất lượng hàng hoá; trong trường hợp hàng hoá có bảo hành thì thời hạn khiếu nại là ba tháng, kể từ ngày hết thời hạn bảo hành;</w:t>
      </w:r>
    </w:p>
    <w:p>
      <w:pPr>
        <w:spacing w:after="120" w:afterAutospacing="0"/>
      </w:pPr>
      <w:r>
        <w:rPr>
          <w:rFonts w:ascii="Arial" w:hAnsi="Arial"/>
          <w:color w:val="000000"/>
          <w:sz w:val="20"/>
        </w:rPr>
        <w:t>3. Chín tháng, kể từ ngày bên vi phạm phải hoàn thành nghĩa vụ theo hợp đồng hoặc trong trường hợp có bảo hành thì kể từ ngày hết thời hạn bảo hành đối với khiếu nại về các vi phạm khác.</w:t>
      </w:r>
    </w:p>
    <w:p>
      <w:pPr>
        <w:spacing w:after="120" w:afterAutospacing="0"/>
      </w:pPr>
      <w:bookmarkStart w:id="818" w:name="dieu_319"/>
      <w:r>
        <w:rPr>
          <w:rFonts w:ascii="Arial" w:hAnsi="Arial"/>
          <w:b w:val="1"/>
          <w:color w:val="000000"/>
          <w:sz w:val="20"/>
        </w:rPr>
        <w:t>Điều 319.</w:t>
      </w:r>
      <w:bookmarkEnd w:id="818"/>
      <w:r>
        <w:rPr>
          <w:rFonts w:ascii="Arial" w:hAnsi="Arial"/>
          <w:color w:val="000000"/>
          <w:sz w:val="20"/>
        </w:rPr>
        <w:t xml:space="preserve"> </w:t>
      </w:r>
      <w:bookmarkStart w:id="819" w:name="dieu_319_name"/>
      <w:r>
        <w:rPr>
          <w:rFonts w:ascii="Arial" w:hAnsi="Arial"/>
          <w:color w:val="000000"/>
          <w:sz w:val="20"/>
        </w:rPr>
        <w:t>Thời hiệu khởi kiện</w:t>
      </w:r>
      <w:bookmarkEnd w:id="819"/>
    </w:p>
    <w:p>
      <w:pPr>
        <w:spacing w:after="120" w:afterAutospacing="0"/>
      </w:pPr>
      <w:r>
        <w:rPr>
          <w:rFonts w:ascii="Arial" w:hAnsi="Arial"/>
          <w:color w:val="000000"/>
          <w:sz w:val="20"/>
        </w:rPr>
        <w:t xml:space="preserve">Thời hiệu khởi kiện áp dụng đối với các tranh chấp thương mại là hai năm, kể từ thời điểm quyền và lợi ích hợp pháp bị xâm phạm, trừ trường hợp quy định tại </w:t>
      </w:r>
      <w:bookmarkStart w:id="820" w:name="tc_58"/>
      <w:r>
        <w:rPr>
          <w:rFonts w:ascii="Arial" w:hAnsi="Arial"/>
          <w:color w:val="000000"/>
          <w:sz w:val="20"/>
        </w:rPr>
        <w:t>điểm e khoản 1 Điều 237 của Luật này</w:t>
      </w:r>
      <w:bookmarkEnd w:id="820"/>
      <w:r>
        <w:rPr>
          <w:rFonts w:ascii="Arial" w:hAnsi="Arial"/>
          <w:color w:val="000000"/>
          <w:sz w:val="20"/>
        </w:rPr>
        <w:t>.</w:t>
      </w:r>
    </w:p>
    <w:p>
      <w:pPr>
        <w:spacing w:after="120" w:afterAutospacing="0"/>
      </w:pPr>
      <w:bookmarkStart w:id="821" w:name="chuong_8"/>
      <w:r>
        <w:rPr>
          <w:rFonts w:ascii="Arial" w:hAnsi="Arial"/>
          <w:b w:val="1"/>
          <w:color w:val="000000"/>
          <w:sz w:val="20"/>
        </w:rPr>
        <w:t>Chương VIII</w:t>
      </w:r>
      <w:bookmarkEnd w:id="821"/>
    </w:p>
    <w:p>
      <w:pPr>
        <w:spacing w:after="120" w:afterAutospacing="0"/>
        <w:jc w:val="center"/>
      </w:pPr>
      <w:bookmarkStart w:id="822" w:name="chuong_8_name"/>
      <w:r>
        <w:rPr>
          <w:rFonts w:ascii="Arial" w:hAnsi="Arial"/>
          <w:b w:val="1"/>
          <w:color w:val="000000"/>
        </w:rPr>
        <w:t>XỬ LÝ VI PHẠM PHÁP LUẬT VỀ THƯƠNG MẠI</w:t>
      </w:r>
      <w:bookmarkEnd w:id="822"/>
    </w:p>
    <w:p>
      <w:pPr>
        <w:spacing w:after="120" w:afterAutospacing="0"/>
      </w:pPr>
      <w:bookmarkStart w:id="823" w:name="dieu_320"/>
      <w:r>
        <w:rPr>
          <w:rFonts w:ascii="Arial" w:hAnsi="Arial"/>
          <w:b w:val="1"/>
          <w:color w:val="000000"/>
          <w:sz w:val="20"/>
        </w:rPr>
        <w:t>Điều 320.</w:t>
      </w:r>
      <w:bookmarkEnd w:id="823"/>
      <w:r>
        <w:rPr>
          <w:rFonts w:ascii="Arial" w:hAnsi="Arial"/>
          <w:color w:val="000000"/>
          <w:sz w:val="20"/>
        </w:rPr>
        <w:t xml:space="preserve"> </w:t>
      </w:r>
      <w:bookmarkStart w:id="824" w:name="dieu_320_name"/>
      <w:r>
        <w:rPr>
          <w:rFonts w:ascii="Arial" w:hAnsi="Arial"/>
          <w:color w:val="000000"/>
          <w:sz w:val="20"/>
        </w:rPr>
        <w:t>Hành vi vi phạm pháp luật về thương mại</w:t>
      </w:r>
      <w:bookmarkEnd w:id="824"/>
    </w:p>
    <w:p>
      <w:pPr>
        <w:spacing w:after="120" w:afterAutospacing="0"/>
      </w:pPr>
      <w:bookmarkStart w:id="825" w:name="khoan_1_320"/>
      <w:r>
        <w:rPr>
          <w:rFonts w:ascii="Arial" w:hAnsi="Arial"/>
          <w:color w:val="000000"/>
          <w:sz w:val="20"/>
        </w:rPr>
        <w:t>1. Các hành vi vi phạm pháp luật về thương mại bao gồm:</w:t>
      </w:r>
      <w:bookmarkEnd w:id="825"/>
    </w:p>
    <w:p>
      <w:pPr>
        <w:spacing w:after="120" w:afterAutospacing="0"/>
      </w:pPr>
      <w:r>
        <w:rPr>
          <w:rFonts w:ascii="Arial" w:hAnsi="Arial"/>
          <w:color w:val="000000"/>
          <w:sz w:val="20"/>
        </w:rPr>
        <w:t>a) Vi phạm quy định về đăng ký kinh doanh; giấy phép kinh doanh của thương nhân; thành lập và hoạt động của Văn phòng đại diện, Chi nhánh của thương nhân Việt Nam và của thương nhân nước ngoài;</w:t>
      </w:r>
    </w:p>
    <w:p>
      <w:pPr>
        <w:spacing w:after="120" w:afterAutospacing="0"/>
      </w:pPr>
      <w:r>
        <w:rPr>
          <w:rFonts w:ascii="Arial" w:hAnsi="Arial"/>
          <w:color w:val="000000"/>
          <w:sz w:val="20"/>
        </w:rPr>
        <w:t>b) Vi phạm quy định về hàng hóa, dịch vụ kinh doanh trong nước và hàng hóa, dịch vụ xuất khẩu, nhập khẩu; tạm nhập, tái xuất, tạm xuất, tái nhập; chuyển khẩu; quá cảnh;</w:t>
      </w:r>
    </w:p>
    <w:p>
      <w:pPr>
        <w:spacing w:after="120" w:afterAutospacing="0"/>
      </w:pPr>
      <w:r>
        <w:rPr>
          <w:rFonts w:ascii="Arial" w:hAnsi="Arial"/>
          <w:color w:val="000000"/>
          <w:sz w:val="20"/>
        </w:rPr>
        <w:t>c) Vi phạm chế độ thuế, hóa đơn, chứng từ, sổ và báo cáo kế toán;</w:t>
      </w:r>
    </w:p>
    <w:p>
      <w:pPr>
        <w:spacing w:after="120" w:afterAutospacing="0"/>
      </w:pPr>
      <w:r>
        <w:rPr>
          <w:rFonts w:ascii="Arial" w:hAnsi="Arial"/>
          <w:color w:val="000000"/>
          <w:sz w:val="20"/>
        </w:rPr>
        <w:t>d) Vi phạm quy định về giá hàng hóa, dịch vụ;</w:t>
      </w:r>
    </w:p>
    <w:p>
      <w:pPr>
        <w:spacing w:after="120" w:afterAutospacing="0"/>
      </w:pPr>
      <w:bookmarkStart w:id="826" w:name="diem_dd_1_320"/>
      <w:r>
        <w:rPr>
          <w:rFonts w:ascii="Arial" w:hAnsi="Arial"/>
          <w:color w:val="000000"/>
          <w:sz w:val="20"/>
        </w:rPr>
        <w:t>đ) Vi phạm quy định về ghi nhãn hàng hóa lưu thông trong nước và hàng hóa xuất khẩu, nhập khẩu;</w:t>
      </w:r>
      <w:bookmarkEnd w:id="826"/>
    </w:p>
    <w:p>
      <w:pPr>
        <w:spacing w:after="120" w:afterAutospacing="0"/>
      </w:pPr>
      <w:r>
        <w:rPr>
          <w:rFonts w:ascii="Arial" w:hAnsi="Arial"/>
          <w:color w:val="000000"/>
          <w:sz w:val="20"/>
        </w:rPr>
        <w:t>e) Buôn lậu, kinh doanh hàng nhập lậu, buôn bán hàng giả hoặc nguyên liệu, vật liệu phục vụ cho sản xuất hàng giả, kinh doanh trái phép;</w:t>
      </w:r>
    </w:p>
    <w:p>
      <w:pPr>
        <w:spacing w:after="120" w:afterAutospacing="0"/>
      </w:pPr>
      <w:r>
        <w:rPr>
          <w:rFonts w:ascii="Arial" w:hAnsi="Arial"/>
          <w:color w:val="000000"/>
          <w:sz w:val="20"/>
        </w:rPr>
        <w:t>g) Vi phạm các quy định liên quan đến chất lượng hàng hóa, dịch vụ kinh doanh trong nước và hàng hóa, dịch vụ xuất khẩu, nhập khẩu;</w:t>
      </w:r>
    </w:p>
    <w:p>
      <w:pPr>
        <w:spacing w:after="120" w:afterAutospacing="0"/>
      </w:pPr>
      <w:r>
        <w:rPr>
          <w:rFonts w:ascii="Arial" w:hAnsi="Arial"/>
          <w:color w:val="000000"/>
          <w:sz w:val="20"/>
        </w:rPr>
        <w:t>h) Gian lận, lừa dối khách hàng khi mua bán hàng hóa, cung ứng dịch vụ;</w:t>
      </w:r>
    </w:p>
    <w:p>
      <w:pPr>
        <w:spacing w:after="120" w:afterAutospacing="0"/>
      </w:pPr>
      <w:r>
        <w:rPr>
          <w:rFonts w:ascii="Arial" w:hAnsi="Arial"/>
          <w:color w:val="000000"/>
          <w:sz w:val="20"/>
        </w:rPr>
        <w:t>i) Vi phạm các quy định liên quan đến bảo vệ quyền lợi của người tiêu dùng;</w:t>
      </w:r>
    </w:p>
    <w:p>
      <w:pPr>
        <w:spacing w:after="120" w:afterAutospacing="0"/>
      </w:pPr>
      <w:r>
        <w:rPr>
          <w:rFonts w:ascii="Arial" w:hAnsi="Arial"/>
          <w:color w:val="000000"/>
          <w:sz w:val="20"/>
        </w:rPr>
        <w:t>k) Vi phạm quy định về quyền sở hữu trí tuệ đối với hàng hóa, dịch vụ kinh doanh trong nước và xuất khẩu, nhập khẩu;</w:t>
      </w:r>
    </w:p>
    <w:p>
      <w:pPr>
        <w:spacing w:after="120" w:afterAutospacing="0"/>
      </w:pPr>
      <w:bookmarkStart w:id="827" w:name="diem_l_320"/>
      <w:r>
        <w:rPr>
          <w:rFonts w:ascii="Arial" w:hAnsi="Arial"/>
          <w:color w:val="000000"/>
          <w:sz w:val="20"/>
        </w:rPr>
        <w:t>l) Vi phạm quy định về xuất xứ hàng hóa;</w:t>
      </w:r>
      <w:bookmarkEnd w:id="827"/>
    </w:p>
    <w:p>
      <w:pPr>
        <w:spacing w:after="120" w:afterAutospacing="0"/>
      </w:pPr>
      <w:r>
        <w:rPr>
          <w:rFonts w:ascii="Arial" w:hAnsi="Arial"/>
          <w:color w:val="000000"/>
          <w:sz w:val="20"/>
        </w:rPr>
        <w:t>m) Các vi phạm khác trong hoạt động thương mại theo quy định của pháp luật.</w:t>
      </w:r>
    </w:p>
    <w:p>
      <w:pPr>
        <w:spacing w:after="120" w:afterAutospacing="0"/>
      </w:pPr>
      <w:r>
        <w:rPr>
          <w:rFonts w:ascii="Arial" w:hAnsi="Arial"/>
          <w:color w:val="000000"/>
          <w:sz w:val="20"/>
          <w:highlight w:val="yellow"/>
        </w:rPr>
        <w:t>2. Chính phủ quy định cụ thể các hành vi vi phạm pháp luật về thương mại được quy định tại khoản 1 Điều này.</w:t>
      </w:r>
    </w:p>
    <w:p>
      <w:pPr>
        <w:spacing w:after="120" w:afterAutospacing="0"/>
      </w:pPr>
      <w:bookmarkStart w:id="828" w:name="dieu_321"/>
      <w:r>
        <w:rPr>
          <w:rFonts w:ascii="Arial" w:hAnsi="Arial"/>
          <w:b w:val="1"/>
          <w:color w:val="000000"/>
          <w:sz w:val="20"/>
        </w:rPr>
        <w:t>Điều 321.</w:t>
      </w:r>
      <w:bookmarkEnd w:id="828"/>
      <w:r>
        <w:rPr>
          <w:rFonts w:ascii="Arial" w:hAnsi="Arial"/>
          <w:color w:val="000000"/>
          <w:sz w:val="20"/>
        </w:rPr>
        <w:t xml:space="preserve"> </w:t>
      </w:r>
      <w:bookmarkStart w:id="829" w:name="dieu_321_name"/>
      <w:r>
        <w:rPr>
          <w:rFonts w:ascii="Arial" w:hAnsi="Arial"/>
          <w:color w:val="000000"/>
          <w:sz w:val="20"/>
        </w:rPr>
        <w:t>Hình thức xử lý vi phạm pháp luật về thương mại</w:t>
      </w:r>
      <w:bookmarkEnd w:id="829"/>
    </w:p>
    <w:p>
      <w:pPr>
        <w:spacing w:after="120" w:afterAutospacing="0"/>
      </w:pPr>
      <w:r>
        <w:rPr>
          <w:rFonts w:ascii="Arial" w:hAnsi="Arial"/>
          <w:color w:val="000000"/>
          <w:sz w:val="20"/>
        </w:rPr>
        <w:t>1. Tuỳ theo tính chất, mức độ vi phạm và hậu quả xảy ra, tổ chức, cá nhân bị xử lý theo một trong các hình thức sau đây:</w:t>
      </w:r>
    </w:p>
    <w:p>
      <w:pPr>
        <w:spacing w:after="120" w:afterAutospacing="0"/>
      </w:pPr>
      <w:r>
        <w:rPr>
          <w:rFonts w:ascii="Arial" w:hAnsi="Arial"/>
          <w:color w:val="000000"/>
          <w:sz w:val="20"/>
        </w:rPr>
        <w:t>a) Xử phạt theo quy định của pháp luật về xử lý vi phạm hành chính;</w:t>
      </w:r>
    </w:p>
    <w:p>
      <w:pPr>
        <w:spacing w:after="120" w:afterAutospacing="0"/>
      </w:pPr>
      <w:r>
        <w:rPr>
          <w:rFonts w:ascii="Arial" w:hAnsi="Arial"/>
          <w:color w:val="000000"/>
          <w:sz w:val="20"/>
        </w:rPr>
        <w:t>b) Trường hợp hành vi vi phạm có đủ yếu tố cấu thành tội phạm thì người vi phạm bị truy cứu trách nhiệm hình sự theo quy định của pháp luật.</w:t>
      </w:r>
    </w:p>
    <w:p>
      <w:pPr>
        <w:spacing w:after="120" w:afterAutospacing="0"/>
      </w:pPr>
      <w:r>
        <w:rPr>
          <w:rFonts w:ascii="Arial" w:hAnsi="Arial"/>
          <w:color w:val="000000"/>
          <w:sz w:val="20"/>
        </w:rPr>
        <w:t>2. Trường hợp hành vi vi phạm gây thiệt hại đến lợi ích của Nhà nước, quyền và lợi ích hợp pháp của tổ chức, cá nhân thì phải bồi thường thiệt hại theo quy định của pháp luật.</w:t>
      </w:r>
    </w:p>
    <w:p>
      <w:pPr>
        <w:spacing w:after="120" w:afterAutospacing="0"/>
      </w:pPr>
      <w:bookmarkStart w:id="830" w:name="dieu_322"/>
      <w:r>
        <w:rPr>
          <w:rFonts w:ascii="Arial" w:hAnsi="Arial"/>
          <w:b w:val="1"/>
          <w:color w:val="000000"/>
          <w:sz w:val="20"/>
        </w:rPr>
        <w:t>Điều 322.</w:t>
      </w:r>
      <w:bookmarkEnd w:id="830"/>
      <w:r>
        <w:rPr>
          <w:rFonts w:ascii="Arial" w:hAnsi="Arial"/>
          <w:b w:val="1"/>
          <w:color w:val="000000"/>
          <w:sz w:val="20"/>
        </w:rPr>
        <w:t xml:space="preserve"> </w:t>
      </w:r>
      <w:bookmarkStart w:id="831" w:name="dieu_322_name"/>
      <w:r>
        <w:rPr>
          <w:rFonts w:ascii="Arial" w:hAnsi="Arial"/>
          <w:color w:val="000000"/>
          <w:sz w:val="20"/>
        </w:rPr>
        <w:t>Xử phạt vi phạm hành chính trong hoạt động thương mại</w:t>
      </w:r>
      <w:bookmarkEnd w:id="831"/>
    </w:p>
    <w:p>
      <w:pPr>
        <w:spacing w:after="120" w:afterAutospacing="0"/>
      </w:pPr>
      <w:r>
        <w:rPr>
          <w:rFonts w:ascii="Arial" w:hAnsi="Arial"/>
          <w:color w:val="000000"/>
          <w:sz w:val="20"/>
          <w:highlight w:val="yellow"/>
        </w:rPr>
        <w:t>Chính phủ quy định cụ thể về xử phạt vi phạm hành chính trong hoạt động thương mại.</w:t>
      </w:r>
    </w:p>
    <w:p>
      <w:pPr>
        <w:spacing w:after="120" w:afterAutospacing="0"/>
      </w:pPr>
      <w:bookmarkStart w:id="832" w:name="chuong_9"/>
      <w:r>
        <w:rPr>
          <w:rFonts w:ascii="Arial" w:hAnsi="Arial"/>
          <w:b w:val="1"/>
          <w:color w:val="000000"/>
          <w:sz w:val="20"/>
        </w:rPr>
        <w:t>Chương IX</w:t>
      </w:r>
      <w:bookmarkEnd w:id="832"/>
    </w:p>
    <w:p>
      <w:pPr>
        <w:spacing w:after="120" w:afterAutospacing="0"/>
        <w:jc w:val="center"/>
      </w:pPr>
      <w:bookmarkStart w:id="833" w:name="chuong_9_name"/>
      <w:r>
        <w:rPr>
          <w:rFonts w:ascii="Arial" w:hAnsi="Arial"/>
          <w:b w:val="1"/>
          <w:color w:val="000000"/>
        </w:rPr>
        <w:t>ĐIỀU KHOẢN THI HÀNH</w:t>
      </w:r>
      <w:bookmarkEnd w:id="833"/>
    </w:p>
    <w:p>
      <w:pPr>
        <w:spacing w:after="120" w:afterAutospacing="0"/>
      </w:pPr>
      <w:bookmarkStart w:id="834" w:name="dieu_323"/>
      <w:r>
        <w:rPr>
          <w:rFonts w:ascii="Arial" w:hAnsi="Arial"/>
          <w:b w:val="1"/>
          <w:color w:val="000000"/>
          <w:sz w:val="20"/>
        </w:rPr>
        <w:t>Điều 323.</w:t>
      </w:r>
      <w:bookmarkEnd w:id="834"/>
      <w:r>
        <w:rPr>
          <w:rFonts w:ascii="Arial" w:hAnsi="Arial"/>
          <w:color w:val="000000"/>
          <w:sz w:val="20"/>
        </w:rPr>
        <w:t xml:space="preserve"> </w:t>
      </w:r>
      <w:bookmarkStart w:id="835" w:name="dieu_323_name"/>
      <w:r>
        <w:rPr>
          <w:rFonts w:ascii="Arial" w:hAnsi="Arial"/>
          <w:color w:val="000000"/>
          <w:sz w:val="20"/>
        </w:rPr>
        <w:t>Hiệu lực thi hành</w:t>
      </w:r>
      <w:bookmarkEnd w:id="835"/>
    </w:p>
    <w:p>
      <w:pPr>
        <w:spacing w:after="120" w:afterAutospacing="0"/>
      </w:pPr>
      <w:r>
        <w:rPr>
          <w:rFonts w:ascii="Arial" w:hAnsi="Arial"/>
          <w:color w:val="000000"/>
          <w:sz w:val="20"/>
        </w:rPr>
        <w:t>Luật này có hiệu lực thi hành từ ngày 01 tháng 01 năm 2006.</w:t>
      </w:r>
    </w:p>
    <w:p>
      <w:pPr>
        <w:spacing w:after="120" w:afterAutospacing="0"/>
      </w:pPr>
      <w:r>
        <w:rPr>
          <w:rFonts w:ascii="Arial" w:hAnsi="Arial"/>
          <w:color w:val="000000"/>
          <w:sz w:val="20"/>
        </w:rPr>
        <w:t xml:space="preserve">Luật này thay thế </w:t>
      </w:r>
      <w:bookmarkStart w:id="836" w:name="tvpllink_uguqnedkow"/>
      <w:r>
        <w:rPr>
          <w:rFonts w:ascii="Arial" w:hAnsi="Arial"/>
          <w:color w:val="000000"/>
          <w:sz w:val="20"/>
        </w:rPr>
        <w:t>Luật thương mại</w:t>
      </w:r>
      <w:bookmarkEnd w:id="836"/>
      <w:r>
        <w:rPr>
          <w:rFonts w:ascii="Arial" w:hAnsi="Arial"/>
          <w:color w:val="000000"/>
          <w:sz w:val="20"/>
        </w:rPr>
        <w:t xml:space="preserve"> ngày 10 tháng 5 năm 1997.</w:t>
      </w:r>
    </w:p>
    <w:p>
      <w:pPr>
        <w:spacing w:after="120" w:afterAutospacing="0"/>
      </w:pPr>
      <w:bookmarkStart w:id="837" w:name="dieu_324"/>
      <w:r>
        <w:rPr>
          <w:rFonts w:ascii="Arial" w:hAnsi="Arial"/>
          <w:b w:val="1"/>
          <w:color w:val="000000"/>
          <w:sz w:val="20"/>
        </w:rPr>
        <w:t>Điều 324.</w:t>
      </w:r>
      <w:bookmarkEnd w:id="837"/>
      <w:r>
        <w:rPr>
          <w:rFonts w:ascii="Arial" w:hAnsi="Arial"/>
          <w:b w:val="1"/>
          <w:color w:val="000000"/>
          <w:sz w:val="20"/>
        </w:rPr>
        <w:t xml:space="preserve"> </w:t>
      </w:r>
      <w:bookmarkStart w:id="838" w:name="dieu_324_name"/>
      <w:r>
        <w:rPr>
          <w:rFonts w:ascii="Arial" w:hAnsi="Arial"/>
          <w:color w:val="000000"/>
          <w:sz w:val="20"/>
        </w:rPr>
        <w:t>Quy định chi tiết và hướng dẫn thi hành</w:t>
      </w:r>
      <w:bookmarkEnd w:id="838"/>
    </w:p>
    <w:p>
      <w:pPr>
        <w:spacing w:after="120" w:afterAutospacing="0"/>
      </w:pPr>
      <w:r>
        <w:rPr>
          <w:rFonts w:ascii="Arial" w:hAnsi="Arial"/>
          <w:color w:val="000000"/>
          <w:sz w:val="20"/>
          <w:highlight w:val="yellow"/>
        </w:rPr>
        <w:t>Chính phủ quy định chi tiết và hướng dẫn thi hành Luật này.</w:t>
      </w:r>
    </w:p>
    <w:p>
      <w:pPr>
        <w:spacing w:after="120" w:afterAutospacing="0"/>
      </w:pPr>
      <w:r>
        <w:rPr>
          <w:rFonts w:ascii="Arial" w:hAnsi="Arial"/>
          <w:i w:val="1"/>
          <w:color w:val="000000"/>
          <w:sz w:val="20"/>
          <w:highlight w:val="yellow"/>
        </w:rPr>
        <w:t>Luật này đã được Quốc hội nước Cộng hoà xã hội chủ nghĩa Việt Nam khoá XI, kỳ họp thứ 7 thông qua ngày 14 tháng 6 năm 2005.</w:t>
      </w:r>
    </w:p>
    <w:p>
      <w:pPr>
        <w:spacing w:after="120" w:afterAutospacing="0"/>
      </w:pPr>
      <w:r>
        <w:rPr>
          <w:rFonts w:ascii="Arial" w:hAnsi="Arial"/>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sz w:val="20"/>
              </w:rPr>
              <w:t> </w:t>
            </w:r>
          </w:p>
        </w:tc>
        <w:tc>
          <w:tcPr>
            <w:tcW w:w="426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Nguyễn Văn An</w:t>
            </w:r>
          </w:p>
        </w:tc>
      </w:tr>
    </w:tbl>
    <w:p>
      <w:pPr>
        <w:spacing w:after="120" w:afterAutospacing="0"/>
      </w:pPr>
      <w:r>
        <w:rPr>
          <w:rFonts w:ascii="Arial" w:hAnsi="Arial"/>
          <w:sz w:val="20"/>
        </w:rPr>
        <w:t> </w:t>
      </w:r>
    </w:p>
    <w:p>
      <w:pPr>
        <w:spacing w:after="280" w:afterAutospacing="1"/>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