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5E10D7" Type="http://schemas.openxmlformats.org/officeDocument/2006/relationships/officeDocument" Target="word/document.xml"/><Relationship Id="coreR15E10D7"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65/2020/QH14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06 tháng 2020</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highlight w:val="yellow"/>
        </w:rPr>
        <w:t>SỬA ĐỔI, BỔ SUNG MỘT SỐ ĐIỀU CỦA LUẬT TỔ CHỨC QUỐC HỘI</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 xml:space="preserve">Quốc hội ban hành Luật sửa đổi, bổ sung một số điều của </w:t>
      </w:r>
      <w:bookmarkStart w:id="3" w:name="tvpllink_guhkadvvas"/>
      <w:r>
        <w:rPr>
          <w:i w:val="1"/>
          <w:highlight w:val="yellow"/>
        </w:rPr>
        <w:t>Luật Tổ chức Quốc hội số 57/2014/QH13</w:t>
      </w:r>
      <w:bookmarkEnd w:id="3"/>
      <w:r>
        <w:rPr>
          <w:i w:val="1"/>
        </w:rPr>
        <w:t>.</w:t>
      </w:r>
    </w:p>
    <w:p>
      <w:pPr>
        <w:spacing w:before="120" w:after="280" w:beforeAutospacing="0" w:afterAutospacing="1"/>
      </w:pPr>
      <w:bookmarkStart w:id="4" w:name="dieu_1"/>
      <w:r>
        <w:rPr>
          <w:b w:val="1"/>
          <w:highlight w:val="yellow"/>
        </w:rPr>
        <w:t>Điều 1. Sửa đổi, bổ sung một số điều của Luật Tổ chức Quốc hội</w:t>
      </w:r>
      <w:bookmarkEnd w:id="4"/>
    </w:p>
    <w:p>
      <w:pPr>
        <w:spacing w:before="120" w:after="280" w:beforeAutospacing="0" w:afterAutospacing="1"/>
      </w:pPr>
      <w:bookmarkStart w:id="5" w:name="dieu_1_1"/>
      <w:r>
        <w:t>1. Bổ sung khoản 1a vào sau</w:t>
      </w:r>
      <w:bookmarkEnd w:id="5"/>
      <w:r>
        <w:t xml:space="preserve"> </w:t>
      </w:r>
      <w:bookmarkStart w:id="6" w:name="dc_1"/>
      <w:r>
        <w:t>khoản 1 Điều 22</w:t>
      </w:r>
      <w:bookmarkEnd w:id="6"/>
      <w:r>
        <w:t xml:space="preserve"> </w:t>
      </w:r>
      <w:bookmarkStart w:id="7" w:name="dieu_1_1_name"/>
      <w:r>
        <w:t>như sau:</w:t>
      </w:r>
      <w:bookmarkEnd w:id="7"/>
    </w:p>
    <w:p>
      <w:pPr>
        <w:spacing w:before="120" w:after="280" w:beforeAutospacing="0" w:afterAutospacing="1"/>
      </w:pPr>
      <w:r>
        <w:t>“1a. Có một quốc tịch là quốc tịch Việt Nam.”.</w:t>
      </w:r>
    </w:p>
    <w:p>
      <w:pPr>
        <w:spacing w:before="120" w:after="280" w:beforeAutospacing="0" w:afterAutospacing="1"/>
      </w:pPr>
      <w:bookmarkStart w:id="8" w:name="dieu_2"/>
      <w:r>
        <w:t>2. Sửa đổi, bổ sung</w:t>
      </w:r>
      <w:bookmarkEnd w:id="8"/>
      <w:r>
        <w:t xml:space="preserve"> </w:t>
      </w:r>
      <w:bookmarkStart w:id="9" w:name="dc_2"/>
      <w:r>
        <w:t>khoản 2 Điều 23</w:t>
      </w:r>
      <w:bookmarkEnd w:id="9"/>
      <w:r>
        <w:t xml:space="preserve"> </w:t>
      </w:r>
      <w:bookmarkStart w:id="10" w:name="dieu_2_name"/>
      <w:r>
        <w:t>như sau:</w:t>
      </w:r>
      <w:bookmarkEnd w:id="10"/>
    </w:p>
    <w:p>
      <w:pPr>
        <w:spacing w:before="120" w:after="280" w:beforeAutospacing="0" w:afterAutospacing="1"/>
      </w:pPr>
      <w:r>
        <w:rPr>
          <w:highlight w:val="yellow"/>
        </w:rPr>
        <w:t>“2. Số lượng đại biểu Quốc hội hoạt động chuyên trách ít nhất là bốn mươi phần trăm tổng số đại biểu Quốc hội.”.</w:t>
      </w:r>
    </w:p>
    <w:p>
      <w:pPr>
        <w:spacing w:before="120" w:after="280" w:beforeAutospacing="0" w:afterAutospacing="1"/>
      </w:pPr>
      <w:bookmarkStart w:id="11" w:name="dieu_3"/>
      <w:r>
        <w:t>3. Sửa đổi, bổ sung</w:t>
      </w:r>
      <w:bookmarkEnd w:id="11"/>
      <w:r>
        <w:t xml:space="preserve"> </w:t>
      </w:r>
      <w:bookmarkStart w:id="12" w:name="dc_3"/>
      <w:r>
        <w:t>khoản 3 Điều 26</w:t>
      </w:r>
      <w:bookmarkEnd w:id="12"/>
      <w:r>
        <w:t xml:space="preserve"> </w:t>
      </w:r>
      <w:bookmarkStart w:id="13" w:name="dieu_3_name"/>
      <w:r>
        <w:t>như sau:</w:t>
      </w:r>
      <w:bookmarkEnd w:id="13"/>
    </w:p>
    <w:p>
      <w:pPr>
        <w:spacing w:before="120" w:after="280" w:beforeAutospacing="0" w:afterAutospacing="1"/>
      </w:pPr>
      <w:r>
        <w:rPr>
          <w:highlight w:val="yellow"/>
        </w:rPr>
        <w:t>“3. Đại biểu Quốc hội hoạt động chuyên trách có trách nhiệm tham gia hội nghị đại biểu Quốc hội hoạt động chuyên trách và các hội nghị khác do Ủy ban thường vụ Quốc hội triệu tập. Đại biểu Quốc hội hoạt động không chuyên trách có quyền đăng ký tham dự hội nghị đại biểu Quốc hội hoạt động chuyên trách để thảo luận về những nội dung mà đại biểu quan tâm.”.</w:t>
      </w:r>
    </w:p>
    <w:p>
      <w:pPr>
        <w:spacing w:before="120" w:after="280" w:beforeAutospacing="0" w:afterAutospacing="1"/>
      </w:pPr>
      <w:bookmarkStart w:id="14" w:name="dieu_4"/>
      <w:r>
        <w:t>4. Sửa đổi, bổ sung một số điểm, khoản của</w:t>
      </w:r>
      <w:bookmarkEnd w:id="14"/>
      <w:r>
        <w:t xml:space="preserve"> </w:t>
      </w:r>
      <w:bookmarkStart w:id="15" w:name="dc_4"/>
      <w:r>
        <w:t>Điều 43</w:t>
      </w:r>
      <w:bookmarkEnd w:id="15"/>
      <w:r>
        <w:t xml:space="preserve"> </w:t>
      </w:r>
      <w:bookmarkStart w:id="16" w:name="dieu_4_name"/>
      <w:r>
        <w:t>như sau:</w:t>
      </w:r>
      <w:bookmarkEnd w:id="16"/>
    </w:p>
    <w:p>
      <w:pPr>
        <w:spacing w:before="120" w:after="280" w:beforeAutospacing="0" w:afterAutospacing="1"/>
      </w:pPr>
      <w:bookmarkStart w:id="17" w:name="diem_a_4"/>
      <w:r>
        <w:t>a) Sửa đổi, bổ sung</w:t>
      </w:r>
      <w:bookmarkEnd w:id="17"/>
      <w:r>
        <w:t xml:space="preserve"> </w:t>
      </w:r>
      <w:bookmarkStart w:id="18" w:name="dc_5"/>
      <w:r>
        <w:t>điểm đ khoản 2</w:t>
      </w:r>
      <w:bookmarkEnd w:id="18"/>
      <w:r>
        <w:t xml:space="preserve"> </w:t>
      </w:r>
      <w:bookmarkStart w:id="19" w:name="diem_a_4_name"/>
      <w:r>
        <w:t>như sau:</w:t>
      </w:r>
      <w:bookmarkEnd w:id="19"/>
    </w:p>
    <w:p>
      <w:pPr>
        <w:spacing w:before="120" w:after="280" w:beforeAutospacing="0" w:afterAutospacing="1"/>
      </w:pPr>
      <w:r>
        <w:rPr>
          <w:highlight w:val="yellow"/>
        </w:rPr>
        <w:t>“đ) Chỉ đạo hoạt động của bộ máy tham mưu, giúp việc phục vụ hoạt động của Đoàn đại biểu Quốc hội.”;</w:t>
      </w:r>
    </w:p>
    <w:p>
      <w:pPr>
        <w:spacing w:before="120" w:after="280" w:beforeAutospacing="0" w:afterAutospacing="1"/>
      </w:pPr>
      <w:bookmarkStart w:id="20" w:name="diem_b_4"/>
      <w:r>
        <w:t>b) Bổ sung khoản 3a vào sau</w:t>
      </w:r>
      <w:bookmarkEnd w:id="20"/>
      <w:r>
        <w:t xml:space="preserve"> </w:t>
      </w:r>
      <w:bookmarkStart w:id="21" w:name="dc_6"/>
      <w:r>
        <w:t>khoản 3</w:t>
      </w:r>
      <w:bookmarkEnd w:id="21"/>
      <w:r>
        <w:t xml:space="preserve"> </w:t>
      </w:r>
      <w:bookmarkStart w:id="22" w:name="diem_b_4_name"/>
      <w:r>
        <w:t>và sửa đổi, bổ sung</w:t>
      </w:r>
      <w:bookmarkEnd w:id="22"/>
      <w:r>
        <w:t xml:space="preserve"> </w:t>
      </w:r>
      <w:bookmarkStart w:id="23" w:name="dc_7"/>
      <w:r>
        <w:t>khoản 4</w:t>
      </w:r>
      <w:bookmarkEnd w:id="23"/>
      <w:r>
        <w:t xml:space="preserve"> </w:t>
      </w:r>
      <w:bookmarkStart w:id="24" w:name="diem_b_4_name_name"/>
      <w:r>
        <w:t>như sau:</w:t>
      </w:r>
      <w:bookmarkEnd w:id="24"/>
    </w:p>
    <w:p>
      <w:pPr>
        <w:spacing w:before="120" w:after="280" w:beforeAutospacing="0" w:afterAutospacing="1"/>
      </w:pPr>
      <w:r>
        <w:rPr>
          <w:highlight w:val="yellow"/>
        </w:rPr>
        <w:t>“3a. Số lượng và danh sách đại biểu Quốc hội hoạt động chuyên trách tại Đoàn đại biểu Quốc hội do Ủy ban thường vụ Quốc hội quyết định, phê chuẩn.</w:t>
      </w:r>
    </w:p>
    <w:p>
      <w:pPr>
        <w:spacing w:before="120" w:after="280" w:beforeAutospacing="0" w:afterAutospacing="1"/>
      </w:pPr>
      <w:r>
        <w:rPr>
          <w:highlight w:val="yellow"/>
        </w:rPr>
        <w:t>Cơ quan cỏ thẩm quyền quản lý cán bộ ở tỉnh, thành phố trực thuộc trung ương theo phân cấp chịu trách nhiệm quản lý công tác cán bộ đối với đại biểu Quốc hội hoạt động chuyên trách tại địa phương mình theo quy định của Ủy ban thường vụ Quốc hội.</w:t>
      </w:r>
    </w:p>
    <w:p>
      <w:pPr>
        <w:spacing w:before="120" w:after="280" w:beforeAutospacing="0" w:afterAutospacing="1"/>
      </w:pPr>
      <w:r>
        <w:rPr>
          <w:highlight w:val="yellow"/>
        </w:rPr>
        <w:t>4. Văn phòng Đoàn đại biểu Quốc hội và Hội đồng nhân dân cấp tỉnh là cơ quan tham mưu, giúp việc, phục vụ hoạt động của các đại biểu Quốc hội và Đoàn đại biểu Quốc hội tại địa phương.</w:t>
      </w:r>
    </w:p>
    <w:p>
      <w:pPr>
        <w:spacing w:before="120" w:after="280" w:beforeAutospacing="0" w:afterAutospacing="1"/>
      </w:pPr>
      <w:r>
        <w:rPr>
          <w:highlight w:val="yellow"/>
        </w:rPr>
        <w:t>Chính quyền địa phương ở tỉnh, thành phố trực thuộc trung ương có trách nhiệm bố trí trụ sở làm việc cho Đoàn đại biểu Quốc hội, tổ chức và bảo đảm kinh phí hoạt động cho Văn phòng Đoàn đại biểu Quốc hội và Hội đồng nhân dân cấp tỉnh theo quy định của Ủy ban thường vụ Quốc hội.”.</w:t>
      </w:r>
    </w:p>
    <w:p>
      <w:pPr>
        <w:spacing w:before="120" w:after="280" w:beforeAutospacing="0" w:afterAutospacing="1"/>
      </w:pPr>
      <w:bookmarkStart w:id="25" w:name="dieu_5"/>
      <w:r>
        <w:t>5. Sửa đổi, bổ sung tên điều và bổ sung một số khoản vào</w:t>
      </w:r>
      <w:bookmarkEnd w:id="25"/>
      <w:r>
        <w:t xml:space="preserve"> </w:t>
      </w:r>
      <w:bookmarkStart w:id="26" w:name="dc_8"/>
      <w:r>
        <w:t>Điều 44</w:t>
      </w:r>
      <w:bookmarkEnd w:id="26"/>
      <w:r>
        <w:t xml:space="preserve"> </w:t>
      </w:r>
      <w:bookmarkStart w:id="27" w:name="dieu_5_name"/>
      <w:r>
        <w:t>như sau:</w:t>
      </w:r>
      <w:bookmarkEnd w:id="27"/>
    </w:p>
    <w:p>
      <w:pPr>
        <w:spacing w:before="120" w:after="280" w:beforeAutospacing="0" w:afterAutospacing="1"/>
      </w:pPr>
      <w:bookmarkStart w:id="28" w:name="diem_a_5"/>
      <w:r>
        <w:t>a) Sửa đổi, bổ sung tên điều như sau:</w:t>
      </w:r>
      <w:bookmarkEnd w:id="28"/>
    </w:p>
    <w:p>
      <w:pPr>
        <w:spacing w:before="120" w:after="280" w:beforeAutospacing="0" w:afterAutospacing="1"/>
      </w:pPr>
      <w:r>
        <w:rPr>
          <w:b w:val="1"/>
          <w:highlight w:val="yellow"/>
        </w:rPr>
        <w:t>“Điều 44. Vị trí, chức năng, cơ cấu tổ chức và nguyên tắc hoạt động của Ủy ban thường vụ Quốc hội”;</w:t>
      </w:r>
    </w:p>
    <w:p>
      <w:pPr>
        <w:spacing w:before="120" w:after="280" w:beforeAutospacing="0" w:afterAutospacing="1"/>
      </w:pPr>
      <w:bookmarkStart w:id="29" w:name="diem_b_5"/>
      <w:r>
        <w:t>b) Bổ sung khoản 4 và khoản 5 vào sau</w:t>
      </w:r>
      <w:bookmarkEnd w:id="29"/>
      <w:r>
        <w:t xml:space="preserve"> </w:t>
      </w:r>
      <w:bookmarkStart w:id="30" w:name="dc_9"/>
      <w:r>
        <w:t>khoản 3</w:t>
      </w:r>
      <w:bookmarkEnd w:id="30"/>
      <w:r>
        <w:t xml:space="preserve"> </w:t>
      </w:r>
      <w:bookmarkStart w:id="31" w:name="diem_b_5_name"/>
      <w:r>
        <w:t>như sau:</w:t>
      </w:r>
      <w:bookmarkEnd w:id="31"/>
    </w:p>
    <w:p>
      <w:pPr>
        <w:spacing w:before="120" w:after="280" w:beforeAutospacing="0" w:afterAutospacing="1"/>
      </w:pPr>
      <w:r>
        <w:rPr>
          <w:highlight w:val="yellow"/>
        </w:rPr>
        <w:t>“4. Ủy ban thường vụ Quốc hội làm việc theo chế độ tập thể và quyết định theo đa số. Pháp lệnh, nghị quyết của Ủy ban thường vụ Quốc hội được thông qua khi có quá nửa tổng số thành viên Ủy ban thường vụ Quốc hội biểu quyết tán thành.</w:t>
      </w:r>
    </w:p>
    <w:p>
      <w:pPr>
        <w:spacing w:before="120" w:after="280" w:beforeAutospacing="0" w:afterAutospacing="1"/>
      </w:pPr>
      <w:r>
        <w:rPr>
          <w:highlight w:val="yellow"/>
        </w:rPr>
        <w:t>5. Tại kỳ họp cuối năm của Quốc hội, Ủy ban thường vụ Quốc hội gửi báo cáo công tác của mình đến đại biểu Quốc hội. Tại kỳ họp cuối của mỗi khóa Quốc hội, Ủy ban thường vụ Quốc hội trình báo cáo công tác nhiệm kỳ để Quốc hội xem xét, thảo luận.”.</w:t>
      </w:r>
    </w:p>
    <w:p>
      <w:pPr>
        <w:spacing w:before="120" w:after="280" w:beforeAutospacing="0" w:afterAutospacing="1"/>
      </w:pPr>
      <w:bookmarkStart w:id="32" w:name="dieu_6"/>
      <w:r>
        <w:t>6. Sửa đổi, bổ sung tên điều và bổ sung một khoản vào</w:t>
      </w:r>
      <w:bookmarkEnd w:id="32"/>
      <w:r>
        <w:t xml:space="preserve"> </w:t>
      </w:r>
      <w:bookmarkStart w:id="33" w:name="dc_10"/>
      <w:r>
        <w:t>Điều 47</w:t>
      </w:r>
      <w:bookmarkEnd w:id="33"/>
      <w:r>
        <w:t xml:space="preserve"> </w:t>
      </w:r>
      <w:bookmarkStart w:id="34" w:name="dieu_6_name"/>
      <w:r>
        <w:t>như sau:</w:t>
      </w:r>
      <w:bookmarkEnd w:id="34"/>
    </w:p>
    <w:p>
      <w:pPr>
        <w:spacing w:before="120" w:after="280" w:beforeAutospacing="0" w:afterAutospacing="1"/>
      </w:pPr>
      <w:bookmarkStart w:id="35" w:name="diem_a_6"/>
      <w:r>
        <w:t>a) Sửa đổi, bổ sung tên điều như sau:</w:t>
      </w:r>
      <w:bookmarkEnd w:id="35"/>
    </w:p>
    <w:p>
      <w:pPr>
        <w:spacing w:before="120" w:after="280" w:beforeAutospacing="0" w:afterAutospacing="1"/>
      </w:pPr>
      <w:r>
        <w:rPr>
          <w:b w:val="1"/>
          <w:highlight w:val="yellow"/>
        </w:rPr>
        <w:t>“Điều 47. Ủy ban thường vụ Quốc hội chuẩn bị, triệu tập, chủ trì kỳ họp Quốc hội và các hội nghị khác”;</w:t>
      </w:r>
    </w:p>
    <w:p>
      <w:pPr>
        <w:spacing w:before="120" w:after="280" w:beforeAutospacing="0" w:afterAutospacing="1"/>
      </w:pPr>
      <w:bookmarkStart w:id="36" w:name="diem_b_6"/>
      <w:r>
        <w:t>b) Bổ sung khoản 7 vào sau</w:t>
      </w:r>
      <w:bookmarkEnd w:id="36"/>
      <w:r>
        <w:t xml:space="preserve"> </w:t>
      </w:r>
      <w:bookmarkStart w:id="37" w:name="dc_11"/>
      <w:r>
        <w:t>khoản 6</w:t>
      </w:r>
      <w:bookmarkEnd w:id="37"/>
      <w:r>
        <w:t xml:space="preserve"> </w:t>
      </w:r>
      <w:bookmarkStart w:id="38" w:name="diem_b_6_name"/>
      <w:r>
        <w:t>như sau:</w:t>
      </w:r>
      <w:bookmarkEnd w:id="38"/>
    </w:p>
    <w:p>
      <w:pPr>
        <w:spacing w:before="120" w:after="280" w:beforeAutospacing="0" w:afterAutospacing="1"/>
      </w:pPr>
      <w:r>
        <w:rPr>
          <w:highlight w:val="yellow"/>
        </w:rPr>
        <w:t>“7. Căn cứ vào yêu cầu, tình hình thực tiễn, Ủy ban thường vụ Quốc hội quyết định triệu tập hội nghị đại biểu Quốc hội hoạt động chuyên trách trước mỗi kỳ họp Quốc hội để thảo luận, cho ý kiến về các dự án, đề án, báo cáo trước khi trình Quốc hội.”.</w:t>
      </w:r>
    </w:p>
    <w:p>
      <w:pPr>
        <w:spacing w:before="120" w:after="280" w:beforeAutospacing="0" w:afterAutospacing="1"/>
      </w:pPr>
      <w:bookmarkStart w:id="39" w:name="dieu_7"/>
      <w:r>
        <w:t>7. Sửa đổi, bổ sung một số khoản của</w:t>
      </w:r>
      <w:bookmarkEnd w:id="39"/>
      <w:r>
        <w:t xml:space="preserve"> </w:t>
      </w:r>
      <w:bookmarkStart w:id="40" w:name="dc_12"/>
      <w:r>
        <w:t>Điều 53</w:t>
      </w:r>
      <w:bookmarkEnd w:id="40"/>
      <w:r>
        <w:t xml:space="preserve"> </w:t>
      </w:r>
      <w:bookmarkStart w:id="41" w:name="dieu_7_name"/>
      <w:r>
        <w:t>như sau:</w:t>
      </w:r>
      <w:bookmarkEnd w:id="41"/>
    </w:p>
    <w:p>
      <w:pPr>
        <w:spacing w:before="120" w:after="280" w:beforeAutospacing="0" w:afterAutospacing="1"/>
      </w:pPr>
      <w:bookmarkStart w:id="42" w:name="diem_a_7"/>
      <w:r>
        <w:t>a) Sửa đổi, bổ sung</w:t>
      </w:r>
      <w:bookmarkEnd w:id="42"/>
      <w:r>
        <w:t xml:space="preserve"> </w:t>
      </w:r>
      <w:bookmarkStart w:id="43" w:name="dc_13"/>
      <w:r>
        <w:t>khoản 2</w:t>
      </w:r>
      <w:bookmarkEnd w:id="43"/>
      <w:r>
        <w:t xml:space="preserve"> </w:t>
      </w:r>
      <w:bookmarkStart w:id="44" w:name="diem_a_7_name"/>
      <w:r>
        <w:t>như sau:</w:t>
      </w:r>
      <w:bookmarkEnd w:id="44"/>
    </w:p>
    <w:p>
      <w:pPr>
        <w:spacing w:before="120" w:after="280" w:beforeAutospacing="0" w:afterAutospacing="1"/>
      </w:pPr>
      <w:r>
        <w:t>“2. Quyết định số lượng, phê chuẩn danh sách thành viên và việc cho thôi làm thành viên Hội đồng dân tộc, quyết định số lượng, phê chuẩn danh sách và việc cho thôi làm Phó Chủ tịch, Ủy viên thường trực, Ủy viên chuyên trách tại Hội đồng dân tộc theo đề nghị của Chủ tịch Hội đồng dân tộc.</w:t>
      </w:r>
    </w:p>
    <w:p>
      <w:pPr>
        <w:spacing w:before="120" w:after="280" w:beforeAutospacing="0" w:afterAutospacing="1"/>
      </w:pPr>
      <w:r>
        <w:rPr>
          <w:highlight w:val="yellow"/>
        </w:rPr>
        <w:t>Quyết định số lượng, phê chuẩn danh sách thành viên và việc cho thôi làm thành viên Ủy ban, quyết định số lượng, phê chuẩn danh sách và việc cho thôi làm Phó Chủ nhiệm, Ủy viên thường trực, Ủy viên chuyên trách tại Ủy ban của Quốc hội theo đề nghị của Chủ nhiệm Ủy ban của Quốc hội.”;</w:t>
      </w:r>
    </w:p>
    <w:p>
      <w:pPr>
        <w:spacing w:before="120" w:after="280" w:beforeAutospacing="0" w:afterAutospacing="1"/>
      </w:pPr>
      <w:bookmarkStart w:id="45" w:name="diem_b_7"/>
      <w:r>
        <w:t>b) Sửa đổi, bổ sung</w:t>
      </w:r>
      <w:bookmarkEnd w:id="45"/>
      <w:r>
        <w:t xml:space="preserve"> </w:t>
      </w:r>
      <w:bookmarkStart w:id="46" w:name="dc_14"/>
      <w:r>
        <w:t>khoản 4 và khoản 5</w:t>
      </w:r>
      <w:bookmarkEnd w:id="46"/>
      <w:r>
        <w:t xml:space="preserve"> </w:t>
      </w:r>
      <w:bookmarkStart w:id="47" w:name="diem_b_7_name"/>
      <w:r>
        <w:t>như sau:</w:t>
      </w:r>
      <w:bookmarkEnd w:id="47"/>
    </w:p>
    <w:p>
      <w:pPr>
        <w:spacing w:before="120" w:after="280" w:beforeAutospacing="0" w:afterAutospacing="1"/>
      </w:pPr>
      <w:r>
        <w:rPr>
          <w:highlight w:val="yellow"/>
        </w:rPr>
        <w:t>“4. Phê chuẩn kết quả bầu và việc cho thôi làm Trưởng đoàn, Phó Trưởng đoàn đại biểu Quốc hội.</w:t>
      </w:r>
    </w:p>
    <w:p>
      <w:pPr>
        <w:spacing w:before="120" w:after="280" w:beforeAutospacing="0" w:afterAutospacing="1"/>
      </w:pPr>
      <w:r>
        <w:rPr>
          <w:highlight w:val="yellow"/>
        </w:rPr>
        <w:t>5. Phê chuẩn kết quả bầu, miễn nhiệm, bãi nhiệm Chủ tịch, Phó Chủ tịch Hội đồng nhân dân tỉnh, thành phố trực thuộc trung ương.”.</w:t>
      </w:r>
    </w:p>
    <w:p>
      <w:pPr>
        <w:spacing w:before="120" w:after="280" w:beforeAutospacing="0" w:afterAutospacing="1"/>
      </w:pPr>
      <w:bookmarkStart w:id="48" w:name="dieu_8"/>
      <w:r>
        <w:t>8. Sửa đổi, bổ sung một số khoản của</w:t>
      </w:r>
      <w:bookmarkEnd w:id="48"/>
      <w:r>
        <w:t xml:space="preserve"> </w:t>
      </w:r>
      <w:bookmarkStart w:id="49" w:name="dc_15"/>
      <w:r>
        <w:t>Điều 54</w:t>
      </w:r>
      <w:bookmarkEnd w:id="49"/>
      <w:r>
        <w:t xml:space="preserve"> </w:t>
      </w:r>
      <w:bookmarkStart w:id="50" w:name="dieu_8_name"/>
      <w:r>
        <w:t>như sau:</w:t>
      </w:r>
      <w:bookmarkEnd w:id="50"/>
    </w:p>
    <w:p>
      <w:pPr>
        <w:spacing w:before="120" w:after="280" w:beforeAutospacing="0" w:afterAutospacing="1"/>
      </w:pPr>
      <w:bookmarkStart w:id="51" w:name="diem_a_8"/>
      <w:r>
        <w:t>a) Sửa đổi, bổ sung</w:t>
      </w:r>
      <w:bookmarkEnd w:id="51"/>
      <w:r>
        <w:t xml:space="preserve"> </w:t>
      </w:r>
      <w:bookmarkStart w:id="52" w:name="dc_16"/>
      <w:r>
        <w:t>khoản 1</w:t>
      </w:r>
      <w:bookmarkEnd w:id="52"/>
      <w:r>
        <w:t xml:space="preserve"> </w:t>
      </w:r>
      <w:bookmarkStart w:id="53" w:name="diem_a_8_name"/>
      <w:r>
        <w:t>như sau:</w:t>
      </w:r>
      <w:bookmarkEnd w:id="53"/>
    </w:p>
    <w:p>
      <w:pPr>
        <w:spacing w:before="120" w:after="280" w:beforeAutospacing="0" w:afterAutospacing="1"/>
      </w:pPr>
      <w:r>
        <w:rPr>
          <w:highlight w:val="yellow"/>
        </w:rPr>
        <w:t>“1. Quy định việc thực hiện công tác quản lý cán bộ đối với đại biểu Quốc hội hoạt động chuyên trách, việc thực hiện nhiệm vụ đại biểu, chế độ, chính sách và các điều kiện bảo đảm khác đối với đại biểu Quốc hội, đại biểu Quốc hội hoạt động chuyên trách.”;</w:t>
      </w:r>
    </w:p>
    <w:p>
      <w:pPr>
        <w:spacing w:before="120" w:after="280" w:beforeAutospacing="0" w:afterAutospacing="1"/>
      </w:pPr>
      <w:bookmarkStart w:id="54" w:name="diem_b_8"/>
      <w:r>
        <w:t>b) Sửa đổi, bổ sung</w:t>
      </w:r>
      <w:bookmarkEnd w:id="54"/>
      <w:r>
        <w:t xml:space="preserve"> </w:t>
      </w:r>
      <w:bookmarkStart w:id="55" w:name="dc_17"/>
      <w:r>
        <w:t>khoản 3</w:t>
      </w:r>
      <w:bookmarkEnd w:id="55"/>
      <w:r>
        <w:t xml:space="preserve"> </w:t>
      </w:r>
      <w:bookmarkStart w:id="56" w:name="diem_b_8_name"/>
      <w:r>
        <w:t>như sau:</w:t>
      </w:r>
      <w:bookmarkEnd w:id="56"/>
    </w:p>
    <w:p>
      <w:pPr>
        <w:spacing w:before="120" w:after="280" w:beforeAutospacing="0" w:afterAutospacing="1"/>
      </w:pPr>
      <w:r>
        <w:rPr>
          <w:highlight w:val="yellow"/>
        </w:rPr>
        <w:t>“3. Hướng dẫn hoạt động, xem xét báo cáo về tình hình hoạt động và quyết định phân bổ kinh phí hoạt động của các Đoàn đại biểu Quốc hội.”.</w:t>
      </w:r>
    </w:p>
    <w:p>
      <w:pPr>
        <w:spacing w:before="120" w:after="280" w:beforeAutospacing="0" w:afterAutospacing="1"/>
      </w:pPr>
      <w:bookmarkStart w:id="57" w:name="dieu_9"/>
      <w:r>
        <w:t>9. Sửa đổi, bổ sung</w:t>
      </w:r>
      <w:bookmarkEnd w:id="57"/>
      <w:r>
        <w:t xml:space="preserve"> </w:t>
      </w:r>
      <w:bookmarkStart w:id="58" w:name="dc_18"/>
      <w:r>
        <w:t>Điều 59</w:t>
      </w:r>
      <w:bookmarkEnd w:id="58"/>
      <w:r>
        <w:t xml:space="preserve"> </w:t>
      </w:r>
      <w:bookmarkStart w:id="59" w:name="dieu_9_name"/>
      <w:r>
        <w:t>như sau:</w:t>
      </w:r>
      <w:bookmarkEnd w:id="59"/>
    </w:p>
    <w:p>
      <w:pPr>
        <w:spacing w:before="120" w:after="280" w:beforeAutospacing="0" w:afterAutospacing="1"/>
      </w:pPr>
      <w:r>
        <w:rPr>
          <w:b w:val="1"/>
          <w:highlight w:val="yellow"/>
        </w:rPr>
        <w:t>“Điều 59. Trách nhiệm của Ủy ban thường vụ Quốc hội trong việc tổ chức trưng cầu ý dân</w:t>
      </w:r>
    </w:p>
    <w:p>
      <w:pPr>
        <w:spacing w:before="120" w:after="280" w:beforeAutospacing="0" w:afterAutospacing="1"/>
      </w:pPr>
      <w:r>
        <w:rPr>
          <w:highlight w:val="yellow"/>
        </w:rPr>
        <w:t>1. Tổ chức trưng cầu ý dân theo quyết định của Quốc hội.</w:t>
      </w:r>
    </w:p>
    <w:p>
      <w:pPr>
        <w:spacing w:before="120" w:after="280" w:beforeAutospacing="0" w:afterAutospacing="1"/>
      </w:pPr>
      <w:r>
        <w:t>2. Thực hiện nhiệm vụ, quyền hạn trong việc trưng cầu ý dân theo quy định của Luật trưng cầu ý dân.”.</w:t>
      </w:r>
    </w:p>
    <w:p>
      <w:pPr>
        <w:spacing w:before="120" w:after="280" w:beforeAutospacing="0" w:afterAutospacing="1"/>
      </w:pPr>
      <w:bookmarkStart w:id="60" w:name="dieu_10"/>
      <w:r>
        <w:t>10. Sửa đổi, bổ sung</w:t>
      </w:r>
      <w:bookmarkEnd w:id="60"/>
      <w:r>
        <w:t xml:space="preserve"> </w:t>
      </w:r>
      <w:bookmarkStart w:id="61" w:name="dc_19"/>
      <w:r>
        <w:t>khoản 3 Điều 67</w:t>
      </w:r>
      <w:bookmarkEnd w:id="61"/>
      <w:r>
        <w:t xml:space="preserve"> </w:t>
      </w:r>
      <w:bookmarkStart w:id="62" w:name="dieu_10_name"/>
      <w:r>
        <w:t>như sau:</w:t>
      </w:r>
      <w:bookmarkEnd w:id="62"/>
    </w:p>
    <w:p>
      <w:pPr>
        <w:spacing w:before="120" w:after="280" w:beforeAutospacing="0" w:afterAutospacing="1"/>
      </w:pPr>
      <w:r>
        <w:rPr>
          <w:highlight w:val="yellow"/>
        </w:rPr>
        <w:t>“3. Thường trực Hội đồng dân tộc, Thường trực Ủy ban của Quốc hội giúp Hội đồng dân tộc, Ủy ban của Quốc hội giải quyết các công việc thường xuyên của Hội đồng, Ủy ban trong thời gian Hội đồng, Ủy ban không họp.</w:t>
      </w:r>
    </w:p>
    <w:p>
      <w:pPr>
        <w:spacing w:before="120" w:after="280" w:beforeAutospacing="0" w:afterAutospacing="1"/>
      </w:pPr>
      <w:r>
        <w:rPr>
          <w:highlight w:val="yellow"/>
        </w:rPr>
        <w:t>Thường trực Hội đồng dân tộc gồm Chủ tịch, các Phó Chủ tịch, các Ủy viên thường trực và các Ủy viên chuyên trách tại Hội đồng dân tộc. Thường trực Ủy ban của Quốc hội gồm Chủ nhiệm, các Phó Chủ nhiệm, các Ủy viên thường trực và các Ủy viên chuyên trách tại Ủy ban của Quốc hội.”.</w:t>
      </w:r>
    </w:p>
    <w:p>
      <w:pPr>
        <w:spacing w:before="120" w:after="280" w:beforeAutospacing="0" w:afterAutospacing="1"/>
      </w:pPr>
      <w:bookmarkStart w:id="63" w:name="dieu_11"/>
      <w:r>
        <w:t>11. Bổ sung khoản 1a vào trước</w:t>
      </w:r>
      <w:bookmarkEnd w:id="63"/>
      <w:r>
        <w:t xml:space="preserve"> </w:t>
      </w:r>
      <w:bookmarkStart w:id="64" w:name="dc_20"/>
      <w:r>
        <w:t>khoản 1 Điều 79</w:t>
      </w:r>
      <w:bookmarkEnd w:id="64"/>
      <w:r>
        <w:t xml:space="preserve"> </w:t>
      </w:r>
      <w:bookmarkStart w:id="65" w:name="dieu_11_name"/>
      <w:r>
        <w:t>như sau:</w:t>
      </w:r>
      <w:bookmarkEnd w:id="65"/>
    </w:p>
    <w:p>
      <w:pPr>
        <w:spacing w:before="120" w:after="280" w:beforeAutospacing="0" w:afterAutospacing="1"/>
      </w:pPr>
      <w:r>
        <w:rPr>
          <w:highlight w:val="yellow"/>
        </w:rPr>
        <w:t>“1a. Tham gia thẩm tra nội dung liên quan đến lĩnh vực Hội đồng dân tộc, Ủy ban phụ trách trong dự án luật, pháp lệnh, dự thảo nghị quyết do cơ quan khác của Quốc hội chủ trì thẩm tra;”.</w:t>
      </w:r>
    </w:p>
    <w:p>
      <w:pPr>
        <w:spacing w:before="120" w:after="280" w:beforeAutospacing="0" w:afterAutospacing="1"/>
      </w:pPr>
      <w:bookmarkStart w:id="66" w:name="dieu_12"/>
      <w:r>
        <w:t>12. Bổ sung khoản 1a vào trước</w:t>
      </w:r>
      <w:bookmarkEnd w:id="66"/>
      <w:r>
        <w:t xml:space="preserve"> </w:t>
      </w:r>
      <w:bookmarkStart w:id="67" w:name="dc_21"/>
      <w:r>
        <w:t>khoản 1 Điều 80</w:t>
      </w:r>
      <w:bookmarkEnd w:id="67"/>
      <w:r>
        <w:t xml:space="preserve"> </w:t>
      </w:r>
      <w:bookmarkStart w:id="68" w:name="dieu_12_name"/>
      <w:r>
        <w:t>như sau:</w:t>
      </w:r>
      <w:bookmarkEnd w:id="68"/>
    </w:p>
    <w:p>
      <w:pPr>
        <w:spacing w:before="120" w:after="280" w:beforeAutospacing="0" w:afterAutospacing="1"/>
      </w:pPr>
      <w:r>
        <w:rPr>
          <w:highlight w:val="yellow"/>
        </w:rPr>
        <w:t>“1a. Trong quá trình thẩm tra dự án luật, pháp lệnh, dự thảo nghị quyết, Hội đồng dân tộc, Ủy ban của Quốc hội có trách nhiệm bảo đảm tính hợp hiến, tính hợp pháp và tính thống nhất của dự án luật, pháp lệnh, dự thảo nghị quyết với hệ thống pháp luật.”.</w:t>
      </w:r>
    </w:p>
    <w:p>
      <w:pPr>
        <w:spacing w:before="120" w:after="280" w:beforeAutospacing="0" w:afterAutospacing="1"/>
      </w:pPr>
      <w:bookmarkStart w:id="69" w:name="dieu_13"/>
      <w:r>
        <w:t>13. Sửa đổi, bổ sung</w:t>
      </w:r>
      <w:bookmarkEnd w:id="69"/>
      <w:r>
        <w:t xml:space="preserve"> </w:t>
      </w:r>
      <w:bookmarkStart w:id="70" w:name="dc_22"/>
      <w:r>
        <w:t>khoản 1 và khoản 2 Điều 87</w:t>
      </w:r>
      <w:bookmarkEnd w:id="70"/>
      <w:r>
        <w:t xml:space="preserve"> </w:t>
      </w:r>
      <w:bookmarkStart w:id="71" w:name="dieu_13_name"/>
      <w:r>
        <w:t>như sau:</w:t>
      </w:r>
      <w:bookmarkEnd w:id="71"/>
    </w:p>
    <w:p>
      <w:pPr>
        <w:spacing w:before="120" w:after="280" w:beforeAutospacing="0" w:afterAutospacing="1"/>
      </w:pPr>
      <w:r>
        <w:rPr>
          <w:highlight w:val="yellow"/>
        </w:rPr>
        <w:t>“ 1. Hội đồng dân tộc, Ủy ban của Quốc hội tổ chức phiên họp toàn thể để thẩm tra dự án luật, pháp lệnh, dự thảo nghị quyết, đề án, báo cáo, dự án khác trình Quốc hội, Ủy ban thường vụ Quốc hội; xem xét, quyết định những vấn đề khác thuộc nhiệm vụ, quyền hạn của Hội đồng, Ủy ban.</w:t>
      </w:r>
    </w:p>
    <w:p>
      <w:pPr>
        <w:spacing w:before="120" w:after="280" w:beforeAutospacing="0" w:afterAutospacing="1"/>
      </w:pPr>
      <w:r>
        <w:rPr>
          <w:highlight w:val="yellow"/>
        </w:rPr>
        <w:t>Phiên họp toàn thể của Hội đồng dân tộc, Ủy ban của Quốc hội phải có quá nửa tổng số thành viên của Hội đồng, Ủy ban tham dự.</w:t>
      </w:r>
    </w:p>
    <w:p>
      <w:pPr>
        <w:spacing w:before="120" w:after="280" w:beforeAutospacing="0" w:afterAutospacing="1"/>
      </w:pPr>
      <w:r>
        <w:rPr>
          <w:highlight w:val="yellow"/>
        </w:rPr>
        <w:t>Báo cáo, nghị quyết, kiến nghị, các nội dung khác thuộc thẩm quyền quyết định của Hội đồng dân tộc, Ủy ban của Quốc hội được thông qua khi có quá nửa tổng số thành viên của Hội đồng, Ủy ban biểu quyết tán thành.</w:t>
      </w:r>
    </w:p>
    <w:p>
      <w:pPr>
        <w:spacing w:before="120" w:after="280" w:beforeAutospacing="0" w:afterAutospacing="1"/>
      </w:pPr>
      <w:r>
        <w:rPr>
          <w:highlight w:val="yellow"/>
        </w:rPr>
        <w:t>2. Thành viên cửa Hội đồng dân tộc, Ủy ban của Quốc hội có trách nhiệm tham dự phiên họp của Hội đồng, Ủy ban theo triệu tập của Chủ tịch Hội đồng, Chủ nhiệm Ủy ban; thảo luận và biểu quyết các vấn đề xem xét tại phiên họp; trường hợp không tham dự phiên họp thì phải có lý do chính đáng, phải báo cáo và được sự đồng ý của Chủ tịch Hội đồng, Chủ nhiệm Ủy ban.”.</w:t>
      </w:r>
    </w:p>
    <w:p>
      <w:pPr>
        <w:spacing w:before="120" w:after="280" w:beforeAutospacing="0" w:afterAutospacing="1"/>
      </w:pPr>
      <w:bookmarkStart w:id="72" w:name="dieu_14"/>
      <w:r>
        <w:t>14. Sửa đổi, bổ sung</w:t>
      </w:r>
      <w:bookmarkEnd w:id="72"/>
      <w:r>
        <w:t xml:space="preserve"> </w:t>
      </w:r>
      <w:bookmarkStart w:id="73" w:name="dc_23"/>
      <w:r>
        <w:t>điểm d khoản 1 Điều 99</w:t>
      </w:r>
      <w:bookmarkEnd w:id="73"/>
      <w:r>
        <w:t xml:space="preserve"> </w:t>
      </w:r>
      <w:bookmarkStart w:id="74" w:name="dieu_14_name"/>
      <w:r>
        <w:t>như sau:</w:t>
      </w:r>
      <w:bookmarkEnd w:id="74"/>
    </w:p>
    <w:p>
      <w:pPr>
        <w:spacing w:before="120" w:after="280" w:beforeAutospacing="0" w:afterAutospacing="1"/>
      </w:pPr>
      <w:r>
        <w:rPr>
          <w:highlight w:val="yellow"/>
        </w:rPr>
        <w:t>“d) Chịu trách nhiệm bảo đảm cơ sở vật chất và các điều kiện khác phục vụ hoạt động của Quốc hội, các cơ quan của Quốc hội, cơ quan thuộc Ủy ban thường vụ Quốc hội, đại biểu Quốc hội; tạo điều kiện cho đại biểu Quốc hội trong việc trình dự án luật, pháp lệnh, kiến nghị về luật, pháp lệnh.”.</w:t>
      </w:r>
    </w:p>
    <w:p>
      <w:pPr>
        <w:spacing w:before="120" w:after="280" w:beforeAutospacing="0" w:afterAutospacing="1"/>
      </w:pPr>
      <w:bookmarkStart w:id="75" w:name="dieu_15"/>
      <w:r>
        <w:t>15. Sửa đổi, bổ sung</w:t>
      </w:r>
      <w:bookmarkEnd w:id="75"/>
      <w:r>
        <w:t xml:space="preserve"> </w:t>
      </w:r>
      <w:bookmarkStart w:id="76" w:name="dc_24"/>
      <w:r>
        <w:t>khoản 1 Điều 101</w:t>
      </w:r>
      <w:bookmarkEnd w:id="76"/>
      <w:r>
        <w:t xml:space="preserve"> </w:t>
      </w:r>
      <w:bookmarkStart w:id="77" w:name="dieu_15_name"/>
      <w:r>
        <w:t>như sau:</w:t>
      </w:r>
      <w:bookmarkEnd w:id="77"/>
    </w:p>
    <w:p>
      <w:pPr>
        <w:spacing w:before="120" w:after="280" w:beforeAutospacing="0" w:afterAutospacing="1"/>
      </w:pPr>
      <w:r>
        <w:rPr>
          <w:highlight w:val="yellow"/>
        </w:rPr>
        <w:t>“1. Kinh phí hoạt động của Quốc hội là một khoản trong ngân sách nhà nước do Quốc hội quyết định, bao gồm kinh phí hoạt động chung của Quốc hội, kinh phí hoạt động của Ủy ban thường vụ Quốc hội, Hội đồng dân tộc, các Ủy ban của Quốc hội, Tổng Thư ký Quốc hội, Văn phòng Quốc hội, cơ quan thuộc Ủy ban thường vụ Quốc hội, kinh phí hoạt động của Đoàn đại biểu Quốc hội, lương của đại biểu Quốc hội hoạt động chuyên trách, hoạt động phí, thù lao tham gia hoạt động Quốc hội, các khoản phụ cấp và các chế độ của đại biểu Quốc hội gắn với hoạt động của Quốc hội.”.</w:t>
      </w:r>
    </w:p>
    <w:p>
      <w:pPr>
        <w:spacing w:before="120" w:after="280" w:beforeAutospacing="0" w:afterAutospacing="1"/>
      </w:pPr>
      <w:bookmarkStart w:id="78" w:name="dieu_16"/>
      <w:r>
        <w:t>16. Thay cụm từ tại một số điều, khoản sau đây:</w:t>
      </w:r>
      <w:bookmarkEnd w:id="78"/>
    </w:p>
    <w:p>
      <w:pPr>
        <w:spacing w:before="120" w:after="280" w:beforeAutospacing="0" w:afterAutospacing="1"/>
      </w:pPr>
      <w:bookmarkStart w:id="79" w:name="diem_a_16"/>
      <w:r>
        <w:t>a) Thay cụm từ “được bầu” tại</w:t>
      </w:r>
      <w:bookmarkEnd w:id="79"/>
      <w:r>
        <w:t xml:space="preserve"> </w:t>
      </w:r>
      <w:bookmarkStart w:id="80" w:name="dc_25"/>
      <w:r>
        <w:t>khoản 1 Điều 36</w:t>
      </w:r>
      <w:bookmarkEnd w:id="80"/>
      <w:r>
        <w:t xml:space="preserve"> </w:t>
      </w:r>
      <w:bookmarkStart w:id="81" w:name="diem_a_16_name"/>
      <w:r>
        <w:t>bằng cụm từ “thực hiện nhiệm vụ đại biểu”;</w:t>
      </w:r>
      <w:bookmarkEnd w:id="81"/>
    </w:p>
    <w:p>
      <w:pPr>
        <w:spacing w:before="120" w:after="280" w:beforeAutospacing="0" w:afterAutospacing="1"/>
      </w:pPr>
      <w:bookmarkStart w:id="82" w:name="diem_b_16"/>
      <w:r>
        <w:t>b) Thay cụm từ “Ủy ban văn hóa, giáo dục, thanh niên, thiếu niên và nhi đồng” bằng cụm từ “Ủy ban văn hóa, giáo dục” tại</w:t>
      </w:r>
      <w:bookmarkEnd w:id="82"/>
      <w:r>
        <w:t xml:space="preserve"> </w:t>
      </w:r>
      <w:bookmarkStart w:id="83" w:name="dc_27"/>
      <w:r>
        <w:t>điểm e khoản 2 Điều 66</w:t>
      </w:r>
      <w:bookmarkEnd w:id="83"/>
      <w:r>
        <w:t xml:space="preserve"> </w:t>
      </w:r>
      <w:bookmarkStart w:id="84" w:name="diem_b_16_name"/>
      <w:r>
        <w:t>và tên</w:t>
      </w:r>
      <w:bookmarkEnd w:id="84"/>
      <w:r>
        <w:t xml:space="preserve"> </w:t>
      </w:r>
      <w:bookmarkStart w:id="85" w:name="dc_28"/>
      <w:r>
        <w:t>Điều 75</w:t>
      </w:r>
      <w:bookmarkEnd w:id="85"/>
      <w:r>
        <w:t>;</w:t>
      </w:r>
    </w:p>
    <w:p>
      <w:pPr>
        <w:spacing w:before="120" w:after="280" w:beforeAutospacing="0" w:afterAutospacing="1"/>
      </w:pPr>
      <w:bookmarkStart w:id="86" w:name="diem_c"/>
      <w:r>
        <w:t>c) Thay cụm từ “Ủy ban về các vấn đề xã hội” bằng cụm từ “Ủy ban xã hội” tại</w:t>
      </w:r>
      <w:bookmarkEnd w:id="86"/>
      <w:r>
        <w:t xml:space="preserve"> </w:t>
      </w:r>
      <w:bookmarkStart w:id="87" w:name="dc_29"/>
      <w:r>
        <w:t>điểm g khoản 2 Điều 66</w:t>
      </w:r>
      <w:bookmarkEnd w:id="87"/>
      <w:r>
        <w:t xml:space="preserve"> </w:t>
      </w:r>
      <w:bookmarkStart w:id="88" w:name="diem_c_name"/>
      <w:r>
        <w:t>và tên</w:t>
      </w:r>
      <w:bookmarkEnd w:id="88"/>
      <w:r>
        <w:t xml:space="preserve"> </w:t>
      </w:r>
      <w:bookmarkStart w:id="89" w:name="dc_30"/>
      <w:r>
        <w:t>Điều 76</w:t>
      </w:r>
      <w:bookmarkEnd w:id="89"/>
      <w:r>
        <w:t>.</w:t>
      </w:r>
    </w:p>
    <w:p>
      <w:pPr>
        <w:spacing w:before="120" w:after="280" w:beforeAutospacing="0" w:afterAutospacing="1"/>
      </w:pPr>
      <w:bookmarkStart w:id="90" w:name="dieu_17"/>
      <w:r>
        <w:t>17. Bỏ từ, cụm từ tại một số điều, khoản sau đây:</w:t>
      </w:r>
      <w:bookmarkEnd w:id="90"/>
    </w:p>
    <w:p>
      <w:pPr>
        <w:spacing w:before="120" w:after="280" w:beforeAutospacing="0" w:afterAutospacing="1"/>
      </w:pPr>
      <w:bookmarkStart w:id="91" w:name="diem_a_17"/>
      <w:r>
        <w:t>a) Bỏ cụm từ “ở nơi ứng cử” và cụm từ “ở đơn vị bầu cử” tại</w:t>
      </w:r>
      <w:bookmarkEnd w:id="91"/>
      <w:r>
        <w:t xml:space="preserve"> </w:t>
      </w:r>
      <w:bookmarkStart w:id="92" w:name="dc_31"/>
      <w:r>
        <w:t>khoản 2 Điều 27</w:t>
      </w:r>
      <w:bookmarkEnd w:id="92"/>
      <w:r>
        <w:t>;</w:t>
      </w:r>
    </w:p>
    <w:p>
      <w:pPr>
        <w:spacing w:before="120" w:after="280" w:beforeAutospacing="0" w:afterAutospacing="1"/>
      </w:pPr>
      <w:bookmarkStart w:id="93" w:name="diem_b_17"/>
      <w:r>
        <w:t>b) Bỏ từ “ứng cử” tại</w:t>
      </w:r>
      <w:bookmarkEnd w:id="93"/>
      <w:r>
        <w:t xml:space="preserve"> </w:t>
      </w:r>
      <w:bookmarkStart w:id="94" w:name="dc_32"/>
      <w:r>
        <w:t>khoản 2 Điều 36</w:t>
      </w:r>
      <w:bookmarkEnd w:id="94"/>
      <w:r>
        <w:t>.</w:t>
      </w:r>
    </w:p>
    <w:p>
      <w:pPr>
        <w:spacing w:before="120" w:after="280" w:beforeAutospacing="0" w:afterAutospacing="1"/>
      </w:pPr>
      <w:bookmarkStart w:id="95" w:name="dieu_2_1"/>
      <w:r>
        <w:rPr>
          <w:b w:val="1"/>
        </w:rPr>
        <w:t>Điều 2. Điều khoản thi hành</w:t>
      </w:r>
      <w:bookmarkEnd w:id="95"/>
    </w:p>
    <w:p>
      <w:pPr>
        <w:spacing w:before="120" w:after="280" w:beforeAutospacing="0" w:afterAutospacing="1"/>
      </w:pPr>
      <w:r>
        <w:t>1. Luật này có hiệu lực thi hành từ ngày 01 tháng 01 năm 2021, trừ trường hợp quy định tại khoản 2 Điều này.</w:t>
      </w:r>
    </w:p>
    <w:p>
      <w:pPr>
        <w:spacing w:before="120" w:after="280" w:beforeAutospacing="0" w:afterAutospacing="1"/>
      </w:pPr>
      <w:r>
        <w:rPr>
          <w:highlight w:val="yellow"/>
        </w:rPr>
        <w:t>2. Quy định tại khoản 2, điểm b và điểm c khoản 16 Điều 1 của Luật này được thực hiện từ nhiệm kỳ Quốc hội khóa XV.</w:t>
      </w:r>
    </w:p>
    <w:p>
      <w:pPr>
        <w:spacing w:before="120" w:after="280" w:beforeAutospacing="0" w:afterAutospacing="1"/>
      </w:pPr>
      <w:r>
        <w:rPr>
          <w:highlight w:val="yellow"/>
        </w:rPr>
        <w:t xml:space="preserve">3. Chấm dứt việc thực hiện thí điểm hợp nhất Văn phòng Đoàn đại biểu Quốc hội, Văn phòng Hội đồng nhân dân và Văn phòng Ủy ban nhân dân cấp tỉnh theo </w:t>
      </w:r>
      <w:bookmarkStart w:id="96" w:name="tvpllink_hsqzfvmlxm"/>
      <w:r>
        <w:t>Nghị quyết số 580/2018/UBTVQH14</w:t>
      </w:r>
      <w:bookmarkEnd w:id="96"/>
      <w:r>
        <w:rPr>
          <w:highlight w:val="yellow"/>
        </w:rPr>
        <w:t xml:space="preserve"> ngày 14 tháng 10 năm 2018 của Ủy ban thường vụ Quốc hội.</w:t>
      </w:r>
    </w:p>
    <w:p>
      <w:pPr>
        <w:spacing w:before="120" w:after="280" w:beforeAutospacing="0" w:afterAutospacing="1"/>
      </w:pPr>
      <w:r>
        <w:rPr>
          <w:highlight w:val="yellow"/>
        </w:rPr>
        <w:t xml:space="preserve">Văn phòng Đoàn đại biểu Quốc hội được thành lập theo </w:t>
      </w:r>
      <w:bookmarkStart w:id="97" w:name="tvpllink_gkmyyqkiio"/>
      <w:r>
        <w:t>Nghị quyết số 1097/2015/UBTVQH13</w:t>
      </w:r>
      <w:bookmarkEnd w:id="97"/>
      <w:r>
        <w:rPr>
          <w:highlight w:val="yellow"/>
        </w:rPr>
        <w:t xml:space="preserve"> ngày 22 tháng 12 năm 2015 của Ủy ban thường vụ Quốc hội, Văn phòng Đoàn đại biểu Quốc hội, Hội đồng nhân dân và Ủy ban nhân dân tại các tỉnh, thành phố trực thuộc trung ương thực hiện thí điểm theo </w:t>
      </w:r>
      <w:bookmarkStart w:id="98" w:name="tvpllink_hsqzfvmlxm_1"/>
      <w:r>
        <w:t>Nghị quyết số 580/2018/UBTVQH14</w:t>
      </w:r>
      <w:bookmarkEnd w:id="98"/>
      <w:r>
        <w:rPr>
          <w:highlight w:val="yellow"/>
        </w:rPr>
        <w:t xml:space="preserve"> ngày 14 tháng 10 hăm 2018 của Ủy ban thường vụ Quốc hội tiếp tục hoạt động cho đến khi Văn phòng Đoàn đại biểu Quốc hội và Hội đồng nhân dân cấp tỉnh được thành lập để tham mưu, giúp việc, phục vụ chung hoạt động của Đoàn đại biểu Quốc hội và Hội đồng nhân dân theo quy định của Ủy ban thường vụ Quốc hội. Việc thành lập Văn phòng Đoàn đại biểu Quốc hội và Hội đồng nhân dân cấp tỉnh phải hoàn thành trước ngày 01 tháng 7 năm 2021.</w:t>
      </w:r>
    </w:p>
    <w:p>
      <w:pPr>
        <w:spacing w:before="120" w:after="280" w:beforeAutospacing="0" w:afterAutospacing="1"/>
      </w:pPr>
      <w:r>
        <w:rPr>
          <w:i w:val="1"/>
          <w:highlight w:val="yellow"/>
        </w:rPr>
        <w:t>Luật này được Quốc hội nước Cộng hòa xã hội chủ nghĩa Việt Nam khóa XIV, kỳ họp thứ 9 thông qua ngày 19 tháng 6 năm 2020.</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