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Kinds of stakeholders of the project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Customer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Owners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Sponsers (investors)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Managers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 team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Hr team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Accounters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Support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Business parteners (stores, resturants, ....)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Suppliers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Government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