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p" w:displacedByCustomXml="next"/>
    <w:bookmarkEnd w:id="0" w:displacedByCustomXml="next"/>
    <w:sdt>
      <w:sdtPr>
        <w:rPr>
          <w:rFonts w:asciiTheme="majorBidi" w:eastAsiaTheme="minorHAnsi" w:hAnsiTheme="majorBidi" w:cstheme="majorBidi"/>
        </w:rPr>
        <w:id w:val="1870561651"/>
        <w:docPartObj>
          <w:docPartGallery w:val="Cover Pages"/>
          <w:docPartUnique/>
        </w:docPartObj>
      </w:sdtPr>
      <w:sdtEndPr/>
      <w:sdtContent>
        <w:p w14:paraId="188EC4BE" w14:textId="5E4A8A9A" w:rsidR="004609EF" w:rsidRPr="009959B8" w:rsidRDefault="009579E1">
          <w:pPr>
            <w:pStyle w:val="NoSpacing"/>
            <w:rPr>
              <w:rFonts w:asciiTheme="majorBidi" w:hAnsiTheme="majorBidi" w:cstheme="majorBidi"/>
            </w:rPr>
          </w:pPr>
          <w:r>
            <w:rPr>
              <w:rFonts w:asciiTheme="majorBidi" w:hAnsiTheme="majorBidi" w:cstheme="majorBidi"/>
              <w:noProof/>
            </w:rPr>
            <w:drawing>
              <wp:anchor distT="0" distB="0" distL="114300" distR="114300" simplePos="0" relativeHeight="251661824" behindDoc="0" locked="0" layoutInCell="1" allowOverlap="1" wp14:anchorId="453D02A7" wp14:editId="2B444199">
                <wp:simplePos x="0" y="0"/>
                <wp:positionH relativeFrom="column">
                  <wp:posOffset>5141595</wp:posOffset>
                </wp:positionH>
                <wp:positionV relativeFrom="paragraph">
                  <wp:posOffset>-45720</wp:posOffset>
                </wp:positionV>
                <wp:extent cx="978535" cy="126682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irounilogo.png"/>
                        <pic:cNvPicPr/>
                      </pic:nvPicPr>
                      <pic:blipFill>
                        <a:blip r:embed="rId9">
                          <a:extLst>
                            <a:ext uri="{28A0092B-C50C-407E-A947-70E740481C1C}">
                              <a14:useLocalDpi xmlns:a14="http://schemas.microsoft.com/office/drawing/2010/main" val="0"/>
                            </a:ext>
                          </a:extLst>
                        </a:blip>
                        <a:stretch>
                          <a:fillRect/>
                        </a:stretch>
                      </pic:blipFill>
                      <pic:spPr>
                        <a:xfrm>
                          <a:off x="0" y="0"/>
                          <a:ext cx="978535" cy="1266825"/>
                        </a:xfrm>
                        <a:prstGeom prst="rect">
                          <a:avLst/>
                        </a:prstGeom>
                      </pic:spPr>
                    </pic:pic>
                  </a:graphicData>
                </a:graphic>
              </wp:anchor>
            </w:drawing>
          </w:r>
          <w:r w:rsidR="007E1BFE">
            <w:rPr>
              <w:rFonts w:asciiTheme="majorBidi" w:hAnsiTheme="majorBidi" w:cstheme="majorBidi"/>
              <w:noProof/>
            </w:rPr>
            <w:drawing>
              <wp:anchor distT="0" distB="0" distL="114300" distR="114300" simplePos="0" relativeHeight="251655680" behindDoc="0" locked="0" layoutInCell="1" allowOverlap="1" wp14:anchorId="7135ED36" wp14:editId="74955C67">
                <wp:simplePos x="0" y="0"/>
                <wp:positionH relativeFrom="margin">
                  <wp:align>left</wp:align>
                </wp:positionH>
                <wp:positionV relativeFrom="paragraph">
                  <wp:posOffset>298</wp:posOffset>
                </wp:positionV>
                <wp:extent cx="962025" cy="962025"/>
                <wp:effectExtent l="0" t="0" r="9525"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andsalogo.jpg"/>
                        <pic:cNvPicPr/>
                      </pic:nvPicPr>
                      <pic:blipFill>
                        <a:blip r:embed="rId10">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14:sizeRelH relativeFrom="margin">
                  <wp14:pctWidth>0</wp14:pctWidth>
                </wp14:sizeRelH>
                <wp14:sizeRelV relativeFrom="margin">
                  <wp14:pctHeight>0</wp14:pctHeight>
                </wp14:sizeRelV>
              </wp:anchor>
            </w:drawing>
          </w:r>
        </w:p>
        <w:p w14:paraId="1A6A93A5" w14:textId="601ED11B" w:rsidR="004609EF" w:rsidRPr="009959B8" w:rsidRDefault="009579E1" w:rsidP="00EF561C">
          <w:pPr>
            <w:pBdr>
              <w:top w:val="single" w:sz="4" w:space="1" w:color="auto"/>
              <w:left w:val="single" w:sz="4" w:space="4" w:color="auto"/>
              <w:bottom w:val="single" w:sz="4" w:space="1" w:color="auto"/>
              <w:right w:val="single" w:sz="4" w:space="4" w:color="auto"/>
            </w:pBdr>
            <w:rPr>
              <w:rFonts w:asciiTheme="majorBidi" w:hAnsiTheme="majorBidi" w:cstheme="majorBidi"/>
            </w:rPr>
          </w:pPr>
          <w:r>
            <w:rPr>
              <w:rFonts w:asciiTheme="majorBidi" w:hAnsiTheme="majorBidi" w:cstheme="majorBidi"/>
              <w:noProof/>
            </w:rPr>
            <w:drawing>
              <wp:anchor distT="0" distB="0" distL="114300" distR="114300" simplePos="0" relativeHeight="251653632" behindDoc="0" locked="0" layoutInCell="1" allowOverlap="1" wp14:anchorId="01A80A31" wp14:editId="2106C2BF">
                <wp:simplePos x="0" y="0"/>
                <wp:positionH relativeFrom="margin">
                  <wp:posOffset>1546225</wp:posOffset>
                </wp:positionH>
                <wp:positionV relativeFrom="paragraph">
                  <wp:posOffset>4168775</wp:posOffset>
                </wp:positionV>
                <wp:extent cx="2621280" cy="1119505"/>
                <wp:effectExtent l="0" t="0" r="7620" b="444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ownload.jpg"/>
                        <pic:cNvPicPr/>
                      </pic:nvPicPr>
                      <pic:blipFill>
                        <a:blip r:embed="rId11">
                          <a:extLst>
                            <a:ext uri="{28A0092B-C50C-407E-A947-70E740481C1C}">
                              <a14:useLocalDpi xmlns:a14="http://schemas.microsoft.com/office/drawing/2010/main" val="0"/>
                            </a:ext>
                          </a:extLst>
                        </a:blip>
                        <a:stretch>
                          <a:fillRect/>
                        </a:stretch>
                      </pic:blipFill>
                      <pic:spPr>
                        <a:xfrm>
                          <a:off x="0" y="0"/>
                          <a:ext cx="2621280" cy="1119505"/>
                        </a:xfrm>
                        <a:prstGeom prst="rect">
                          <a:avLst/>
                        </a:prstGeom>
                      </pic:spPr>
                    </pic:pic>
                  </a:graphicData>
                </a:graphic>
                <wp14:sizeRelH relativeFrom="margin">
                  <wp14:pctWidth>0</wp14:pctWidth>
                </wp14:sizeRelH>
                <wp14:sizeRelV relativeFrom="margin">
                  <wp14:pctHeight>0</wp14:pctHeight>
                </wp14:sizeRelV>
              </wp:anchor>
            </w:drawing>
          </w:r>
          <w:r w:rsidR="002C260D" w:rsidRPr="009959B8">
            <w:rPr>
              <w:rFonts w:asciiTheme="majorBidi" w:hAnsiTheme="majorBidi" w:cstheme="majorBidi"/>
              <w:noProof/>
            </w:rPr>
            <mc:AlternateContent>
              <mc:Choice Requires="wps">
                <w:drawing>
                  <wp:anchor distT="0" distB="0" distL="114300" distR="114300" simplePos="0" relativeHeight="251650560" behindDoc="0" locked="0" layoutInCell="1" allowOverlap="1" wp14:anchorId="486DE8A0" wp14:editId="1B69DF72">
                    <wp:simplePos x="0" y="0"/>
                    <wp:positionH relativeFrom="margin">
                      <wp:posOffset>-635</wp:posOffset>
                    </wp:positionH>
                    <wp:positionV relativeFrom="margin">
                      <wp:posOffset>6367780</wp:posOffset>
                    </wp:positionV>
                    <wp:extent cx="6443330" cy="3009014"/>
                    <wp:effectExtent l="0" t="0" r="15240" b="1270"/>
                    <wp:wrapNone/>
                    <wp:docPr id="32" name="Text Box 32"/>
                    <wp:cNvGraphicFramePr/>
                    <a:graphic xmlns:a="http://schemas.openxmlformats.org/drawingml/2006/main">
                      <a:graphicData uri="http://schemas.microsoft.com/office/word/2010/wordprocessingShape">
                        <wps:wsp>
                          <wps:cNvSpPr txBox="1"/>
                          <wps:spPr>
                            <a:xfrm>
                              <a:off x="0" y="0"/>
                              <a:ext cx="6443330" cy="30090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03F85" w14:textId="7D0B6C2D" w:rsidR="003C18C8" w:rsidRPr="0018585B" w:rsidRDefault="003C18C8" w:rsidP="002C260D">
                                <w:pPr>
                                  <w:pStyle w:val="NoSpacing"/>
                                  <w:rPr>
                                    <w:rFonts w:asciiTheme="majorBidi" w:hAnsiTheme="majorBidi" w:cstheme="majorBidi"/>
                                    <w:color w:val="4472C4" w:themeColor="accent1"/>
                                    <w:sz w:val="40"/>
                                    <w:szCs w:val="40"/>
                                    <w:u w:val="single"/>
                                  </w:rPr>
                                </w:pPr>
                                <w:r w:rsidRPr="0018585B">
                                  <w:rPr>
                                    <w:rFonts w:asciiTheme="majorBidi" w:hAnsiTheme="majorBidi" w:cstheme="majorBidi"/>
                                    <w:color w:val="4472C4" w:themeColor="accent1"/>
                                    <w:sz w:val="40"/>
                                    <w:szCs w:val="40"/>
                                    <w:u w:val="single"/>
                                  </w:rPr>
                                  <w:t>Under Supervision of:</w:t>
                                </w:r>
                              </w:p>
                              <w:p w14:paraId="3A41EF50" w14:textId="5E5901E2" w:rsidR="003C18C8" w:rsidRPr="0018585B" w:rsidRDefault="003C18C8" w:rsidP="004609EF">
                                <w:pPr>
                                  <w:pStyle w:val="NoSpacing"/>
                                  <w:jc w:val="center"/>
                                  <w:rPr>
                                    <w:rFonts w:asciiTheme="majorBidi" w:hAnsiTheme="majorBidi" w:cstheme="majorBidi"/>
                                    <w:sz w:val="40"/>
                                    <w:szCs w:val="40"/>
                                  </w:rPr>
                                </w:pPr>
                                <w:r w:rsidRPr="0018585B">
                                  <w:rPr>
                                    <w:rFonts w:asciiTheme="majorBidi" w:hAnsiTheme="majorBidi" w:cstheme="majorBidi"/>
                                    <w:sz w:val="40"/>
                                    <w:szCs w:val="40"/>
                                  </w:rPr>
                                  <w:t>Dr.</w:t>
                                </w:r>
                                <w:r>
                                  <w:rPr>
                                    <w:rFonts w:asciiTheme="majorBidi" w:hAnsiTheme="majorBidi" w:cstheme="majorBidi"/>
                                    <w:sz w:val="40"/>
                                    <w:szCs w:val="40"/>
                                  </w:rPr>
                                  <w:t xml:space="preserve"> </w:t>
                                </w:r>
                                <w:r w:rsidRPr="0018585B">
                                  <w:rPr>
                                    <w:rFonts w:asciiTheme="majorBidi" w:hAnsiTheme="majorBidi" w:cstheme="majorBidi"/>
                                    <w:sz w:val="40"/>
                                    <w:szCs w:val="40"/>
                                  </w:rPr>
                                  <w:t>Inas Yassin</w:t>
                                </w:r>
                              </w:p>
                              <w:p w14:paraId="46518026" w14:textId="0492C218" w:rsidR="003C18C8" w:rsidRPr="0018585B" w:rsidRDefault="00145EB4" w:rsidP="002C260D">
                                <w:pPr>
                                  <w:pStyle w:val="NoSpacing"/>
                                  <w:rPr>
                                    <w:rFonts w:asciiTheme="majorBidi" w:hAnsiTheme="majorBidi" w:cstheme="majorBidi"/>
                                    <w:caps/>
                                    <w:color w:val="4472C4" w:themeColor="accent1"/>
                                    <w:sz w:val="32"/>
                                    <w:szCs w:val="32"/>
                                    <w:u w:val="single"/>
                                  </w:rPr>
                                </w:pPr>
                                <w:sdt>
                                  <w:sdtPr>
                                    <w:rPr>
                                      <w:rFonts w:asciiTheme="majorBidi" w:hAnsiTheme="majorBidi" w:cstheme="majorBidi"/>
                                      <w:caps/>
                                      <w:color w:val="4472C4" w:themeColor="accent1"/>
                                      <w:sz w:val="32"/>
                                      <w:szCs w:val="32"/>
                                      <w:u w:val="single"/>
                                    </w:rPr>
                                    <w:alias w:val="Company"/>
                                    <w:tag w:val=""/>
                                    <w:id w:val="1558814826"/>
                                    <w:dataBinding w:prefixMappings="xmlns:ns0='http://schemas.openxmlformats.org/officeDocument/2006/extended-properties' " w:xpath="/ns0:Properties[1]/ns0:Company[1]" w:storeItemID="{6668398D-A668-4E3E-A5EB-62B293D839F1}"/>
                                    <w:text/>
                                  </w:sdtPr>
                                  <w:sdtEndPr/>
                                  <w:sdtContent>
                                    <w:r w:rsidR="003C18C8">
                                      <w:rPr>
                                        <w:rFonts w:asciiTheme="majorBidi" w:hAnsiTheme="majorBidi" w:cstheme="majorBidi"/>
                                        <w:caps/>
                                        <w:color w:val="4472C4" w:themeColor="accent1"/>
                                        <w:sz w:val="32"/>
                                        <w:szCs w:val="32"/>
                                        <w:u w:val="single"/>
                                      </w:rPr>
                                      <w:t>Team names:</w:t>
                                    </w:r>
                                  </w:sdtContent>
                                </w:sdt>
                              </w:p>
                              <w:p w14:paraId="2F42ABCB" w14:textId="77777777" w:rsidR="003C18C8" w:rsidRDefault="003C18C8" w:rsidP="002C260D">
                                <w:pPr>
                                  <w:pStyle w:val="NoSpacing"/>
                                  <w:rPr>
                                    <w:rFonts w:asciiTheme="majorBidi" w:hAnsiTheme="majorBidi" w:cstheme="majorBidi"/>
                                    <w:caps/>
                                    <w:color w:val="595959" w:themeColor="text1" w:themeTint="A6"/>
                                    <w:sz w:val="32"/>
                                    <w:szCs w:val="32"/>
                                  </w:rPr>
                                </w:pPr>
                                <w:r>
                                  <w:rPr>
                                    <w:rFonts w:asciiTheme="majorBidi" w:hAnsiTheme="majorBidi" w:cstheme="majorBidi"/>
                                    <w:caps/>
                                    <w:color w:val="595959" w:themeColor="text1" w:themeTint="A6"/>
                                    <w:sz w:val="32"/>
                                    <w:szCs w:val="32"/>
                                  </w:rPr>
                                  <w:t>Marwa abdullah</w:t>
                                </w:r>
                              </w:p>
                              <w:p w14:paraId="0B081C6D" w14:textId="6BDA6B75" w:rsidR="003C18C8" w:rsidRPr="0018585B" w:rsidRDefault="003C18C8" w:rsidP="00C239AF">
                                <w:pPr>
                                  <w:pStyle w:val="NoSpacing"/>
                                  <w:ind w:left="3600" w:firstLine="720"/>
                                  <w:rPr>
                                    <w:rFonts w:asciiTheme="majorBidi" w:hAnsiTheme="majorBidi" w:cstheme="majorBidi"/>
                                    <w:caps/>
                                    <w:color w:val="595959" w:themeColor="text1" w:themeTint="A6"/>
                                    <w:sz w:val="32"/>
                                    <w:szCs w:val="32"/>
                                  </w:rPr>
                                </w:pPr>
                                <w:r w:rsidRPr="0018585B">
                                  <w:rPr>
                                    <w:rFonts w:asciiTheme="majorBidi" w:hAnsiTheme="majorBidi" w:cstheme="majorBidi"/>
                                    <w:caps/>
                                    <w:color w:val="595959" w:themeColor="text1" w:themeTint="A6"/>
                                    <w:sz w:val="32"/>
                                    <w:szCs w:val="32"/>
                                  </w:rPr>
                                  <w:t>Sec: 2, BN: 28</w:t>
                                </w:r>
                                <w:r>
                                  <w:rPr>
                                    <w:rFonts w:asciiTheme="majorBidi" w:hAnsiTheme="majorBidi" w:cstheme="majorBidi"/>
                                    <w:caps/>
                                    <w:color w:val="595959" w:themeColor="text1" w:themeTint="A6"/>
                                    <w:sz w:val="32"/>
                                    <w:szCs w:val="32"/>
                                  </w:rPr>
                                  <w:t>, SEAT NO. : 53073</w:t>
                                </w:r>
                              </w:p>
                              <w:p w14:paraId="2A974DA9" w14:textId="77777777" w:rsidR="003C18C8" w:rsidRDefault="003C18C8" w:rsidP="002C260D">
                                <w:pPr>
                                  <w:pStyle w:val="NoSpacing"/>
                                  <w:rPr>
                                    <w:rFonts w:asciiTheme="majorBidi" w:hAnsiTheme="majorBidi" w:cstheme="majorBidi"/>
                                    <w:caps/>
                                    <w:color w:val="595959" w:themeColor="text1" w:themeTint="A6"/>
                                    <w:sz w:val="32"/>
                                    <w:szCs w:val="32"/>
                                  </w:rPr>
                                </w:pPr>
                                <w:r>
                                  <w:rPr>
                                    <w:rFonts w:asciiTheme="majorBidi" w:hAnsiTheme="majorBidi" w:cstheme="majorBidi"/>
                                    <w:caps/>
                                    <w:color w:val="595959" w:themeColor="text1" w:themeTint="A6"/>
                                    <w:sz w:val="32"/>
                                    <w:szCs w:val="32"/>
                                  </w:rPr>
                                  <w:t>Mennatullah hamdy</w:t>
                                </w:r>
                              </w:p>
                              <w:p w14:paraId="795EFA51" w14:textId="1F1DB9F5" w:rsidR="003C18C8" w:rsidRPr="0018585B" w:rsidRDefault="003C18C8" w:rsidP="00C239AF">
                                <w:pPr>
                                  <w:pStyle w:val="NoSpacing"/>
                                  <w:ind w:left="3600" w:firstLine="720"/>
                                  <w:rPr>
                                    <w:rFonts w:asciiTheme="majorBidi" w:hAnsiTheme="majorBidi" w:cstheme="majorBidi"/>
                                    <w:caps/>
                                    <w:color w:val="595959" w:themeColor="text1" w:themeTint="A6"/>
                                    <w:sz w:val="32"/>
                                    <w:szCs w:val="32"/>
                                  </w:rPr>
                                </w:pPr>
                                <w:r w:rsidRPr="0018585B">
                                  <w:rPr>
                                    <w:rFonts w:asciiTheme="majorBidi" w:hAnsiTheme="majorBidi" w:cstheme="majorBidi"/>
                                    <w:caps/>
                                    <w:color w:val="595959" w:themeColor="text1" w:themeTint="A6"/>
                                    <w:sz w:val="32"/>
                                    <w:szCs w:val="32"/>
                                  </w:rPr>
                                  <w:t>sec: 2,</w:t>
                                </w:r>
                                <w:r>
                                  <w:rPr>
                                    <w:rFonts w:asciiTheme="majorBidi" w:hAnsiTheme="majorBidi" w:cstheme="majorBidi"/>
                                    <w:caps/>
                                    <w:color w:val="595959" w:themeColor="text1" w:themeTint="A6"/>
                                    <w:sz w:val="32"/>
                                    <w:szCs w:val="32"/>
                                  </w:rPr>
                                  <w:t xml:space="preserve"> </w:t>
                                </w:r>
                                <w:r w:rsidRPr="0018585B">
                                  <w:rPr>
                                    <w:rFonts w:asciiTheme="majorBidi" w:hAnsiTheme="majorBidi" w:cstheme="majorBidi"/>
                                    <w:caps/>
                                    <w:color w:val="595959" w:themeColor="text1" w:themeTint="A6"/>
                                    <w:sz w:val="32"/>
                                    <w:szCs w:val="32"/>
                                  </w:rPr>
                                  <w:t>bn: 35</w:t>
                                </w:r>
                                <w:r>
                                  <w:rPr>
                                    <w:rFonts w:asciiTheme="majorBidi" w:hAnsiTheme="majorBidi" w:cstheme="majorBidi"/>
                                    <w:caps/>
                                    <w:color w:val="595959" w:themeColor="text1" w:themeTint="A6"/>
                                    <w:sz w:val="32"/>
                                    <w:szCs w:val="32"/>
                                  </w:rPr>
                                  <w:t xml:space="preserve">, SEAT NO. </w:t>
                                </w:r>
                                <w:proofErr w:type="gramStart"/>
                                <w:r>
                                  <w:rPr>
                                    <w:rFonts w:asciiTheme="majorBidi" w:hAnsiTheme="majorBidi" w:cstheme="majorBidi"/>
                                    <w:caps/>
                                    <w:color w:val="595959" w:themeColor="text1" w:themeTint="A6"/>
                                    <w:sz w:val="32"/>
                                    <w:szCs w:val="32"/>
                                  </w:rPr>
                                  <w:t>:53080</w:t>
                                </w:r>
                                <w:proofErr w:type="gramEnd"/>
                              </w:p>
                              <w:p w14:paraId="226E990F" w14:textId="77777777" w:rsidR="003C18C8" w:rsidRDefault="003C18C8" w:rsidP="002C260D">
                                <w:pPr>
                                  <w:pStyle w:val="NoSpacing"/>
                                  <w:rPr>
                                    <w:rFonts w:asciiTheme="majorBidi" w:hAnsiTheme="majorBidi" w:cstheme="majorBidi"/>
                                    <w:caps/>
                                    <w:color w:val="595959" w:themeColor="text1" w:themeTint="A6"/>
                                    <w:sz w:val="32"/>
                                    <w:szCs w:val="32"/>
                                  </w:rPr>
                                </w:pPr>
                                <w:r>
                                  <w:rPr>
                                    <w:rFonts w:asciiTheme="majorBidi" w:hAnsiTheme="majorBidi" w:cstheme="majorBidi"/>
                                    <w:caps/>
                                    <w:color w:val="595959" w:themeColor="text1" w:themeTint="A6"/>
                                    <w:sz w:val="32"/>
                                    <w:szCs w:val="32"/>
                                  </w:rPr>
                                  <w:t>Mostafa yehia</w:t>
                                </w:r>
                              </w:p>
                              <w:p w14:paraId="6C65720A" w14:textId="6F8D3845" w:rsidR="003C18C8" w:rsidRPr="0018585B" w:rsidRDefault="003C18C8" w:rsidP="00C239AF">
                                <w:pPr>
                                  <w:pStyle w:val="NoSpacing"/>
                                  <w:ind w:left="3600" w:firstLine="720"/>
                                  <w:rPr>
                                    <w:rFonts w:asciiTheme="majorBidi" w:hAnsiTheme="majorBidi" w:cstheme="majorBidi"/>
                                    <w:caps/>
                                    <w:color w:val="595959" w:themeColor="text1" w:themeTint="A6"/>
                                    <w:sz w:val="32"/>
                                    <w:szCs w:val="32"/>
                                  </w:rPr>
                                </w:pPr>
                                <w:r w:rsidRPr="0018585B">
                                  <w:rPr>
                                    <w:rFonts w:asciiTheme="majorBidi" w:hAnsiTheme="majorBidi" w:cstheme="majorBidi"/>
                                    <w:caps/>
                                    <w:color w:val="595959" w:themeColor="text1" w:themeTint="A6"/>
                                    <w:sz w:val="32"/>
                                    <w:szCs w:val="32"/>
                                  </w:rPr>
                                  <w:t>sec: 2,</w:t>
                                </w:r>
                                <w:r>
                                  <w:rPr>
                                    <w:rFonts w:asciiTheme="majorBidi" w:hAnsiTheme="majorBidi" w:cstheme="majorBidi"/>
                                    <w:caps/>
                                    <w:color w:val="595959" w:themeColor="text1" w:themeTint="A6"/>
                                    <w:sz w:val="32"/>
                                    <w:szCs w:val="32"/>
                                  </w:rPr>
                                  <w:t xml:space="preserve"> </w:t>
                                </w:r>
                                <w:r w:rsidRPr="0018585B">
                                  <w:rPr>
                                    <w:rFonts w:asciiTheme="majorBidi" w:hAnsiTheme="majorBidi" w:cstheme="majorBidi"/>
                                    <w:caps/>
                                    <w:color w:val="595959" w:themeColor="text1" w:themeTint="A6"/>
                                    <w:sz w:val="32"/>
                                    <w:szCs w:val="32"/>
                                  </w:rPr>
                                  <w:t>bn: 33</w:t>
                                </w:r>
                                <w:r>
                                  <w:rPr>
                                    <w:rFonts w:asciiTheme="majorBidi" w:hAnsiTheme="majorBidi" w:cstheme="majorBidi"/>
                                    <w:caps/>
                                    <w:color w:val="595959" w:themeColor="text1" w:themeTint="A6"/>
                                    <w:sz w:val="32"/>
                                    <w:szCs w:val="32"/>
                                  </w:rPr>
                                  <w:t xml:space="preserve">, SEAT NO. </w:t>
                                </w:r>
                                <w:proofErr w:type="gramStart"/>
                                <w:r>
                                  <w:rPr>
                                    <w:rFonts w:asciiTheme="majorBidi" w:hAnsiTheme="majorBidi" w:cstheme="majorBidi"/>
                                    <w:caps/>
                                    <w:color w:val="595959" w:themeColor="text1" w:themeTint="A6"/>
                                    <w:sz w:val="32"/>
                                    <w:szCs w:val="32"/>
                                  </w:rPr>
                                  <w:t>:52078</w:t>
                                </w:r>
                                <w:proofErr w:type="gramEnd"/>
                              </w:p>
                              <w:p w14:paraId="3BE46CDC" w14:textId="77777777" w:rsidR="003C18C8" w:rsidRDefault="003C18C8" w:rsidP="002C260D">
                                <w:pPr>
                                  <w:pStyle w:val="NoSpacing"/>
                                  <w:rPr>
                                    <w:rFonts w:asciiTheme="majorBidi" w:hAnsiTheme="majorBidi" w:cstheme="majorBidi"/>
                                    <w:caps/>
                                    <w:color w:val="595959" w:themeColor="text1" w:themeTint="A6"/>
                                    <w:sz w:val="32"/>
                                    <w:szCs w:val="32"/>
                                  </w:rPr>
                                </w:pPr>
                                <w:r>
                                  <w:rPr>
                                    <w:rFonts w:asciiTheme="majorBidi" w:hAnsiTheme="majorBidi" w:cstheme="majorBidi"/>
                                    <w:caps/>
                                    <w:color w:val="595959" w:themeColor="text1" w:themeTint="A6"/>
                                    <w:sz w:val="32"/>
                                    <w:szCs w:val="32"/>
                                  </w:rPr>
                                  <w:t>fady tadrous</w:t>
                                </w:r>
                              </w:p>
                              <w:p w14:paraId="1C5C9803" w14:textId="1645A1F0" w:rsidR="003C18C8" w:rsidRPr="0018585B" w:rsidRDefault="003C18C8" w:rsidP="00C239AF">
                                <w:pPr>
                                  <w:pStyle w:val="NoSpacing"/>
                                  <w:ind w:left="3600" w:firstLine="720"/>
                                  <w:rPr>
                                    <w:rFonts w:asciiTheme="majorBidi" w:hAnsiTheme="majorBidi" w:cstheme="majorBidi"/>
                                    <w:color w:val="595959" w:themeColor="text1" w:themeTint="A6"/>
                                    <w:sz w:val="32"/>
                                    <w:szCs w:val="32"/>
                                  </w:rPr>
                                </w:pPr>
                                <w:r w:rsidRPr="0018585B">
                                  <w:rPr>
                                    <w:rFonts w:asciiTheme="majorBidi" w:hAnsiTheme="majorBidi" w:cstheme="majorBidi"/>
                                    <w:caps/>
                                    <w:color w:val="595959" w:themeColor="text1" w:themeTint="A6"/>
                                    <w:sz w:val="32"/>
                                    <w:szCs w:val="32"/>
                                  </w:rPr>
                                  <w:t>sec: 2,</w:t>
                                </w:r>
                                <w:r>
                                  <w:rPr>
                                    <w:rFonts w:asciiTheme="majorBidi" w:hAnsiTheme="majorBidi" w:cstheme="majorBidi"/>
                                    <w:caps/>
                                    <w:color w:val="595959" w:themeColor="text1" w:themeTint="A6"/>
                                    <w:sz w:val="32"/>
                                    <w:szCs w:val="32"/>
                                  </w:rPr>
                                  <w:t xml:space="preserve"> </w:t>
                                </w:r>
                                <w:r w:rsidRPr="0018585B">
                                  <w:rPr>
                                    <w:rFonts w:asciiTheme="majorBidi" w:hAnsiTheme="majorBidi" w:cstheme="majorBidi"/>
                                    <w:caps/>
                                    <w:color w:val="595959" w:themeColor="text1" w:themeTint="A6"/>
                                    <w:sz w:val="32"/>
                                    <w:szCs w:val="32"/>
                                  </w:rPr>
                                  <w:t>bn: 13</w:t>
                                </w:r>
                                <w:r>
                                  <w:rPr>
                                    <w:rFonts w:asciiTheme="majorBidi" w:hAnsiTheme="majorBidi" w:cstheme="majorBidi"/>
                                    <w:caps/>
                                    <w:color w:val="595959" w:themeColor="text1" w:themeTint="A6"/>
                                    <w:sz w:val="32"/>
                                    <w:szCs w:val="32"/>
                                  </w:rPr>
                                  <w:t xml:space="preserve">, SEAT NO. </w:t>
                                </w:r>
                                <w:proofErr w:type="gramStart"/>
                                <w:r>
                                  <w:rPr>
                                    <w:rFonts w:asciiTheme="majorBidi" w:hAnsiTheme="majorBidi" w:cstheme="majorBidi"/>
                                    <w:caps/>
                                    <w:color w:val="595959" w:themeColor="text1" w:themeTint="A6"/>
                                    <w:sz w:val="32"/>
                                    <w:szCs w:val="32"/>
                                  </w:rPr>
                                  <w:t>:53058</w:t>
                                </w:r>
                                <w:proofErr w:type="gramEnd"/>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86DE8A0" id="_x0000_t202" coordsize="21600,21600" o:spt="202" path="m,l,21600r21600,l21600,xe">
                    <v:stroke joinstyle="miter"/>
                    <v:path gradientshapeok="t" o:connecttype="rect"/>
                  </v:shapetype>
                  <v:shape id="Text Box 32" o:spid="_x0000_s1026" type="#_x0000_t202" style="position:absolute;margin-left:-.05pt;margin-top:501.4pt;width:507.35pt;height:236.9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" filled="f" stroked="f" strokeweight=".5pt">
                    <v:textbox inset="0,0,0,0">
                      <w:txbxContent>
                        <w:p w14:paraId="0CC03F85" w14:textId="7D0B6C2D" w:rsidR="003C18C8" w:rsidRPr="0018585B" w:rsidRDefault="003C18C8" w:rsidP="002C260D">
                          <w:pPr>
                            <w:pStyle w:val="NoSpacing"/>
                            <w:rPr>
                              <w:rFonts w:asciiTheme="majorBidi" w:hAnsiTheme="majorBidi" w:cstheme="majorBidi"/>
                              <w:color w:val="4472C4" w:themeColor="accent1"/>
                              <w:sz w:val="40"/>
                              <w:szCs w:val="40"/>
                              <w:u w:val="single"/>
                            </w:rPr>
                          </w:pPr>
                          <w:r w:rsidRPr="0018585B">
                            <w:rPr>
                              <w:rFonts w:asciiTheme="majorBidi" w:hAnsiTheme="majorBidi" w:cstheme="majorBidi"/>
                              <w:color w:val="4472C4" w:themeColor="accent1"/>
                              <w:sz w:val="40"/>
                              <w:szCs w:val="40"/>
                              <w:u w:val="single"/>
                            </w:rPr>
                            <w:t>Under Supervision of:</w:t>
                          </w:r>
                        </w:p>
                        <w:p w14:paraId="3A41EF50" w14:textId="5E5901E2" w:rsidR="003C18C8" w:rsidRPr="0018585B" w:rsidRDefault="003C18C8" w:rsidP="004609EF">
                          <w:pPr>
                            <w:pStyle w:val="NoSpacing"/>
                            <w:jc w:val="center"/>
                            <w:rPr>
                              <w:rFonts w:asciiTheme="majorBidi" w:hAnsiTheme="majorBidi" w:cstheme="majorBidi"/>
                              <w:sz w:val="40"/>
                              <w:szCs w:val="40"/>
                            </w:rPr>
                          </w:pPr>
                          <w:r w:rsidRPr="0018585B">
                            <w:rPr>
                              <w:rFonts w:asciiTheme="majorBidi" w:hAnsiTheme="majorBidi" w:cstheme="majorBidi"/>
                              <w:sz w:val="40"/>
                              <w:szCs w:val="40"/>
                            </w:rPr>
                            <w:t>Dr.</w:t>
                          </w:r>
                          <w:r>
                            <w:rPr>
                              <w:rFonts w:asciiTheme="majorBidi" w:hAnsiTheme="majorBidi" w:cstheme="majorBidi"/>
                              <w:sz w:val="40"/>
                              <w:szCs w:val="40"/>
                            </w:rPr>
                            <w:t xml:space="preserve"> </w:t>
                          </w:r>
                          <w:r w:rsidRPr="0018585B">
                            <w:rPr>
                              <w:rFonts w:asciiTheme="majorBidi" w:hAnsiTheme="majorBidi" w:cstheme="majorBidi"/>
                              <w:sz w:val="40"/>
                              <w:szCs w:val="40"/>
                            </w:rPr>
                            <w:t>Inas Yassin</w:t>
                          </w:r>
                        </w:p>
                        <w:p w14:paraId="46518026" w14:textId="0492C218" w:rsidR="003C18C8" w:rsidRPr="0018585B" w:rsidRDefault="00145EB4" w:rsidP="002C260D">
                          <w:pPr>
                            <w:pStyle w:val="NoSpacing"/>
                            <w:rPr>
                              <w:rFonts w:asciiTheme="majorBidi" w:hAnsiTheme="majorBidi" w:cstheme="majorBidi"/>
                              <w:caps/>
                              <w:color w:val="4472C4" w:themeColor="accent1"/>
                              <w:sz w:val="32"/>
                              <w:szCs w:val="32"/>
                              <w:u w:val="single"/>
                            </w:rPr>
                          </w:pPr>
                          <w:sdt>
                            <w:sdtPr>
                              <w:rPr>
                                <w:rFonts w:asciiTheme="majorBidi" w:hAnsiTheme="majorBidi" w:cstheme="majorBidi"/>
                                <w:caps/>
                                <w:color w:val="4472C4" w:themeColor="accent1"/>
                                <w:sz w:val="32"/>
                                <w:szCs w:val="32"/>
                                <w:u w:val="single"/>
                              </w:rPr>
                              <w:alias w:val="Company"/>
                              <w:tag w:val=""/>
                              <w:id w:val="1558814826"/>
                              <w:dataBinding w:prefixMappings="xmlns:ns0='http://schemas.openxmlformats.org/officeDocument/2006/extended-properties' " w:xpath="/ns0:Properties[1]/ns0:Company[1]" w:storeItemID="{6668398D-A668-4E3E-A5EB-62B293D839F1}"/>
                              <w:text/>
                            </w:sdtPr>
                            <w:sdtEndPr/>
                            <w:sdtContent>
                              <w:r w:rsidR="003C18C8">
                                <w:rPr>
                                  <w:rFonts w:asciiTheme="majorBidi" w:hAnsiTheme="majorBidi" w:cstheme="majorBidi"/>
                                  <w:caps/>
                                  <w:color w:val="4472C4" w:themeColor="accent1"/>
                                  <w:sz w:val="32"/>
                                  <w:szCs w:val="32"/>
                                  <w:u w:val="single"/>
                                </w:rPr>
                                <w:t>Team names:</w:t>
                              </w:r>
                            </w:sdtContent>
                          </w:sdt>
                        </w:p>
                        <w:p w14:paraId="2F42ABCB" w14:textId="77777777" w:rsidR="003C18C8" w:rsidRDefault="003C18C8" w:rsidP="002C260D">
                          <w:pPr>
                            <w:pStyle w:val="NoSpacing"/>
                            <w:rPr>
                              <w:rFonts w:asciiTheme="majorBidi" w:hAnsiTheme="majorBidi" w:cstheme="majorBidi"/>
                              <w:caps/>
                              <w:color w:val="595959" w:themeColor="text1" w:themeTint="A6"/>
                              <w:sz w:val="32"/>
                              <w:szCs w:val="32"/>
                            </w:rPr>
                          </w:pPr>
                          <w:r>
                            <w:rPr>
                              <w:rFonts w:asciiTheme="majorBidi" w:hAnsiTheme="majorBidi" w:cstheme="majorBidi"/>
                              <w:caps/>
                              <w:color w:val="595959" w:themeColor="text1" w:themeTint="A6"/>
                              <w:sz w:val="32"/>
                              <w:szCs w:val="32"/>
                            </w:rPr>
                            <w:t>Marwa abdullah</w:t>
                          </w:r>
                        </w:p>
                        <w:p w14:paraId="0B081C6D" w14:textId="6BDA6B75" w:rsidR="003C18C8" w:rsidRPr="0018585B" w:rsidRDefault="003C18C8" w:rsidP="00C239AF">
                          <w:pPr>
                            <w:pStyle w:val="NoSpacing"/>
                            <w:ind w:left="3600" w:firstLine="720"/>
                            <w:rPr>
                              <w:rFonts w:asciiTheme="majorBidi" w:hAnsiTheme="majorBidi" w:cstheme="majorBidi"/>
                              <w:caps/>
                              <w:color w:val="595959" w:themeColor="text1" w:themeTint="A6"/>
                              <w:sz w:val="32"/>
                              <w:szCs w:val="32"/>
                            </w:rPr>
                          </w:pPr>
                          <w:r w:rsidRPr="0018585B">
                            <w:rPr>
                              <w:rFonts w:asciiTheme="majorBidi" w:hAnsiTheme="majorBidi" w:cstheme="majorBidi"/>
                              <w:caps/>
                              <w:color w:val="595959" w:themeColor="text1" w:themeTint="A6"/>
                              <w:sz w:val="32"/>
                              <w:szCs w:val="32"/>
                            </w:rPr>
                            <w:t>Sec: 2, BN: 28</w:t>
                          </w:r>
                          <w:r>
                            <w:rPr>
                              <w:rFonts w:asciiTheme="majorBidi" w:hAnsiTheme="majorBidi" w:cstheme="majorBidi"/>
                              <w:caps/>
                              <w:color w:val="595959" w:themeColor="text1" w:themeTint="A6"/>
                              <w:sz w:val="32"/>
                              <w:szCs w:val="32"/>
                            </w:rPr>
                            <w:t>, SEAT NO. : 53073</w:t>
                          </w:r>
                        </w:p>
                        <w:p w14:paraId="2A974DA9" w14:textId="77777777" w:rsidR="003C18C8" w:rsidRDefault="003C18C8" w:rsidP="002C260D">
                          <w:pPr>
                            <w:pStyle w:val="NoSpacing"/>
                            <w:rPr>
                              <w:rFonts w:asciiTheme="majorBidi" w:hAnsiTheme="majorBidi" w:cstheme="majorBidi"/>
                              <w:caps/>
                              <w:color w:val="595959" w:themeColor="text1" w:themeTint="A6"/>
                              <w:sz w:val="32"/>
                              <w:szCs w:val="32"/>
                            </w:rPr>
                          </w:pPr>
                          <w:r>
                            <w:rPr>
                              <w:rFonts w:asciiTheme="majorBidi" w:hAnsiTheme="majorBidi" w:cstheme="majorBidi"/>
                              <w:caps/>
                              <w:color w:val="595959" w:themeColor="text1" w:themeTint="A6"/>
                              <w:sz w:val="32"/>
                              <w:szCs w:val="32"/>
                            </w:rPr>
                            <w:t>Mennatullah hamdy</w:t>
                          </w:r>
                        </w:p>
                        <w:p w14:paraId="795EFA51" w14:textId="1F1DB9F5" w:rsidR="003C18C8" w:rsidRPr="0018585B" w:rsidRDefault="003C18C8" w:rsidP="00C239AF">
                          <w:pPr>
                            <w:pStyle w:val="NoSpacing"/>
                            <w:ind w:left="3600" w:firstLine="720"/>
                            <w:rPr>
                              <w:rFonts w:asciiTheme="majorBidi" w:hAnsiTheme="majorBidi" w:cstheme="majorBidi"/>
                              <w:caps/>
                              <w:color w:val="595959" w:themeColor="text1" w:themeTint="A6"/>
                              <w:sz w:val="32"/>
                              <w:szCs w:val="32"/>
                            </w:rPr>
                          </w:pPr>
                          <w:r w:rsidRPr="0018585B">
                            <w:rPr>
                              <w:rFonts w:asciiTheme="majorBidi" w:hAnsiTheme="majorBidi" w:cstheme="majorBidi"/>
                              <w:caps/>
                              <w:color w:val="595959" w:themeColor="text1" w:themeTint="A6"/>
                              <w:sz w:val="32"/>
                              <w:szCs w:val="32"/>
                            </w:rPr>
                            <w:t>sec: 2,</w:t>
                          </w:r>
                          <w:r>
                            <w:rPr>
                              <w:rFonts w:asciiTheme="majorBidi" w:hAnsiTheme="majorBidi" w:cstheme="majorBidi"/>
                              <w:caps/>
                              <w:color w:val="595959" w:themeColor="text1" w:themeTint="A6"/>
                              <w:sz w:val="32"/>
                              <w:szCs w:val="32"/>
                            </w:rPr>
                            <w:t xml:space="preserve"> </w:t>
                          </w:r>
                          <w:r w:rsidRPr="0018585B">
                            <w:rPr>
                              <w:rFonts w:asciiTheme="majorBidi" w:hAnsiTheme="majorBidi" w:cstheme="majorBidi"/>
                              <w:caps/>
                              <w:color w:val="595959" w:themeColor="text1" w:themeTint="A6"/>
                              <w:sz w:val="32"/>
                              <w:szCs w:val="32"/>
                            </w:rPr>
                            <w:t>bn: 35</w:t>
                          </w:r>
                          <w:r>
                            <w:rPr>
                              <w:rFonts w:asciiTheme="majorBidi" w:hAnsiTheme="majorBidi" w:cstheme="majorBidi"/>
                              <w:caps/>
                              <w:color w:val="595959" w:themeColor="text1" w:themeTint="A6"/>
                              <w:sz w:val="32"/>
                              <w:szCs w:val="32"/>
                            </w:rPr>
                            <w:t xml:space="preserve">, SEAT NO. </w:t>
                          </w:r>
                          <w:proofErr w:type="gramStart"/>
                          <w:r>
                            <w:rPr>
                              <w:rFonts w:asciiTheme="majorBidi" w:hAnsiTheme="majorBidi" w:cstheme="majorBidi"/>
                              <w:caps/>
                              <w:color w:val="595959" w:themeColor="text1" w:themeTint="A6"/>
                              <w:sz w:val="32"/>
                              <w:szCs w:val="32"/>
                            </w:rPr>
                            <w:t>:53080</w:t>
                          </w:r>
                          <w:proofErr w:type="gramEnd"/>
                        </w:p>
                        <w:p w14:paraId="226E990F" w14:textId="77777777" w:rsidR="003C18C8" w:rsidRDefault="003C18C8" w:rsidP="002C260D">
                          <w:pPr>
                            <w:pStyle w:val="NoSpacing"/>
                            <w:rPr>
                              <w:rFonts w:asciiTheme="majorBidi" w:hAnsiTheme="majorBidi" w:cstheme="majorBidi"/>
                              <w:caps/>
                              <w:color w:val="595959" w:themeColor="text1" w:themeTint="A6"/>
                              <w:sz w:val="32"/>
                              <w:szCs w:val="32"/>
                            </w:rPr>
                          </w:pPr>
                          <w:r>
                            <w:rPr>
                              <w:rFonts w:asciiTheme="majorBidi" w:hAnsiTheme="majorBidi" w:cstheme="majorBidi"/>
                              <w:caps/>
                              <w:color w:val="595959" w:themeColor="text1" w:themeTint="A6"/>
                              <w:sz w:val="32"/>
                              <w:szCs w:val="32"/>
                            </w:rPr>
                            <w:t>Mostafa yehia</w:t>
                          </w:r>
                        </w:p>
                        <w:p w14:paraId="6C65720A" w14:textId="6F8D3845" w:rsidR="003C18C8" w:rsidRPr="0018585B" w:rsidRDefault="003C18C8" w:rsidP="00C239AF">
                          <w:pPr>
                            <w:pStyle w:val="NoSpacing"/>
                            <w:ind w:left="3600" w:firstLine="720"/>
                            <w:rPr>
                              <w:rFonts w:asciiTheme="majorBidi" w:hAnsiTheme="majorBidi" w:cstheme="majorBidi"/>
                              <w:caps/>
                              <w:color w:val="595959" w:themeColor="text1" w:themeTint="A6"/>
                              <w:sz w:val="32"/>
                              <w:szCs w:val="32"/>
                            </w:rPr>
                          </w:pPr>
                          <w:r w:rsidRPr="0018585B">
                            <w:rPr>
                              <w:rFonts w:asciiTheme="majorBidi" w:hAnsiTheme="majorBidi" w:cstheme="majorBidi"/>
                              <w:caps/>
                              <w:color w:val="595959" w:themeColor="text1" w:themeTint="A6"/>
                              <w:sz w:val="32"/>
                              <w:szCs w:val="32"/>
                            </w:rPr>
                            <w:t>sec: 2,</w:t>
                          </w:r>
                          <w:r>
                            <w:rPr>
                              <w:rFonts w:asciiTheme="majorBidi" w:hAnsiTheme="majorBidi" w:cstheme="majorBidi"/>
                              <w:caps/>
                              <w:color w:val="595959" w:themeColor="text1" w:themeTint="A6"/>
                              <w:sz w:val="32"/>
                              <w:szCs w:val="32"/>
                            </w:rPr>
                            <w:t xml:space="preserve"> </w:t>
                          </w:r>
                          <w:r w:rsidRPr="0018585B">
                            <w:rPr>
                              <w:rFonts w:asciiTheme="majorBidi" w:hAnsiTheme="majorBidi" w:cstheme="majorBidi"/>
                              <w:caps/>
                              <w:color w:val="595959" w:themeColor="text1" w:themeTint="A6"/>
                              <w:sz w:val="32"/>
                              <w:szCs w:val="32"/>
                            </w:rPr>
                            <w:t>bn: 33</w:t>
                          </w:r>
                          <w:r>
                            <w:rPr>
                              <w:rFonts w:asciiTheme="majorBidi" w:hAnsiTheme="majorBidi" w:cstheme="majorBidi"/>
                              <w:caps/>
                              <w:color w:val="595959" w:themeColor="text1" w:themeTint="A6"/>
                              <w:sz w:val="32"/>
                              <w:szCs w:val="32"/>
                            </w:rPr>
                            <w:t xml:space="preserve">, SEAT NO. </w:t>
                          </w:r>
                          <w:proofErr w:type="gramStart"/>
                          <w:r>
                            <w:rPr>
                              <w:rFonts w:asciiTheme="majorBidi" w:hAnsiTheme="majorBidi" w:cstheme="majorBidi"/>
                              <w:caps/>
                              <w:color w:val="595959" w:themeColor="text1" w:themeTint="A6"/>
                              <w:sz w:val="32"/>
                              <w:szCs w:val="32"/>
                            </w:rPr>
                            <w:t>:52078</w:t>
                          </w:r>
                          <w:proofErr w:type="gramEnd"/>
                        </w:p>
                        <w:p w14:paraId="3BE46CDC" w14:textId="77777777" w:rsidR="003C18C8" w:rsidRDefault="003C18C8" w:rsidP="002C260D">
                          <w:pPr>
                            <w:pStyle w:val="NoSpacing"/>
                            <w:rPr>
                              <w:rFonts w:asciiTheme="majorBidi" w:hAnsiTheme="majorBidi" w:cstheme="majorBidi"/>
                              <w:caps/>
                              <w:color w:val="595959" w:themeColor="text1" w:themeTint="A6"/>
                              <w:sz w:val="32"/>
                              <w:szCs w:val="32"/>
                            </w:rPr>
                          </w:pPr>
                          <w:r>
                            <w:rPr>
                              <w:rFonts w:asciiTheme="majorBidi" w:hAnsiTheme="majorBidi" w:cstheme="majorBidi"/>
                              <w:caps/>
                              <w:color w:val="595959" w:themeColor="text1" w:themeTint="A6"/>
                              <w:sz w:val="32"/>
                              <w:szCs w:val="32"/>
                            </w:rPr>
                            <w:t>fady tadrous</w:t>
                          </w:r>
                        </w:p>
                        <w:p w14:paraId="1C5C9803" w14:textId="1645A1F0" w:rsidR="003C18C8" w:rsidRPr="0018585B" w:rsidRDefault="003C18C8" w:rsidP="00C239AF">
                          <w:pPr>
                            <w:pStyle w:val="NoSpacing"/>
                            <w:ind w:left="3600" w:firstLine="720"/>
                            <w:rPr>
                              <w:rFonts w:asciiTheme="majorBidi" w:hAnsiTheme="majorBidi" w:cstheme="majorBidi"/>
                              <w:color w:val="595959" w:themeColor="text1" w:themeTint="A6"/>
                              <w:sz w:val="32"/>
                              <w:szCs w:val="32"/>
                            </w:rPr>
                          </w:pPr>
                          <w:r w:rsidRPr="0018585B">
                            <w:rPr>
                              <w:rFonts w:asciiTheme="majorBidi" w:hAnsiTheme="majorBidi" w:cstheme="majorBidi"/>
                              <w:caps/>
                              <w:color w:val="595959" w:themeColor="text1" w:themeTint="A6"/>
                              <w:sz w:val="32"/>
                              <w:szCs w:val="32"/>
                            </w:rPr>
                            <w:t>sec: 2,</w:t>
                          </w:r>
                          <w:r>
                            <w:rPr>
                              <w:rFonts w:asciiTheme="majorBidi" w:hAnsiTheme="majorBidi" w:cstheme="majorBidi"/>
                              <w:caps/>
                              <w:color w:val="595959" w:themeColor="text1" w:themeTint="A6"/>
                              <w:sz w:val="32"/>
                              <w:szCs w:val="32"/>
                            </w:rPr>
                            <w:t xml:space="preserve"> </w:t>
                          </w:r>
                          <w:r w:rsidRPr="0018585B">
                            <w:rPr>
                              <w:rFonts w:asciiTheme="majorBidi" w:hAnsiTheme="majorBidi" w:cstheme="majorBidi"/>
                              <w:caps/>
                              <w:color w:val="595959" w:themeColor="text1" w:themeTint="A6"/>
                              <w:sz w:val="32"/>
                              <w:szCs w:val="32"/>
                            </w:rPr>
                            <w:t>bn: 13</w:t>
                          </w:r>
                          <w:r>
                            <w:rPr>
                              <w:rFonts w:asciiTheme="majorBidi" w:hAnsiTheme="majorBidi" w:cstheme="majorBidi"/>
                              <w:caps/>
                              <w:color w:val="595959" w:themeColor="text1" w:themeTint="A6"/>
                              <w:sz w:val="32"/>
                              <w:szCs w:val="32"/>
                            </w:rPr>
                            <w:t xml:space="preserve">, SEAT NO. </w:t>
                          </w:r>
                          <w:proofErr w:type="gramStart"/>
                          <w:r>
                            <w:rPr>
                              <w:rFonts w:asciiTheme="majorBidi" w:hAnsiTheme="majorBidi" w:cstheme="majorBidi"/>
                              <w:caps/>
                              <w:color w:val="595959" w:themeColor="text1" w:themeTint="A6"/>
                              <w:sz w:val="32"/>
                              <w:szCs w:val="32"/>
                            </w:rPr>
                            <w:t>:53058</w:t>
                          </w:r>
                          <w:proofErr w:type="gramEnd"/>
                        </w:p>
                      </w:txbxContent>
                    </v:textbox>
                    <w10:wrap anchorx="margin" anchory="margin"/>
                  </v:shape>
                </w:pict>
              </mc:Fallback>
            </mc:AlternateContent>
          </w:r>
          <w:r w:rsidR="007E1BFE" w:rsidRPr="009959B8">
            <w:rPr>
              <w:rFonts w:asciiTheme="majorBidi" w:hAnsiTheme="majorBidi" w:cstheme="majorBidi"/>
              <w:noProof/>
            </w:rPr>
            <mc:AlternateContent>
              <mc:Choice Requires="wps">
                <w:drawing>
                  <wp:anchor distT="0" distB="0" distL="114300" distR="114300" simplePos="0" relativeHeight="251649536" behindDoc="0" locked="0" layoutInCell="1" allowOverlap="1" wp14:anchorId="0C37F02F" wp14:editId="47ADEBE2">
                    <wp:simplePos x="0" y="0"/>
                    <wp:positionH relativeFrom="margin">
                      <wp:align>center</wp:align>
                    </wp:positionH>
                    <wp:positionV relativeFrom="margin">
                      <wp:posOffset>2699548</wp:posOffset>
                    </wp:positionV>
                    <wp:extent cx="4953000" cy="2524760"/>
                    <wp:effectExtent l="0" t="0" r="0" b="8890"/>
                    <wp:wrapNone/>
                    <wp:docPr id="1" name="Text Box 1"/>
                    <wp:cNvGraphicFramePr/>
                    <a:graphic xmlns:a="http://schemas.openxmlformats.org/drawingml/2006/main">
                      <a:graphicData uri="http://schemas.microsoft.com/office/word/2010/wordprocessingShape">
                        <wps:wsp>
                          <wps:cNvSpPr txBox="1"/>
                          <wps:spPr>
                            <a:xfrm>
                              <a:off x="0" y="0"/>
                              <a:ext cx="4953000" cy="2524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470A0B" w14:textId="13792EAF" w:rsidR="003C18C8" w:rsidRPr="00B13C19" w:rsidRDefault="00145EB4" w:rsidP="00025A2C">
                                <w:pPr>
                                  <w:pStyle w:val="NoSpacing"/>
                                  <w:jc w:val="center"/>
                                  <w:rPr>
                                    <w:rFonts w:asciiTheme="majorBidi" w:eastAsiaTheme="majorEastAsia" w:hAnsiTheme="majorBidi" w:cstheme="majorBidi"/>
                                    <w:color w:val="262626" w:themeColor="text1" w:themeTint="D9"/>
                                    <w:sz w:val="96"/>
                                    <w:szCs w:val="24"/>
                                  </w:rPr>
                                </w:pPr>
                                <w:sdt>
                                  <w:sdtPr>
                                    <w:rPr>
                                      <w:rFonts w:asciiTheme="majorBidi" w:eastAsiaTheme="majorEastAsia" w:hAnsiTheme="majorBidi" w:cstheme="majorBidi"/>
                                      <w:color w:val="262626" w:themeColor="text1" w:themeTint="D9"/>
                                      <w:sz w:val="96"/>
                                      <w:szCs w:val="9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C18C8" w:rsidRPr="00B13C19">
                                      <w:rPr>
                                        <w:rFonts w:asciiTheme="majorBidi" w:eastAsiaTheme="majorEastAsia" w:hAnsiTheme="majorBidi" w:cstheme="majorBidi"/>
                                        <w:color w:val="262626" w:themeColor="text1" w:themeTint="D9"/>
                                        <w:sz w:val="96"/>
                                        <w:szCs w:val="96"/>
                                      </w:rPr>
                                      <w:t>Nuclear Based MRI</w:t>
                                    </w:r>
                                  </w:sdtContent>
                                </w:sdt>
                              </w:p>
                              <w:p w14:paraId="1058FEFF" w14:textId="285575F0" w:rsidR="003C18C8" w:rsidRPr="00B13C19" w:rsidRDefault="00145EB4" w:rsidP="00025A2C">
                                <w:pPr>
                                  <w:spacing w:before="120"/>
                                  <w:jc w:val="center"/>
                                  <w:rPr>
                                    <w:rFonts w:asciiTheme="majorBidi" w:hAnsiTheme="majorBidi" w:cstheme="majorBidi"/>
                                    <w:color w:val="404040" w:themeColor="text1" w:themeTint="BF"/>
                                    <w:sz w:val="48"/>
                                    <w:szCs w:val="48"/>
                                  </w:rPr>
                                </w:pPr>
                                <w:sdt>
                                  <w:sdtPr>
                                    <w:rPr>
                                      <w:rFonts w:asciiTheme="majorBidi" w:hAnsiTheme="majorBidi" w:cstheme="majorBidi"/>
                                      <w:color w:val="404040" w:themeColor="text1" w:themeTint="BF"/>
                                      <w:sz w:val="40"/>
                                      <w:szCs w:val="40"/>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C18C8" w:rsidRPr="00B13C19">
                                      <w:rPr>
                                        <w:rFonts w:asciiTheme="majorBidi" w:hAnsiTheme="majorBidi" w:cstheme="majorBidi"/>
                                        <w:color w:val="404040" w:themeColor="text1" w:themeTint="BF"/>
                                        <w:sz w:val="40"/>
                                        <w:szCs w:val="40"/>
                                      </w:rPr>
                                      <w:t>SBE311 Medical Equipment II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C37F02F" id="Text Box 1" o:spid="_x0000_s1027" type="#_x0000_t202" style="position:absolute;margin-left:0;margin-top:212.55pt;width:390pt;height:198.8pt;z-index:25164953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" filled="f" stroked="f" strokeweight=".5pt">
                    <v:textbox inset="0,0,0,0">
                      <w:txbxContent>
                        <w:p w14:paraId="10470A0B" w14:textId="13792EAF" w:rsidR="003C18C8" w:rsidRPr="00B13C19" w:rsidRDefault="00145EB4" w:rsidP="00025A2C">
                          <w:pPr>
                            <w:pStyle w:val="NoSpacing"/>
                            <w:jc w:val="center"/>
                            <w:rPr>
                              <w:rFonts w:asciiTheme="majorBidi" w:eastAsiaTheme="majorEastAsia" w:hAnsiTheme="majorBidi" w:cstheme="majorBidi"/>
                              <w:color w:val="262626" w:themeColor="text1" w:themeTint="D9"/>
                              <w:sz w:val="96"/>
                              <w:szCs w:val="24"/>
                            </w:rPr>
                          </w:pPr>
                          <w:sdt>
                            <w:sdtPr>
                              <w:rPr>
                                <w:rFonts w:asciiTheme="majorBidi" w:eastAsiaTheme="majorEastAsia" w:hAnsiTheme="majorBidi" w:cstheme="majorBidi"/>
                                <w:color w:val="262626" w:themeColor="text1" w:themeTint="D9"/>
                                <w:sz w:val="96"/>
                                <w:szCs w:val="9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C18C8" w:rsidRPr="00B13C19">
                                <w:rPr>
                                  <w:rFonts w:asciiTheme="majorBidi" w:eastAsiaTheme="majorEastAsia" w:hAnsiTheme="majorBidi" w:cstheme="majorBidi"/>
                                  <w:color w:val="262626" w:themeColor="text1" w:themeTint="D9"/>
                                  <w:sz w:val="96"/>
                                  <w:szCs w:val="96"/>
                                </w:rPr>
                                <w:t>Nuclear Based MRI</w:t>
                              </w:r>
                            </w:sdtContent>
                          </w:sdt>
                        </w:p>
                        <w:p w14:paraId="1058FEFF" w14:textId="285575F0" w:rsidR="003C18C8" w:rsidRPr="00B13C19" w:rsidRDefault="00145EB4" w:rsidP="00025A2C">
                          <w:pPr>
                            <w:spacing w:before="120"/>
                            <w:jc w:val="center"/>
                            <w:rPr>
                              <w:rFonts w:asciiTheme="majorBidi" w:hAnsiTheme="majorBidi" w:cstheme="majorBidi"/>
                              <w:color w:val="404040" w:themeColor="text1" w:themeTint="BF"/>
                              <w:sz w:val="48"/>
                              <w:szCs w:val="48"/>
                            </w:rPr>
                          </w:pPr>
                          <w:sdt>
                            <w:sdtPr>
                              <w:rPr>
                                <w:rFonts w:asciiTheme="majorBidi" w:hAnsiTheme="majorBidi" w:cstheme="majorBidi"/>
                                <w:color w:val="404040" w:themeColor="text1" w:themeTint="BF"/>
                                <w:sz w:val="40"/>
                                <w:szCs w:val="40"/>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C18C8" w:rsidRPr="00B13C19">
                                <w:rPr>
                                  <w:rFonts w:asciiTheme="majorBidi" w:hAnsiTheme="majorBidi" w:cstheme="majorBidi"/>
                                  <w:color w:val="404040" w:themeColor="text1" w:themeTint="BF"/>
                                  <w:sz w:val="40"/>
                                  <w:szCs w:val="40"/>
                                </w:rPr>
                                <w:t>SBE311 Medical Equipment II</w:t>
                              </w:r>
                            </w:sdtContent>
                          </w:sdt>
                        </w:p>
                      </w:txbxContent>
                    </v:textbox>
                    <w10:wrap anchorx="margin" anchory="margin"/>
                  </v:shape>
                </w:pict>
              </mc:Fallback>
            </mc:AlternateContent>
          </w:r>
          <w:r w:rsidR="004609EF" w:rsidRPr="009959B8">
            <w:rPr>
              <w:rFonts w:asciiTheme="majorBidi" w:hAnsiTheme="majorBidi" w:cstheme="majorBidi"/>
            </w:rPr>
            <w:br w:type="page"/>
          </w:r>
        </w:p>
      </w:sdtContent>
    </w:sdt>
    <w:sdt>
      <w:sdtPr>
        <w:rPr>
          <w:rFonts w:asciiTheme="majorBidi" w:eastAsiaTheme="minorHAnsi" w:hAnsiTheme="majorBidi" w:cstheme="minorBidi"/>
          <w:color w:val="002060"/>
          <w:sz w:val="22"/>
          <w:szCs w:val="22"/>
        </w:rPr>
        <w:id w:val="1348755738"/>
        <w:docPartObj>
          <w:docPartGallery w:val="Table of Contents"/>
          <w:docPartUnique/>
        </w:docPartObj>
      </w:sdtPr>
      <w:sdtEndPr>
        <w:rPr>
          <w:b/>
          <w:bCs/>
          <w:noProof/>
          <w:color w:val="auto"/>
        </w:rPr>
      </w:sdtEndPr>
      <w:sdtContent>
        <w:p w14:paraId="79BDE352" w14:textId="14610B05" w:rsidR="00BB50D8" w:rsidRPr="00AE3144" w:rsidRDefault="00BB50D8" w:rsidP="00106FBA">
          <w:pPr>
            <w:pStyle w:val="TOCHeading"/>
            <w:rPr>
              <w:rFonts w:asciiTheme="majorBidi" w:hAnsiTheme="majorBidi"/>
              <w:b/>
              <w:bCs/>
              <w:color w:val="002060"/>
              <w:u w:val="single"/>
            </w:rPr>
          </w:pPr>
          <w:r w:rsidRPr="00AE3144">
            <w:rPr>
              <w:rFonts w:asciiTheme="majorBidi" w:hAnsiTheme="majorBidi"/>
              <w:b/>
              <w:bCs/>
              <w:color w:val="002060"/>
              <w:u w:val="single"/>
            </w:rPr>
            <w:t>Table of Contents:</w:t>
          </w:r>
        </w:p>
        <w:p w14:paraId="4A801862" w14:textId="4E418091" w:rsidR="00384A38" w:rsidRDefault="0018585B">
          <w:pPr>
            <w:pStyle w:val="TOC1"/>
            <w:tabs>
              <w:tab w:val="right" w:leader="dot" w:pos="10456"/>
            </w:tabs>
            <w:rPr>
              <w:rFonts w:eastAsiaTheme="minorEastAsia"/>
              <w:noProof/>
            </w:rPr>
          </w:pPr>
          <w:r w:rsidRPr="0054047E">
            <w:rPr>
              <w:rFonts w:asciiTheme="majorBidi" w:hAnsiTheme="majorBidi" w:cstheme="majorBidi"/>
              <w:sz w:val="24"/>
              <w:szCs w:val="24"/>
            </w:rPr>
            <w:fldChar w:fldCharType="begin"/>
          </w:r>
          <w:r w:rsidRPr="0054047E">
            <w:rPr>
              <w:rFonts w:asciiTheme="majorBidi" w:hAnsiTheme="majorBidi" w:cstheme="majorBidi"/>
              <w:sz w:val="24"/>
              <w:szCs w:val="24"/>
            </w:rPr>
            <w:instrText xml:space="preserve"> TOC \o "1-3" \h \z \u </w:instrText>
          </w:r>
          <w:r w:rsidRPr="0054047E">
            <w:rPr>
              <w:rFonts w:asciiTheme="majorBidi" w:hAnsiTheme="majorBidi" w:cstheme="majorBidi"/>
              <w:sz w:val="24"/>
              <w:szCs w:val="24"/>
            </w:rPr>
            <w:fldChar w:fldCharType="separate"/>
          </w:r>
          <w:hyperlink w:anchor="_Toc42119480" w:history="1">
            <w:r w:rsidR="00384A38" w:rsidRPr="00B8794A">
              <w:rPr>
                <w:rStyle w:val="Hyperlink"/>
                <w:rFonts w:asciiTheme="majorBidi" w:hAnsiTheme="majorBidi"/>
                <w:b/>
                <w:bCs/>
                <w:noProof/>
              </w:rPr>
              <w:t>List of Figures:</w:t>
            </w:r>
            <w:r w:rsidR="00384A38">
              <w:rPr>
                <w:noProof/>
                <w:webHidden/>
              </w:rPr>
              <w:tab/>
            </w:r>
            <w:r w:rsidR="00384A38">
              <w:rPr>
                <w:noProof/>
                <w:webHidden/>
              </w:rPr>
              <w:fldChar w:fldCharType="begin"/>
            </w:r>
            <w:r w:rsidR="00384A38">
              <w:rPr>
                <w:noProof/>
                <w:webHidden/>
              </w:rPr>
              <w:instrText xml:space="preserve"> PAGEREF _Toc42119480 \h </w:instrText>
            </w:r>
            <w:r w:rsidR="00384A38">
              <w:rPr>
                <w:noProof/>
                <w:webHidden/>
              </w:rPr>
            </w:r>
            <w:r w:rsidR="00384A38">
              <w:rPr>
                <w:noProof/>
                <w:webHidden/>
              </w:rPr>
              <w:fldChar w:fldCharType="separate"/>
            </w:r>
            <w:r w:rsidR="00C537A2">
              <w:rPr>
                <w:noProof/>
                <w:webHidden/>
              </w:rPr>
              <w:t>2</w:t>
            </w:r>
            <w:r w:rsidR="00384A38">
              <w:rPr>
                <w:noProof/>
                <w:webHidden/>
              </w:rPr>
              <w:fldChar w:fldCharType="end"/>
            </w:r>
          </w:hyperlink>
        </w:p>
        <w:p w14:paraId="2F34409E" w14:textId="477C110B" w:rsidR="00384A38" w:rsidRDefault="00384A38">
          <w:pPr>
            <w:pStyle w:val="TOC1"/>
            <w:tabs>
              <w:tab w:val="right" w:leader="dot" w:pos="10456"/>
            </w:tabs>
            <w:rPr>
              <w:rFonts w:eastAsiaTheme="minorEastAsia"/>
              <w:noProof/>
            </w:rPr>
          </w:pPr>
          <w:hyperlink w:anchor="_Toc42119481" w:history="1">
            <w:r w:rsidRPr="00B8794A">
              <w:rPr>
                <w:rStyle w:val="Hyperlink"/>
                <w:rFonts w:asciiTheme="majorBidi" w:hAnsiTheme="majorBidi"/>
                <w:b/>
                <w:bCs/>
                <w:noProof/>
              </w:rPr>
              <w:t>List of Tables:</w:t>
            </w:r>
            <w:r>
              <w:rPr>
                <w:noProof/>
                <w:webHidden/>
              </w:rPr>
              <w:tab/>
            </w:r>
            <w:r>
              <w:rPr>
                <w:noProof/>
                <w:webHidden/>
              </w:rPr>
              <w:fldChar w:fldCharType="begin"/>
            </w:r>
            <w:r>
              <w:rPr>
                <w:noProof/>
                <w:webHidden/>
              </w:rPr>
              <w:instrText xml:space="preserve"> PAGEREF _Toc42119481 \h </w:instrText>
            </w:r>
            <w:r>
              <w:rPr>
                <w:noProof/>
                <w:webHidden/>
              </w:rPr>
            </w:r>
            <w:r>
              <w:rPr>
                <w:noProof/>
                <w:webHidden/>
              </w:rPr>
              <w:fldChar w:fldCharType="separate"/>
            </w:r>
            <w:r w:rsidR="00C537A2">
              <w:rPr>
                <w:noProof/>
                <w:webHidden/>
              </w:rPr>
              <w:t>2</w:t>
            </w:r>
            <w:r>
              <w:rPr>
                <w:noProof/>
                <w:webHidden/>
              </w:rPr>
              <w:fldChar w:fldCharType="end"/>
            </w:r>
          </w:hyperlink>
        </w:p>
        <w:p w14:paraId="029FBF26" w14:textId="7FCE0D90" w:rsidR="00384A38" w:rsidRDefault="00384A38">
          <w:pPr>
            <w:pStyle w:val="TOC1"/>
            <w:tabs>
              <w:tab w:val="right" w:leader="dot" w:pos="10456"/>
            </w:tabs>
            <w:rPr>
              <w:rFonts w:eastAsiaTheme="minorEastAsia"/>
              <w:noProof/>
            </w:rPr>
          </w:pPr>
          <w:hyperlink w:anchor="_Toc42119482" w:history="1">
            <w:r w:rsidRPr="00B8794A">
              <w:rPr>
                <w:rStyle w:val="Hyperlink"/>
                <w:rFonts w:asciiTheme="majorBidi" w:hAnsiTheme="majorBidi"/>
                <w:b/>
                <w:bCs/>
                <w:noProof/>
              </w:rPr>
              <w:t>List of Abbreviations:</w:t>
            </w:r>
            <w:r>
              <w:rPr>
                <w:noProof/>
                <w:webHidden/>
              </w:rPr>
              <w:tab/>
            </w:r>
            <w:r>
              <w:rPr>
                <w:noProof/>
                <w:webHidden/>
              </w:rPr>
              <w:fldChar w:fldCharType="begin"/>
            </w:r>
            <w:r>
              <w:rPr>
                <w:noProof/>
                <w:webHidden/>
              </w:rPr>
              <w:instrText xml:space="preserve"> PAGEREF _Toc42119482 \h </w:instrText>
            </w:r>
            <w:r>
              <w:rPr>
                <w:noProof/>
                <w:webHidden/>
              </w:rPr>
            </w:r>
            <w:r>
              <w:rPr>
                <w:noProof/>
                <w:webHidden/>
              </w:rPr>
              <w:fldChar w:fldCharType="separate"/>
            </w:r>
            <w:r w:rsidR="00C537A2">
              <w:rPr>
                <w:noProof/>
                <w:webHidden/>
              </w:rPr>
              <w:t>3</w:t>
            </w:r>
            <w:r>
              <w:rPr>
                <w:noProof/>
                <w:webHidden/>
              </w:rPr>
              <w:fldChar w:fldCharType="end"/>
            </w:r>
          </w:hyperlink>
        </w:p>
        <w:p w14:paraId="4574CECD" w14:textId="44FB07D6" w:rsidR="00384A38" w:rsidRDefault="00384A38">
          <w:pPr>
            <w:pStyle w:val="TOC1"/>
            <w:tabs>
              <w:tab w:val="right" w:leader="dot" w:pos="10456"/>
            </w:tabs>
            <w:rPr>
              <w:rFonts w:eastAsiaTheme="minorEastAsia"/>
              <w:noProof/>
            </w:rPr>
          </w:pPr>
          <w:hyperlink w:anchor="_Toc42119483" w:history="1">
            <w:r w:rsidRPr="00B8794A">
              <w:rPr>
                <w:rStyle w:val="Hyperlink"/>
                <w:rFonts w:asciiTheme="majorBidi" w:hAnsiTheme="majorBidi"/>
                <w:b/>
                <w:bCs/>
                <w:noProof/>
              </w:rPr>
              <w:t>Abstract</w:t>
            </w:r>
            <w:r>
              <w:rPr>
                <w:noProof/>
                <w:webHidden/>
              </w:rPr>
              <w:tab/>
            </w:r>
            <w:r>
              <w:rPr>
                <w:noProof/>
                <w:webHidden/>
              </w:rPr>
              <w:fldChar w:fldCharType="begin"/>
            </w:r>
            <w:r>
              <w:rPr>
                <w:noProof/>
                <w:webHidden/>
              </w:rPr>
              <w:instrText xml:space="preserve"> PAGEREF _Toc42119483 \h </w:instrText>
            </w:r>
            <w:r>
              <w:rPr>
                <w:noProof/>
                <w:webHidden/>
              </w:rPr>
            </w:r>
            <w:r>
              <w:rPr>
                <w:noProof/>
                <w:webHidden/>
              </w:rPr>
              <w:fldChar w:fldCharType="separate"/>
            </w:r>
            <w:r w:rsidR="00C537A2">
              <w:rPr>
                <w:noProof/>
                <w:webHidden/>
              </w:rPr>
              <w:t>4</w:t>
            </w:r>
            <w:r>
              <w:rPr>
                <w:noProof/>
                <w:webHidden/>
              </w:rPr>
              <w:fldChar w:fldCharType="end"/>
            </w:r>
          </w:hyperlink>
        </w:p>
        <w:p w14:paraId="2D2E5895" w14:textId="5C719A1A" w:rsidR="00384A38" w:rsidRDefault="00384A38">
          <w:pPr>
            <w:pStyle w:val="TOC1"/>
            <w:tabs>
              <w:tab w:val="right" w:leader="dot" w:pos="10456"/>
            </w:tabs>
            <w:rPr>
              <w:rFonts w:eastAsiaTheme="minorEastAsia"/>
              <w:noProof/>
            </w:rPr>
          </w:pPr>
          <w:hyperlink w:anchor="_Toc42119484" w:history="1">
            <w:r w:rsidRPr="00B8794A">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_Toc42119484 \h </w:instrText>
            </w:r>
            <w:r>
              <w:rPr>
                <w:noProof/>
                <w:webHidden/>
              </w:rPr>
            </w:r>
            <w:r>
              <w:rPr>
                <w:noProof/>
                <w:webHidden/>
              </w:rPr>
              <w:fldChar w:fldCharType="separate"/>
            </w:r>
            <w:r w:rsidR="00C537A2">
              <w:rPr>
                <w:noProof/>
                <w:webHidden/>
              </w:rPr>
              <w:t>4</w:t>
            </w:r>
            <w:r>
              <w:rPr>
                <w:noProof/>
                <w:webHidden/>
              </w:rPr>
              <w:fldChar w:fldCharType="end"/>
            </w:r>
          </w:hyperlink>
        </w:p>
        <w:p w14:paraId="660908E5" w14:textId="46095397" w:rsidR="00384A38" w:rsidRDefault="00384A38">
          <w:pPr>
            <w:pStyle w:val="TOC1"/>
            <w:tabs>
              <w:tab w:val="right" w:leader="dot" w:pos="10456"/>
            </w:tabs>
            <w:rPr>
              <w:rFonts w:eastAsiaTheme="minorEastAsia"/>
              <w:noProof/>
            </w:rPr>
          </w:pPr>
          <w:hyperlink w:anchor="_Toc42119485" w:history="1">
            <w:r w:rsidRPr="00B8794A">
              <w:rPr>
                <w:rStyle w:val="Hyperlink"/>
                <w:rFonts w:asciiTheme="majorBidi" w:hAnsiTheme="majorBidi"/>
                <w:b/>
                <w:bCs/>
                <w:noProof/>
              </w:rPr>
              <w:t>Sequence objective</w:t>
            </w:r>
            <w:r>
              <w:rPr>
                <w:noProof/>
                <w:webHidden/>
              </w:rPr>
              <w:tab/>
            </w:r>
            <w:r>
              <w:rPr>
                <w:noProof/>
                <w:webHidden/>
              </w:rPr>
              <w:fldChar w:fldCharType="begin"/>
            </w:r>
            <w:r>
              <w:rPr>
                <w:noProof/>
                <w:webHidden/>
              </w:rPr>
              <w:instrText xml:space="preserve"> PAGEREF _Toc42119485 \h </w:instrText>
            </w:r>
            <w:r>
              <w:rPr>
                <w:noProof/>
                <w:webHidden/>
              </w:rPr>
            </w:r>
            <w:r>
              <w:rPr>
                <w:noProof/>
                <w:webHidden/>
              </w:rPr>
              <w:fldChar w:fldCharType="separate"/>
            </w:r>
            <w:r w:rsidR="00C537A2">
              <w:rPr>
                <w:noProof/>
                <w:webHidden/>
              </w:rPr>
              <w:t>4</w:t>
            </w:r>
            <w:r>
              <w:rPr>
                <w:noProof/>
                <w:webHidden/>
              </w:rPr>
              <w:fldChar w:fldCharType="end"/>
            </w:r>
          </w:hyperlink>
        </w:p>
        <w:p w14:paraId="03A71EF3" w14:textId="05AF1323" w:rsidR="00384A38" w:rsidRDefault="00384A38">
          <w:pPr>
            <w:pStyle w:val="TOC1"/>
            <w:tabs>
              <w:tab w:val="right" w:leader="dot" w:pos="10456"/>
            </w:tabs>
            <w:rPr>
              <w:rFonts w:eastAsiaTheme="minorEastAsia"/>
              <w:noProof/>
            </w:rPr>
          </w:pPr>
          <w:hyperlink w:anchor="_Toc42119486" w:history="1">
            <w:r w:rsidRPr="00B8794A">
              <w:rPr>
                <w:rStyle w:val="Hyperlink"/>
                <w:rFonts w:asciiTheme="majorBidi" w:hAnsiTheme="majorBidi"/>
                <w:b/>
                <w:bCs/>
                <w:noProof/>
              </w:rPr>
              <w:t>Sequence description</w:t>
            </w:r>
            <w:r>
              <w:rPr>
                <w:noProof/>
                <w:webHidden/>
              </w:rPr>
              <w:tab/>
            </w:r>
            <w:r>
              <w:rPr>
                <w:noProof/>
                <w:webHidden/>
              </w:rPr>
              <w:fldChar w:fldCharType="begin"/>
            </w:r>
            <w:r>
              <w:rPr>
                <w:noProof/>
                <w:webHidden/>
              </w:rPr>
              <w:instrText xml:space="preserve"> PAGEREF _Toc42119486 \h </w:instrText>
            </w:r>
            <w:r>
              <w:rPr>
                <w:noProof/>
                <w:webHidden/>
              </w:rPr>
            </w:r>
            <w:r>
              <w:rPr>
                <w:noProof/>
                <w:webHidden/>
              </w:rPr>
              <w:fldChar w:fldCharType="separate"/>
            </w:r>
            <w:r w:rsidR="00C537A2">
              <w:rPr>
                <w:noProof/>
                <w:webHidden/>
              </w:rPr>
              <w:t>5</w:t>
            </w:r>
            <w:r>
              <w:rPr>
                <w:noProof/>
                <w:webHidden/>
              </w:rPr>
              <w:fldChar w:fldCharType="end"/>
            </w:r>
          </w:hyperlink>
        </w:p>
        <w:p w14:paraId="3D5AF704" w14:textId="7D9D8E81" w:rsidR="00384A38" w:rsidRDefault="00384A38">
          <w:pPr>
            <w:pStyle w:val="TOC2"/>
            <w:tabs>
              <w:tab w:val="left" w:pos="660"/>
              <w:tab w:val="right" w:leader="dot" w:pos="10456"/>
            </w:tabs>
            <w:rPr>
              <w:rFonts w:eastAsiaTheme="minorEastAsia"/>
              <w:noProof/>
            </w:rPr>
          </w:pPr>
          <w:hyperlink w:anchor="_Toc42119487" w:history="1">
            <w:r w:rsidRPr="00B8794A">
              <w:rPr>
                <w:rStyle w:val="Hyperlink"/>
                <w:rFonts w:asciiTheme="majorBidi" w:hAnsiTheme="majorBidi"/>
                <w:b/>
                <w:bCs/>
                <w:noProof/>
              </w:rPr>
              <w:t>1.</w:t>
            </w:r>
            <w:r>
              <w:rPr>
                <w:rFonts w:eastAsiaTheme="minorEastAsia"/>
                <w:noProof/>
              </w:rPr>
              <w:tab/>
            </w:r>
            <w:r w:rsidRPr="00B8794A">
              <w:rPr>
                <w:rStyle w:val="Hyperlink"/>
                <w:rFonts w:asciiTheme="majorBidi" w:hAnsiTheme="majorBidi"/>
                <w:b/>
                <w:bCs/>
                <w:noProof/>
              </w:rPr>
              <w:t>MR Attenuation Correction:</w:t>
            </w:r>
            <w:r>
              <w:rPr>
                <w:noProof/>
                <w:webHidden/>
              </w:rPr>
              <w:tab/>
            </w:r>
            <w:r>
              <w:rPr>
                <w:noProof/>
                <w:webHidden/>
              </w:rPr>
              <w:fldChar w:fldCharType="begin"/>
            </w:r>
            <w:r>
              <w:rPr>
                <w:noProof/>
                <w:webHidden/>
              </w:rPr>
              <w:instrText xml:space="preserve"> PAGEREF _Toc42119487 \h </w:instrText>
            </w:r>
            <w:r>
              <w:rPr>
                <w:noProof/>
                <w:webHidden/>
              </w:rPr>
            </w:r>
            <w:r>
              <w:rPr>
                <w:noProof/>
                <w:webHidden/>
              </w:rPr>
              <w:fldChar w:fldCharType="separate"/>
            </w:r>
            <w:r w:rsidR="00C537A2">
              <w:rPr>
                <w:noProof/>
                <w:webHidden/>
              </w:rPr>
              <w:t>6</w:t>
            </w:r>
            <w:r>
              <w:rPr>
                <w:noProof/>
                <w:webHidden/>
              </w:rPr>
              <w:fldChar w:fldCharType="end"/>
            </w:r>
          </w:hyperlink>
        </w:p>
        <w:p w14:paraId="65C32AC5" w14:textId="28BCE87E" w:rsidR="00384A38" w:rsidRDefault="00384A38">
          <w:pPr>
            <w:pStyle w:val="TOC2"/>
            <w:tabs>
              <w:tab w:val="left" w:pos="660"/>
              <w:tab w:val="right" w:leader="dot" w:pos="10456"/>
            </w:tabs>
            <w:rPr>
              <w:rFonts w:eastAsiaTheme="minorEastAsia"/>
              <w:noProof/>
            </w:rPr>
          </w:pPr>
          <w:hyperlink w:anchor="_Toc42119488" w:history="1">
            <w:r w:rsidRPr="00B8794A">
              <w:rPr>
                <w:rStyle w:val="Hyperlink"/>
                <w:rFonts w:asciiTheme="majorBidi" w:hAnsiTheme="majorBidi"/>
                <w:b/>
                <w:bCs/>
                <w:noProof/>
              </w:rPr>
              <w:t>2.</w:t>
            </w:r>
            <w:r>
              <w:rPr>
                <w:rFonts w:eastAsiaTheme="minorEastAsia"/>
                <w:noProof/>
              </w:rPr>
              <w:tab/>
            </w:r>
            <w:r w:rsidRPr="00B8794A">
              <w:rPr>
                <w:rStyle w:val="Hyperlink"/>
                <w:rFonts w:asciiTheme="majorBidi" w:hAnsiTheme="majorBidi"/>
                <w:b/>
                <w:bCs/>
                <w:noProof/>
              </w:rPr>
              <w:t>Fat/Water Imaging:</w:t>
            </w:r>
            <w:r>
              <w:rPr>
                <w:noProof/>
                <w:webHidden/>
              </w:rPr>
              <w:tab/>
            </w:r>
            <w:r>
              <w:rPr>
                <w:noProof/>
                <w:webHidden/>
              </w:rPr>
              <w:fldChar w:fldCharType="begin"/>
            </w:r>
            <w:r>
              <w:rPr>
                <w:noProof/>
                <w:webHidden/>
              </w:rPr>
              <w:instrText xml:space="preserve"> PAGEREF _Toc42119488 \h </w:instrText>
            </w:r>
            <w:r>
              <w:rPr>
                <w:noProof/>
                <w:webHidden/>
              </w:rPr>
            </w:r>
            <w:r>
              <w:rPr>
                <w:noProof/>
                <w:webHidden/>
              </w:rPr>
              <w:fldChar w:fldCharType="separate"/>
            </w:r>
            <w:r w:rsidR="00C537A2">
              <w:rPr>
                <w:noProof/>
                <w:webHidden/>
              </w:rPr>
              <w:t>6</w:t>
            </w:r>
            <w:r>
              <w:rPr>
                <w:noProof/>
                <w:webHidden/>
              </w:rPr>
              <w:fldChar w:fldCharType="end"/>
            </w:r>
          </w:hyperlink>
        </w:p>
        <w:p w14:paraId="0B4CAB00" w14:textId="326A04DC" w:rsidR="00384A38" w:rsidRDefault="00384A38">
          <w:pPr>
            <w:pStyle w:val="TOC2"/>
            <w:tabs>
              <w:tab w:val="left" w:pos="660"/>
              <w:tab w:val="right" w:leader="dot" w:pos="10456"/>
            </w:tabs>
            <w:rPr>
              <w:rFonts w:eastAsiaTheme="minorEastAsia"/>
              <w:noProof/>
            </w:rPr>
          </w:pPr>
          <w:hyperlink w:anchor="_Toc42119489" w:history="1">
            <w:r w:rsidRPr="00B8794A">
              <w:rPr>
                <w:rStyle w:val="Hyperlink"/>
                <w:rFonts w:asciiTheme="majorBidi" w:hAnsiTheme="majorBidi"/>
                <w:b/>
                <w:bCs/>
                <w:noProof/>
              </w:rPr>
              <w:t>3.</w:t>
            </w:r>
            <w:r>
              <w:rPr>
                <w:rFonts w:eastAsiaTheme="minorEastAsia"/>
                <w:noProof/>
              </w:rPr>
              <w:tab/>
            </w:r>
            <w:r w:rsidRPr="00B8794A">
              <w:rPr>
                <w:rStyle w:val="Hyperlink"/>
                <w:rFonts w:asciiTheme="majorBidi" w:hAnsiTheme="majorBidi"/>
                <w:b/>
                <w:bCs/>
                <w:noProof/>
              </w:rPr>
              <w:t>Bone Imaging:</w:t>
            </w:r>
            <w:r>
              <w:rPr>
                <w:noProof/>
                <w:webHidden/>
              </w:rPr>
              <w:tab/>
            </w:r>
            <w:r>
              <w:rPr>
                <w:noProof/>
                <w:webHidden/>
              </w:rPr>
              <w:fldChar w:fldCharType="begin"/>
            </w:r>
            <w:r>
              <w:rPr>
                <w:noProof/>
                <w:webHidden/>
              </w:rPr>
              <w:instrText xml:space="preserve"> PAGEREF _Toc42119489 \h </w:instrText>
            </w:r>
            <w:r>
              <w:rPr>
                <w:noProof/>
                <w:webHidden/>
              </w:rPr>
            </w:r>
            <w:r>
              <w:rPr>
                <w:noProof/>
                <w:webHidden/>
              </w:rPr>
              <w:fldChar w:fldCharType="separate"/>
            </w:r>
            <w:r w:rsidR="00C537A2">
              <w:rPr>
                <w:noProof/>
                <w:webHidden/>
              </w:rPr>
              <w:t>7</w:t>
            </w:r>
            <w:r>
              <w:rPr>
                <w:noProof/>
                <w:webHidden/>
              </w:rPr>
              <w:fldChar w:fldCharType="end"/>
            </w:r>
          </w:hyperlink>
        </w:p>
        <w:p w14:paraId="1748D3E7" w14:textId="1ED51234" w:rsidR="00384A38" w:rsidRDefault="00384A38">
          <w:pPr>
            <w:pStyle w:val="TOC2"/>
            <w:tabs>
              <w:tab w:val="left" w:pos="660"/>
              <w:tab w:val="right" w:leader="dot" w:pos="10456"/>
            </w:tabs>
            <w:rPr>
              <w:rFonts w:eastAsiaTheme="minorEastAsia"/>
              <w:noProof/>
            </w:rPr>
          </w:pPr>
          <w:hyperlink w:anchor="_Toc42119490" w:history="1">
            <w:r w:rsidRPr="00B8794A">
              <w:rPr>
                <w:rStyle w:val="Hyperlink"/>
                <w:rFonts w:asciiTheme="majorBidi" w:hAnsiTheme="majorBidi"/>
                <w:b/>
                <w:bCs/>
                <w:noProof/>
              </w:rPr>
              <w:t>4.</w:t>
            </w:r>
            <w:r>
              <w:rPr>
                <w:rFonts w:eastAsiaTheme="minorEastAsia"/>
                <w:noProof/>
              </w:rPr>
              <w:tab/>
            </w:r>
            <w:r w:rsidRPr="00B8794A">
              <w:rPr>
                <w:rStyle w:val="Hyperlink"/>
                <w:rFonts w:asciiTheme="majorBidi" w:hAnsiTheme="majorBidi"/>
                <w:b/>
                <w:bCs/>
                <w:noProof/>
              </w:rPr>
              <w:t>Diffusion-Weighted Imaging:</w:t>
            </w:r>
            <w:r>
              <w:rPr>
                <w:noProof/>
                <w:webHidden/>
              </w:rPr>
              <w:tab/>
            </w:r>
            <w:r>
              <w:rPr>
                <w:noProof/>
                <w:webHidden/>
              </w:rPr>
              <w:fldChar w:fldCharType="begin"/>
            </w:r>
            <w:r>
              <w:rPr>
                <w:noProof/>
                <w:webHidden/>
              </w:rPr>
              <w:instrText xml:space="preserve"> PAGEREF _Toc42119490 \h </w:instrText>
            </w:r>
            <w:r>
              <w:rPr>
                <w:noProof/>
                <w:webHidden/>
              </w:rPr>
            </w:r>
            <w:r>
              <w:rPr>
                <w:noProof/>
                <w:webHidden/>
              </w:rPr>
              <w:fldChar w:fldCharType="separate"/>
            </w:r>
            <w:r w:rsidR="00C537A2">
              <w:rPr>
                <w:noProof/>
                <w:webHidden/>
              </w:rPr>
              <w:t>7</w:t>
            </w:r>
            <w:r>
              <w:rPr>
                <w:noProof/>
                <w:webHidden/>
              </w:rPr>
              <w:fldChar w:fldCharType="end"/>
            </w:r>
          </w:hyperlink>
        </w:p>
        <w:p w14:paraId="5FF60189" w14:textId="6F4B7F01" w:rsidR="00384A38" w:rsidRDefault="00384A38">
          <w:pPr>
            <w:pStyle w:val="TOC2"/>
            <w:tabs>
              <w:tab w:val="left" w:pos="660"/>
              <w:tab w:val="right" w:leader="dot" w:pos="10456"/>
            </w:tabs>
            <w:rPr>
              <w:rFonts w:eastAsiaTheme="minorEastAsia"/>
              <w:noProof/>
            </w:rPr>
          </w:pPr>
          <w:hyperlink w:anchor="_Toc42119491" w:history="1">
            <w:r w:rsidRPr="00B8794A">
              <w:rPr>
                <w:rStyle w:val="Hyperlink"/>
                <w:rFonts w:asciiTheme="majorBidi" w:hAnsiTheme="majorBidi"/>
                <w:b/>
                <w:bCs/>
                <w:noProof/>
              </w:rPr>
              <w:t>5.</w:t>
            </w:r>
            <w:r>
              <w:rPr>
                <w:rFonts w:eastAsiaTheme="minorEastAsia"/>
                <w:noProof/>
              </w:rPr>
              <w:tab/>
            </w:r>
            <w:r w:rsidRPr="00B8794A">
              <w:rPr>
                <w:rStyle w:val="Hyperlink"/>
                <w:rFonts w:asciiTheme="majorBidi" w:hAnsiTheme="majorBidi"/>
                <w:b/>
                <w:bCs/>
                <w:noProof/>
              </w:rPr>
              <w:t>Whole-Body Diffusion-Weighted Imaging</w:t>
            </w:r>
            <w:r>
              <w:rPr>
                <w:noProof/>
                <w:webHidden/>
              </w:rPr>
              <w:tab/>
            </w:r>
            <w:r>
              <w:rPr>
                <w:noProof/>
                <w:webHidden/>
              </w:rPr>
              <w:fldChar w:fldCharType="begin"/>
            </w:r>
            <w:r>
              <w:rPr>
                <w:noProof/>
                <w:webHidden/>
              </w:rPr>
              <w:instrText xml:space="preserve"> PAGEREF _Toc42119491 \h </w:instrText>
            </w:r>
            <w:r>
              <w:rPr>
                <w:noProof/>
                <w:webHidden/>
              </w:rPr>
            </w:r>
            <w:r>
              <w:rPr>
                <w:noProof/>
                <w:webHidden/>
              </w:rPr>
              <w:fldChar w:fldCharType="separate"/>
            </w:r>
            <w:r w:rsidR="00C537A2">
              <w:rPr>
                <w:noProof/>
                <w:webHidden/>
              </w:rPr>
              <w:t>8</w:t>
            </w:r>
            <w:r>
              <w:rPr>
                <w:noProof/>
                <w:webHidden/>
              </w:rPr>
              <w:fldChar w:fldCharType="end"/>
            </w:r>
          </w:hyperlink>
        </w:p>
        <w:p w14:paraId="7BA5BC95" w14:textId="42B98FDF" w:rsidR="00384A38" w:rsidRDefault="00384A38">
          <w:pPr>
            <w:pStyle w:val="TOC2"/>
            <w:tabs>
              <w:tab w:val="left" w:pos="660"/>
              <w:tab w:val="right" w:leader="dot" w:pos="10456"/>
            </w:tabs>
            <w:rPr>
              <w:rFonts w:eastAsiaTheme="minorEastAsia"/>
              <w:noProof/>
            </w:rPr>
          </w:pPr>
          <w:hyperlink w:anchor="_Toc42119492" w:history="1">
            <w:r w:rsidRPr="00B8794A">
              <w:rPr>
                <w:rStyle w:val="Hyperlink"/>
                <w:rFonts w:asciiTheme="majorBidi" w:hAnsiTheme="majorBidi"/>
                <w:b/>
                <w:bCs/>
                <w:noProof/>
              </w:rPr>
              <w:t>6.</w:t>
            </w:r>
            <w:r>
              <w:rPr>
                <w:rFonts w:eastAsiaTheme="minorEastAsia"/>
                <w:noProof/>
              </w:rPr>
              <w:tab/>
            </w:r>
            <w:r w:rsidRPr="00B8794A">
              <w:rPr>
                <w:rStyle w:val="Hyperlink"/>
                <w:rFonts w:asciiTheme="majorBidi" w:hAnsiTheme="majorBidi"/>
                <w:b/>
                <w:bCs/>
                <w:noProof/>
              </w:rPr>
              <w:t>Lung Imaging:</w:t>
            </w:r>
            <w:r>
              <w:rPr>
                <w:noProof/>
                <w:webHidden/>
              </w:rPr>
              <w:tab/>
            </w:r>
            <w:r>
              <w:rPr>
                <w:noProof/>
                <w:webHidden/>
              </w:rPr>
              <w:fldChar w:fldCharType="begin"/>
            </w:r>
            <w:r>
              <w:rPr>
                <w:noProof/>
                <w:webHidden/>
              </w:rPr>
              <w:instrText xml:space="preserve"> PAGEREF _Toc42119492 \h </w:instrText>
            </w:r>
            <w:r>
              <w:rPr>
                <w:noProof/>
                <w:webHidden/>
              </w:rPr>
            </w:r>
            <w:r>
              <w:rPr>
                <w:noProof/>
                <w:webHidden/>
              </w:rPr>
              <w:fldChar w:fldCharType="separate"/>
            </w:r>
            <w:r w:rsidR="00C537A2">
              <w:rPr>
                <w:noProof/>
                <w:webHidden/>
              </w:rPr>
              <w:t>8</w:t>
            </w:r>
            <w:r>
              <w:rPr>
                <w:noProof/>
                <w:webHidden/>
              </w:rPr>
              <w:fldChar w:fldCharType="end"/>
            </w:r>
          </w:hyperlink>
        </w:p>
        <w:p w14:paraId="20409BD6" w14:textId="6BA91FC1" w:rsidR="00384A38" w:rsidRDefault="00384A38">
          <w:pPr>
            <w:pStyle w:val="TOC2"/>
            <w:tabs>
              <w:tab w:val="left" w:pos="660"/>
              <w:tab w:val="right" w:leader="dot" w:pos="10456"/>
            </w:tabs>
            <w:rPr>
              <w:rFonts w:eastAsiaTheme="minorEastAsia"/>
              <w:noProof/>
            </w:rPr>
          </w:pPr>
          <w:hyperlink w:anchor="_Toc42119493" w:history="1">
            <w:r w:rsidRPr="00B8794A">
              <w:rPr>
                <w:rStyle w:val="Hyperlink"/>
                <w:rFonts w:asciiTheme="majorBidi" w:hAnsiTheme="majorBidi"/>
                <w:b/>
                <w:bCs/>
                <w:noProof/>
              </w:rPr>
              <w:t>7.</w:t>
            </w:r>
            <w:r>
              <w:rPr>
                <w:rFonts w:eastAsiaTheme="minorEastAsia"/>
                <w:noProof/>
              </w:rPr>
              <w:tab/>
            </w:r>
            <w:r w:rsidRPr="00B8794A">
              <w:rPr>
                <w:rStyle w:val="Hyperlink"/>
                <w:rFonts w:asciiTheme="majorBidi" w:hAnsiTheme="majorBidi"/>
                <w:b/>
                <w:bCs/>
                <w:noProof/>
              </w:rPr>
              <w:t>Workflow: General Strategies</w:t>
            </w:r>
            <w:r>
              <w:rPr>
                <w:noProof/>
                <w:webHidden/>
              </w:rPr>
              <w:tab/>
            </w:r>
            <w:r>
              <w:rPr>
                <w:noProof/>
                <w:webHidden/>
              </w:rPr>
              <w:fldChar w:fldCharType="begin"/>
            </w:r>
            <w:r>
              <w:rPr>
                <w:noProof/>
                <w:webHidden/>
              </w:rPr>
              <w:instrText xml:space="preserve"> PAGEREF _Toc42119493 \h </w:instrText>
            </w:r>
            <w:r>
              <w:rPr>
                <w:noProof/>
                <w:webHidden/>
              </w:rPr>
            </w:r>
            <w:r>
              <w:rPr>
                <w:noProof/>
                <w:webHidden/>
              </w:rPr>
              <w:fldChar w:fldCharType="separate"/>
            </w:r>
            <w:r w:rsidR="00C537A2">
              <w:rPr>
                <w:noProof/>
                <w:webHidden/>
              </w:rPr>
              <w:t>9</w:t>
            </w:r>
            <w:r>
              <w:rPr>
                <w:noProof/>
                <w:webHidden/>
              </w:rPr>
              <w:fldChar w:fldCharType="end"/>
            </w:r>
          </w:hyperlink>
        </w:p>
        <w:p w14:paraId="69A73662" w14:textId="3464867D" w:rsidR="00384A38" w:rsidRDefault="00384A38">
          <w:pPr>
            <w:pStyle w:val="TOC1"/>
            <w:tabs>
              <w:tab w:val="right" w:leader="dot" w:pos="10456"/>
            </w:tabs>
            <w:rPr>
              <w:rFonts w:eastAsiaTheme="minorEastAsia"/>
              <w:noProof/>
            </w:rPr>
          </w:pPr>
          <w:hyperlink w:anchor="_Toc42119494" w:history="1">
            <w:r w:rsidRPr="00B8794A">
              <w:rPr>
                <w:rStyle w:val="Hyperlink"/>
                <w:rFonts w:asciiTheme="majorBidi" w:hAnsiTheme="majorBidi"/>
                <w:b/>
                <w:bCs/>
                <w:noProof/>
                <w:lang w:bidi="ar-EG"/>
              </w:rPr>
              <w:t>Image Contrast in MRI</w:t>
            </w:r>
            <w:r>
              <w:rPr>
                <w:noProof/>
                <w:webHidden/>
              </w:rPr>
              <w:tab/>
            </w:r>
            <w:r>
              <w:rPr>
                <w:noProof/>
                <w:webHidden/>
              </w:rPr>
              <w:fldChar w:fldCharType="begin"/>
            </w:r>
            <w:r>
              <w:rPr>
                <w:noProof/>
                <w:webHidden/>
              </w:rPr>
              <w:instrText xml:space="preserve"> PAGEREF _Toc42119494 \h </w:instrText>
            </w:r>
            <w:r>
              <w:rPr>
                <w:noProof/>
                <w:webHidden/>
              </w:rPr>
            </w:r>
            <w:r>
              <w:rPr>
                <w:noProof/>
                <w:webHidden/>
              </w:rPr>
              <w:fldChar w:fldCharType="separate"/>
            </w:r>
            <w:r w:rsidR="00C537A2">
              <w:rPr>
                <w:noProof/>
                <w:webHidden/>
              </w:rPr>
              <w:t>10</w:t>
            </w:r>
            <w:r>
              <w:rPr>
                <w:noProof/>
                <w:webHidden/>
              </w:rPr>
              <w:fldChar w:fldCharType="end"/>
            </w:r>
          </w:hyperlink>
        </w:p>
        <w:p w14:paraId="4EDE3F0B" w14:textId="7ADED087" w:rsidR="00384A38" w:rsidRDefault="00384A38">
          <w:pPr>
            <w:pStyle w:val="TOC2"/>
            <w:tabs>
              <w:tab w:val="right" w:leader="dot" w:pos="10456"/>
            </w:tabs>
            <w:rPr>
              <w:rFonts w:eastAsiaTheme="minorEastAsia"/>
              <w:noProof/>
            </w:rPr>
          </w:pPr>
          <w:hyperlink w:anchor="_Toc42119495" w:history="1">
            <w:r w:rsidRPr="00B8794A">
              <w:rPr>
                <w:rStyle w:val="Hyperlink"/>
                <w:rFonts w:asciiTheme="majorBidi" w:hAnsiTheme="majorBidi"/>
                <w:b/>
                <w:bCs/>
                <w:noProof/>
                <w:lang w:bidi="ar-EG"/>
              </w:rPr>
              <w:t>Proton Density</w:t>
            </w:r>
            <w:r>
              <w:rPr>
                <w:noProof/>
                <w:webHidden/>
              </w:rPr>
              <w:tab/>
            </w:r>
            <w:r>
              <w:rPr>
                <w:noProof/>
                <w:webHidden/>
              </w:rPr>
              <w:fldChar w:fldCharType="begin"/>
            </w:r>
            <w:r>
              <w:rPr>
                <w:noProof/>
                <w:webHidden/>
              </w:rPr>
              <w:instrText xml:space="preserve"> PAGEREF _Toc42119495 \h </w:instrText>
            </w:r>
            <w:r>
              <w:rPr>
                <w:noProof/>
                <w:webHidden/>
              </w:rPr>
            </w:r>
            <w:r>
              <w:rPr>
                <w:noProof/>
                <w:webHidden/>
              </w:rPr>
              <w:fldChar w:fldCharType="separate"/>
            </w:r>
            <w:r w:rsidR="00C537A2">
              <w:rPr>
                <w:noProof/>
                <w:webHidden/>
              </w:rPr>
              <w:t>10</w:t>
            </w:r>
            <w:r>
              <w:rPr>
                <w:noProof/>
                <w:webHidden/>
              </w:rPr>
              <w:fldChar w:fldCharType="end"/>
            </w:r>
          </w:hyperlink>
        </w:p>
        <w:p w14:paraId="3F2562FC" w14:textId="0E99D3FC" w:rsidR="00384A38" w:rsidRDefault="00384A38">
          <w:pPr>
            <w:pStyle w:val="TOC2"/>
            <w:tabs>
              <w:tab w:val="right" w:leader="dot" w:pos="10456"/>
            </w:tabs>
            <w:rPr>
              <w:rFonts w:eastAsiaTheme="minorEastAsia"/>
              <w:noProof/>
            </w:rPr>
          </w:pPr>
          <w:hyperlink w:anchor="_Toc42119496" w:history="1">
            <w:r w:rsidRPr="00B8794A">
              <w:rPr>
                <w:rStyle w:val="Hyperlink"/>
                <w:rFonts w:asciiTheme="majorBidi" w:hAnsiTheme="majorBidi"/>
                <w:b/>
                <w:bCs/>
                <w:noProof/>
                <w:lang w:bidi="ar-EG"/>
              </w:rPr>
              <w:t>T</w:t>
            </w:r>
            <w:r w:rsidRPr="00B8794A">
              <w:rPr>
                <w:rStyle w:val="Hyperlink"/>
                <w:rFonts w:asciiTheme="majorBidi" w:hAnsiTheme="majorBidi"/>
                <w:b/>
                <w:bCs/>
                <w:noProof/>
                <w:vertAlign w:val="subscript"/>
                <w:lang w:bidi="ar-EG"/>
              </w:rPr>
              <w:t>1</w:t>
            </w:r>
            <w:r w:rsidRPr="00B8794A">
              <w:rPr>
                <w:rStyle w:val="Hyperlink"/>
                <w:rFonts w:asciiTheme="majorBidi" w:hAnsiTheme="majorBidi"/>
                <w:b/>
                <w:bCs/>
                <w:noProof/>
                <w:lang w:bidi="ar-EG"/>
              </w:rPr>
              <w:t xml:space="preserve"> Time</w:t>
            </w:r>
            <w:r>
              <w:rPr>
                <w:noProof/>
                <w:webHidden/>
              </w:rPr>
              <w:tab/>
            </w:r>
            <w:r>
              <w:rPr>
                <w:noProof/>
                <w:webHidden/>
              </w:rPr>
              <w:fldChar w:fldCharType="begin"/>
            </w:r>
            <w:r>
              <w:rPr>
                <w:noProof/>
                <w:webHidden/>
              </w:rPr>
              <w:instrText xml:space="preserve"> PAGEREF _Toc42119496 \h </w:instrText>
            </w:r>
            <w:r>
              <w:rPr>
                <w:noProof/>
                <w:webHidden/>
              </w:rPr>
            </w:r>
            <w:r>
              <w:rPr>
                <w:noProof/>
                <w:webHidden/>
              </w:rPr>
              <w:fldChar w:fldCharType="separate"/>
            </w:r>
            <w:r w:rsidR="00C537A2">
              <w:rPr>
                <w:noProof/>
                <w:webHidden/>
              </w:rPr>
              <w:t>10</w:t>
            </w:r>
            <w:r>
              <w:rPr>
                <w:noProof/>
                <w:webHidden/>
              </w:rPr>
              <w:fldChar w:fldCharType="end"/>
            </w:r>
          </w:hyperlink>
        </w:p>
        <w:p w14:paraId="18533D28" w14:textId="6CEE511E" w:rsidR="00384A38" w:rsidRDefault="00384A38">
          <w:pPr>
            <w:pStyle w:val="TOC2"/>
            <w:tabs>
              <w:tab w:val="right" w:leader="dot" w:pos="10456"/>
            </w:tabs>
            <w:rPr>
              <w:rFonts w:eastAsiaTheme="minorEastAsia"/>
              <w:noProof/>
            </w:rPr>
          </w:pPr>
          <w:hyperlink w:anchor="_Toc42119497" w:history="1">
            <w:r w:rsidRPr="00B8794A">
              <w:rPr>
                <w:rStyle w:val="Hyperlink"/>
                <w:rFonts w:asciiTheme="majorBidi" w:hAnsiTheme="majorBidi"/>
                <w:b/>
                <w:bCs/>
                <w:noProof/>
                <w:lang w:bidi="ar-EG"/>
              </w:rPr>
              <w:t>T</w:t>
            </w:r>
            <w:r w:rsidRPr="00B8794A">
              <w:rPr>
                <w:rStyle w:val="Hyperlink"/>
                <w:rFonts w:asciiTheme="majorBidi" w:hAnsiTheme="majorBidi"/>
                <w:b/>
                <w:bCs/>
                <w:noProof/>
                <w:vertAlign w:val="subscript"/>
                <w:lang w:bidi="ar-EG"/>
              </w:rPr>
              <w:t>2</w:t>
            </w:r>
            <w:r w:rsidRPr="00B8794A">
              <w:rPr>
                <w:rStyle w:val="Hyperlink"/>
                <w:rFonts w:asciiTheme="majorBidi" w:hAnsiTheme="majorBidi"/>
                <w:b/>
                <w:bCs/>
                <w:noProof/>
                <w:lang w:bidi="ar-EG"/>
              </w:rPr>
              <w:t xml:space="preserve"> Time</w:t>
            </w:r>
            <w:r>
              <w:rPr>
                <w:noProof/>
                <w:webHidden/>
              </w:rPr>
              <w:tab/>
            </w:r>
            <w:r>
              <w:rPr>
                <w:noProof/>
                <w:webHidden/>
              </w:rPr>
              <w:fldChar w:fldCharType="begin"/>
            </w:r>
            <w:r>
              <w:rPr>
                <w:noProof/>
                <w:webHidden/>
              </w:rPr>
              <w:instrText xml:space="preserve"> PAGEREF _Toc42119497 \h </w:instrText>
            </w:r>
            <w:r>
              <w:rPr>
                <w:noProof/>
                <w:webHidden/>
              </w:rPr>
            </w:r>
            <w:r>
              <w:rPr>
                <w:noProof/>
                <w:webHidden/>
              </w:rPr>
              <w:fldChar w:fldCharType="separate"/>
            </w:r>
            <w:r w:rsidR="00C537A2">
              <w:rPr>
                <w:noProof/>
                <w:webHidden/>
              </w:rPr>
              <w:t>10</w:t>
            </w:r>
            <w:r>
              <w:rPr>
                <w:noProof/>
                <w:webHidden/>
              </w:rPr>
              <w:fldChar w:fldCharType="end"/>
            </w:r>
          </w:hyperlink>
        </w:p>
        <w:p w14:paraId="4C5DF8AE" w14:textId="7127D381" w:rsidR="00384A38" w:rsidRDefault="00384A38">
          <w:pPr>
            <w:pStyle w:val="TOC2"/>
            <w:tabs>
              <w:tab w:val="right" w:leader="dot" w:pos="10456"/>
            </w:tabs>
            <w:rPr>
              <w:rFonts w:eastAsiaTheme="minorEastAsia"/>
              <w:noProof/>
            </w:rPr>
          </w:pPr>
          <w:hyperlink w:anchor="_Toc42119498" w:history="1">
            <w:r w:rsidRPr="00B8794A">
              <w:rPr>
                <w:rStyle w:val="Hyperlink"/>
                <w:rFonts w:asciiTheme="majorBidi" w:hAnsiTheme="majorBidi"/>
                <w:b/>
                <w:bCs/>
                <w:noProof/>
                <w:lang w:bidi="ar-EG"/>
              </w:rPr>
              <w:t>Repetition Time (T</w:t>
            </w:r>
            <w:r w:rsidRPr="00B8794A">
              <w:rPr>
                <w:rStyle w:val="Hyperlink"/>
                <w:rFonts w:asciiTheme="majorBidi" w:hAnsiTheme="majorBidi"/>
                <w:b/>
                <w:bCs/>
                <w:noProof/>
                <w:vertAlign w:val="subscript"/>
                <w:lang w:bidi="ar-EG"/>
              </w:rPr>
              <w:t>R</w:t>
            </w:r>
            <w:r w:rsidRPr="00B8794A">
              <w:rPr>
                <w:rStyle w:val="Hyperlink"/>
                <w:rFonts w:asciiTheme="majorBidi" w:hAnsiTheme="majorBidi"/>
                <w:b/>
                <w:bCs/>
                <w:noProof/>
                <w:lang w:bidi="ar-EG"/>
              </w:rPr>
              <w:t>)</w:t>
            </w:r>
            <w:r>
              <w:rPr>
                <w:noProof/>
                <w:webHidden/>
              </w:rPr>
              <w:tab/>
            </w:r>
            <w:r>
              <w:rPr>
                <w:noProof/>
                <w:webHidden/>
              </w:rPr>
              <w:fldChar w:fldCharType="begin"/>
            </w:r>
            <w:r>
              <w:rPr>
                <w:noProof/>
                <w:webHidden/>
              </w:rPr>
              <w:instrText xml:space="preserve"> PAGEREF _Toc42119498 \h </w:instrText>
            </w:r>
            <w:r>
              <w:rPr>
                <w:noProof/>
                <w:webHidden/>
              </w:rPr>
            </w:r>
            <w:r>
              <w:rPr>
                <w:noProof/>
                <w:webHidden/>
              </w:rPr>
              <w:fldChar w:fldCharType="separate"/>
            </w:r>
            <w:r w:rsidR="00C537A2">
              <w:rPr>
                <w:noProof/>
                <w:webHidden/>
              </w:rPr>
              <w:t>10</w:t>
            </w:r>
            <w:r>
              <w:rPr>
                <w:noProof/>
                <w:webHidden/>
              </w:rPr>
              <w:fldChar w:fldCharType="end"/>
            </w:r>
          </w:hyperlink>
        </w:p>
        <w:p w14:paraId="4C19FA2F" w14:textId="6A8137A6" w:rsidR="00384A38" w:rsidRDefault="00384A38">
          <w:pPr>
            <w:pStyle w:val="TOC2"/>
            <w:tabs>
              <w:tab w:val="right" w:leader="dot" w:pos="10456"/>
            </w:tabs>
            <w:rPr>
              <w:rFonts w:eastAsiaTheme="minorEastAsia"/>
              <w:noProof/>
            </w:rPr>
          </w:pPr>
          <w:hyperlink w:anchor="_Toc42119499" w:history="1">
            <w:r w:rsidRPr="00B8794A">
              <w:rPr>
                <w:rStyle w:val="Hyperlink"/>
                <w:rFonts w:asciiTheme="majorBidi" w:hAnsiTheme="majorBidi"/>
                <w:b/>
                <w:bCs/>
                <w:noProof/>
                <w:lang w:bidi="ar-EG"/>
              </w:rPr>
              <w:t>Echo Time (T</w:t>
            </w:r>
            <w:r w:rsidRPr="00B8794A">
              <w:rPr>
                <w:rStyle w:val="Hyperlink"/>
                <w:rFonts w:asciiTheme="majorBidi" w:hAnsiTheme="majorBidi"/>
                <w:b/>
                <w:bCs/>
                <w:noProof/>
                <w:vertAlign w:val="subscript"/>
                <w:lang w:bidi="ar-EG"/>
              </w:rPr>
              <w:t>E</w:t>
            </w:r>
            <w:r w:rsidRPr="00B8794A">
              <w:rPr>
                <w:rStyle w:val="Hyperlink"/>
                <w:rFonts w:asciiTheme="majorBidi" w:hAnsiTheme="majorBidi"/>
                <w:b/>
                <w:bCs/>
                <w:noProof/>
                <w:lang w:bidi="ar-EG"/>
              </w:rPr>
              <w:t>)</w:t>
            </w:r>
            <w:r>
              <w:rPr>
                <w:noProof/>
                <w:webHidden/>
              </w:rPr>
              <w:tab/>
            </w:r>
            <w:r>
              <w:rPr>
                <w:noProof/>
                <w:webHidden/>
              </w:rPr>
              <w:fldChar w:fldCharType="begin"/>
            </w:r>
            <w:r>
              <w:rPr>
                <w:noProof/>
                <w:webHidden/>
              </w:rPr>
              <w:instrText xml:space="preserve"> PAGEREF _Toc42119499 \h </w:instrText>
            </w:r>
            <w:r>
              <w:rPr>
                <w:noProof/>
                <w:webHidden/>
              </w:rPr>
            </w:r>
            <w:r>
              <w:rPr>
                <w:noProof/>
                <w:webHidden/>
              </w:rPr>
              <w:fldChar w:fldCharType="separate"/>
            </w:r>
            <w:r w:rsidR="00C537A2">
              <w:rPr>
                <w:noProof/>
                <w:webHidden/>
              </w:rPr>
              <w:t>11</w:t>
            </w:r>
            <w:r>
              <w:rPr>
                <w:noProof/>
                <w:webHidden/>
              </w:rPr>
              <w:fldChar w:fldCharType="end"/>
            </w:r>
          </w:hyperlink>
        </w:p>
        <w:p w14:paraId="1B9FC826" w14:textId="2101AC24" w:rsidR="00384A38" w:rsidRDefault="00384A38">
          <w:pPr>
            <w:pStyle w:val="TOC2"/>
            <w:tabs>
              <w:tab w:val="right" w:leader="dot" w:pos="10456"/>
            </w:tabs>
            <w:rPr>
              <w:rFonts w:eastAsiaTheme="minorEastAsia"/>
              <w:noProof/>
            </w:rPr>
          </w:pPr>
          <w:hyperlink w:anchor="_Toc42119500" w:history="1">
            <w:r w:rsidRPr="00B8794A">
              <w:rPr>
                <w:rStyle w:val="Hyperlink"/>
                <w:rFonts w:asciiTheme="majorBidi" w:hAnsiTheme="majorBidi"/>
                <w:b/>
                <w:bCs/>
                <w:noProof/>
                <w:lang w:bidi="ar-EG"/>
              </w:rPr>
              <w:t>Flip Angle (Tip Angle)</w:t>
            </w:r>
            <w:r>
              <w:rPr>
                <w:noProof/>
                <w:webHidden/>
              </w:rPr>
              <w:tab/>
            </w:r>
            <w:r>
              <w:rPr>
                <w:noProof/>
                <w:webHidden/>
              </w:rPr>
              <w:fldChar w:fldCharType="begin"/>
            </w:r>
            <w:r>
              <w:rPr>
                <w:noProof/>
                <w:webHidden/>
              </w:rPr>
              <w:instrText xml:space="preserve"> PAGEREF _Toc42119500 \h </w:instrText>
            </w:r>
            <w:r>
              <w:rPr>
                <w:noProof/>
                <w:webHidden/>
              </w:rPr>
            </w:r>
            <w:r>
              <w:rPr>
                <w:noProof/>
                <w:webHidden/>
              </w:rPr>
              <w:fldChar w:fldCharType="separate"/>
            </w:r>
            <w:r w:rsidR="00C537A2">
              <w:rPr>
                <w:noProof/>
                <w:webHidden/>
              </w:rPr>
              <w:t>11</w:t>
            </w:r>
            <w:r>
              <w:rPr>
                <w:noProof/>
                <w:webHidden/>
              </w:rPr>
              <w:fldChar w:fldCharType="end"/>
            </w:r>
          </w:hyperlink>
        </w:p>
        <w:p w14:paraId="5BCE22EF" w14:textId="1AE71961" w:rsidR="00384A38" w:rsidRDefault="00384A38">
          <w:pPr>
            <w:pStyle w:val="TOC1"/>
            <w:tabs>
              <w:tab w:val="right" w:leader="dot" w:pos="10456"/>
            </w:tabs>
            <w:rPr>
              <w:rFonts w:eastAsiaTheme="minorEastAsia"/>
              <w:noProof/>
            </w:rPr>
          </w:pPr>
          <w:hyperlink w:anchor="_Toc42119501" w:history="1">
            <w:r w:rsidRPr="00B8794A">
              <w:rPr>
                <w:rStyle w:val="Hyperlink"/>
                <w:rFonts w:asciiTheme="majorBidi" w:hAnsiTheme="majorBidi"/>
                <w:b/>
                <w:bCs/>
                <w:noProof/>
                <w:lang w:bidi="ar-EG"/>
              </w:rPr>
              <w:t>Image Contrast in PET scan</w:t>
            </w:r>
            <w:r>
              <w:rPr>
                <w:noProof/>
                <w:webHidden/>
              </w:rPr>
              <w:tab/>
            </w:r>
            <w:r>
              <w:rPr>
                <w:noProof/>
                <w:webHidden/>
              </w:rPr>
              <w:fldChar w:fldCharType="begin"/>
            </w:r>
            <w:r>
              <w:rPr>
                <w:noProof/>
                <w:webHidden/>
              </w:rPr>
              <w:instrText xml:space="preserve"> PAGEREF _Toc42119501 \h </w:instrText>
            </w:r>
            <w:r>
              <w:rPr>
                <w:noProof/>
                <w:webHidden/>
              </w:rPr>
            </w:r>
            <w:r>
              <w:rPr>
                <w:noProof/>
                <w:webHidden/>
              </w:rPr>
              <w:fldChar w:fldCharType="separate"/>
            </w:r>
            <w:r w:rsidR="00C537A2">
              <w:rPr>
                <w:noProof/>
                <w:webHidden/>
              </w:rPr>
              <w:t>11</w:t>
            </w:r>
            <w:r>
              <w:rPr>
                <w:noProof/>
                <w:webHidden/>
              </w:rPr>
              <w:fldChar w:fldCharType="end"/>
            </w:r>
          </w:hyperlink>
        </w:p>
        <w:p w14:paraId="0E1F0F75" w14:textId="67437874" w:rsidR="00384A38" w:rsidRDefault="00384A38">
          <w:pPr>
            <w:pStyle w:val="TOC1"/>
            <w:tabs>
              <w:tab w:val="right" w:leader="dot" w:pos="10456"/>
            </w:tabs>
            <w:rPr>
              <w:rFonts w:eastAsiaTheme="minorEastAsia"/>
              <w:noProof/>
            </w:rPr>
          </w:pPr>
          <w:hyperlink w:anchor="_Toc42119502" w:history="1">
            <w:r w:rsidRPr="00B8794A">
              <w:rPr>
                <w:rStyle w:val="Hyperlink"/>
                <w:rFonts w:asciiTheme="majorBidi" w:hAnsiTheme="majorBidi"/>
                <w:b/>
                <w:bCs/>
                <w:noProof/>
                <w:lang w:bidi="ar-EG"/>
              </w:rPr>
              <w:t>PET/MRI Instrument</w:t>
            </w:r>
            <w:r>
              <w:rPr>
                <w:noProof/>
                <w:webHidden/>
              </w:rPr>
              <w:tab/>
            </w:r>
            <w:r>
              <w:rPr>
                <w:noProof/>
                <w:webHidden/>
              </w:rPr>
              <w:fldChar w:fldCharType="begin"/>
            </w:r>
            <w:r>
              <w:rPr>
                <w:noProof/>
                <w:webHidden/>
              </w:rPr>
              <w:instrText xml:space="preserve"> PAGEREF _Toc42119502 \h </w:instrText>
            </w:r>
            <w:r>
              <w:rPr>
                <w:noProof/>
                <w:webHidden/>
              </w:rPr>
            </w:r>
            <w:r>
              <w:rPr>
                <w:noProof/>
                <w:webHidden/>
              </w:rPr>
              <w:fldChar w:fldCharType="separate"/>
            </w:r>
            <w:r w:rsidR="00C537A2">
              <w:rPr>
                <w:noProof/>
                <w:webHidden/>
              </w:rPr>
              <w:t>12</w:t>
            </w:r>
            <w:r>
              <w:rPr>
                <w:noProof/>
                <w:webHidden/>
              </w:rPr>
              <w:fldChar w:fldCharType="end"/>
            </w:r>
          </w:hyperlink>
        </w:p>
        <w:p w14:paraId="58A0ACCE" w14:textId="628E9BA8" w:rsidR="00384A38" w:rsidRDefault="00384A38">
          <w:pPr>
            <w:pStyle w:val="TOC2"/>
            <w:tabs>
              <w:tab w:val="right" w:leader="dot" w:pos="10456"/>
            </w:tabs>
            <w:rPr>
              <w:rFonts w:eastAsiaTheme="minorEastAsia"/>
              <w:noProof/>
            </w:rPr>
          </w:pPr>
          <w:hyperlink w:anchor="_Toc42119503" w:history="1">
            <w:r w:rsidRPr="00B8794A">
              <w:rPr>
                <w:rStyle w:val="Hyperlink"/>
                <w:rFonts w:asciiTheme="majorBidi" w:hAnsiTheme="majorBidi"/>
                <w:b/>
                <w:bCs/>
                <w:noProof/>
                <w:lang w:bidi="ar-EG"/>
              </w:rPr>
              <w:t>Manufacturers … (Wikipedia) [15]</w:t>
            </w:r>
            <w:r>
              <w:rPr>
                <w:noProof/>
                <w:webHidden/>
              </w:rPr>
              <w:tab/>
            </w:r>
            <w:r>
              <w:rPr>
                <w:noProof/>
                <w:webHidden/>
              </w:rPr>
              <w:fldChar w:fldCharType="begin"/>
            </w:r>
            <w:r>
              <w:rPr>
                <w:noProof/>
                <w:webHidden/>
              </w:rPr>
              <w:instrText xml:space="preserve"> PAGEREF _Toc42119503 \h </w:instrText>
            </w:r>
            <w:r>
              <w:rPr>
                <w:noProof/>
                <w:webHidden/>
              </w:rPr>
            </w:r>
            <w:r>
              <w:rPr>
                <w:noProof/>
                <w:webHidden/>
              </w:rPr>
              <w:fldChar w:fldCharType="separate"/>
            </w:r>
            <w:r w:rsidR="00C537A2">
              <w:rPr>
                <w:noProof/>
                <w:webHidden/>
              </w:rPr>
              <w:t>13</w:t>
            </w:r>
            <w:r>
              <w:rPr>
                <w:noProof/>
                <w:webHidden/>
              </w:rPr>
              <w:fldChar w:fldCharType="end"/>
            </w:r>
          </w:hyperlink>
        </w:p>
        <w:p w14:paraId="2712489C" w14:textId="700372BF" w:rsidR="00384A38" w:rsidRDefault="00384A38">
          <w:pPr>
            <w:pStyle w:val="TOC1"/>
            <w:tabs>
              <w:tab w:val="right" w:leader="dot" w:pos="10456"/>
            </w:tabs>
            <w:rPr>
              <w:rFonts w:eastAsiaTheme="minorEastAsia"/>
              <w:noProof/>
            </w:rPr>
          </w:pPr>
          <w:hyperlink w:anchor="_Toc42119504" w:history="1">
            <w:r w:rsidRPr="00B8794A">
              <w:rPr>
                <w:rStyle w:val="Hyperlink"/>
                <w:rFonts w:asciiTheme="majorBidi" w:hAnsiTheme="majorBidi"/>
                <w:b/>
                <w:bCs/>
                <w:noProof/>
                <w:lang w:bidi="ar-EG"/>
              </w:rPr>
              <w:t>Biograph mMR</w:t>
            </w:r>
            <w:r>
              <w:rPr>
                <w:noProof/>
                <w:webHidden/>
              </w:rPr>
              <w:tab/>
            </w:r>
            <w:r>
              <w:rPr>
                <w:noProof/>
                <w:webHidden/>
              </w:rPr>
              <w:fldChar w:fldCharType="begin"/>
            </w:r>
            <w:r>
              <w:rPr>
                <w:noProof/>
                <w:webHidden/>
              </w:rPr>
              <w:instrText xml:space="preserve"> PAGEREF _Toc42119504 \h </w:instrText>
            </w:r>
            <w:r>
              <w:rPr>
                <w:noProof/>
                <w:webHidden/>
              </w:rPr>
            </w:r>
            <w:r>
              <w:rPr>
                <w:noProof/>
                <w:webHidden/>
              </w:rPr>
              <w:fldChar w:fldCharType="separate"/>
            </w:r>
            <w:r w:rsidR="00C537A2">
              <w:rPr>
                <w:noProof/>
                <w:webHidden/>
              </w:rPr>
              <w:t>13</w:t>
            </w:r>
            <w:r>
              <w:rPr>
                <w:noProof/>
                <w:webHidden/>
              </w:rPr>
              <w:fldChar w:fldCharType="end"/>
            </w:r>
          </w:hyperlink>
        </w:p>
        <w:p w14:paraId="0378401F" w14:textId="2ED8245A" w:rsidR="00384A38" w:rsidRDefault="00384A38">
          <w:pPr>
            <w:pStyle w:val="TOC1"/>
            <w:tabs>
              <w:tab w:val="right" w:leader="dot" w:pos="10456"/>
            </w:tabs>
            <w:rPr>
              <w:rFonts w:eastAsiaTheme="minorEastAsia"/>
              <w:noProof/>
            </w:rPr>
          </w:pPr>
          <w:hyperlink w:anchor="_Toc42119505" w:history="1">
            <w:r w:rsidRPr="00B8794A">
              <w:rPr>
                <w:rStyle w:val="Hyperlink"/>
                <w:rFonts w:asciiTheme="majorBidi" w:hAnsiTheme="majorBidi"/>
                <w:b/>
                <w:bCs/>
                <w:noProof/>
                <w:lang w:bidi="ar-EG"/>
              </w:rPr>
              <w:t>MR image Reconstruction</w:t>
            </w:r>
            <w:r>
              <w:rPr>
                <w:noProof/>
                <w:webHidden/>
              </w:rPr>
              <w:tab/>
            </w:r>
            <w:r>
              <w:rPr>
                <w:noProof/>
                <w:webHidden/>
              </w:rPr>
              <w:fldChar w:fldCharType="begin"/>
            </w:r>
            <w:r>
              <w:rPr>
                <w:noProof/>
                <w:webHidden/>
              </w:rPr>
              <w:instrText xml:space="preserve"> PAGEREF _Toc42119505 \h </w:instrText>
            </w:r>
            <w:r>
              <w:rPr>
                <w:noProof/>
                <w:webHidden/>
              </w:rPr>
            </w:r>
            <w:r>
              <w:rPr>
                <w:noProof/>
                <w:webHidden/>
              </w:rPr>
              <w:fldChar w:fldCharType="separate"/>
            </w:r>
            <w:r w:rsidR="00C537A2">
              <w:rPr>
                <w:noProof/>
                <w:webHidden/>
              </w:rPr>
              <w:t>14</w:t>
            </w:r>
            <w:r>
              <w:rPr>
                <w:noProof/>
                <w:webHidden/>
              </w:rPr>
              <w:fldChar w:fldCharType="end"/>
            </w:r>
          </w:hyperlink>
        </w:p>
        <w:p w14:paraId="3740A8A0" w14:textId="0EF06749" w:rsidR="00384A38" w:rsidRDefault="00384A38">
          <w:pPr>
            <w:pStyle w:val="TOC2"/>
            <w:tabs>
              <w:tab w:val="left" w:pos="660"/>
              <w:tab w:val="right" w:leader="dot" w:pos="10456"/>
            </w:tabs>
            <w:rPr>
              <w:rFonts w:eastAsiaTheme="minorEastAsia"/>
              <w:noProof/>
            </w:rPr>
          </w:pPr>
          <w:hyperlink w:anchor="_Toc42119506" w:history="1">
            <w:r w:rsidRPr="00B8794A">
              <w:rPr>
                <w:rStyle w:val="Hyperlink"/>
                <w:rFonts w:asciiTheme="majorBidi" w:hAnsiTheme="majorBidi"/>
                <w:b/>
                <w:bCs/>
                <w:noProof/>
                <w:lang w:bidi="ar-EG"/>
              </w:rPr>
              <w:t>1.</w:t>
            </w:r>
            <w:r>
              <w:rPr>
                <w:rFonts w:eastAsiaTheme="minorEastAsia"/>
                <w:noProof/>
              </w:rPr>
              <w:tab/>
            </w:r>
            <w:r w:rsidRPr="00B8794A">
              <w:rPr>
                <w:rStyle w:val="Hyperlink"/>
                <w:rFonts w:asciiTheme="majorBidi" w:hAnsiTheme="majorBidi"/>
                <w:b/>
                <w:bCs/>
                <w:noProof/>
                <w:lang w:bidi="ar-EG"/>
              </w:rPr>
              <w:t>Segmentation-Based MRAC</w:t>
            </w:r>
            <w:r>
              <w:rPr>
                <w:noProof/>
                <w:webHidden/>
              </w:rPr>
              <w:tab/>
            </w:r>
            <w:r>
              <w:rPr>
                <w:noProof/>
                <w:webHidden/>
              </w:rPr>
              <w:fldChar w:fldCharType="begin"/>
            </w:r>
            <w:r>
              <w:rPr>
                <w:noProof/>
                <w:webHidden/>
              </w:rPr>
              <w:instrText xml:space="preserve"> PAGEREF _Toc42119506 \h </w:instrText>
            </w:r>
            <w:r>
              <w:rPr>
                <w:noProof/>
                <w:webHidden/>
              </w:rPr>
            </w:r>
            <w:r>
              <w:rPr>
                <w:noProof/>
                <w:webHidden/>
              </w:rPr>
              <w:fldChar w:fldCharType="separate"/>
            </w:r>
            <w:r w:rsidR="00C537A2">
              <w:rPr>
                <w:noProof/>
                <w:webHidden/>
              </w:rPr>
              <w:t>15</w:t>
            </w:r>
            <w:r>
              <w:rPr>
                <w:noProof/>
                <w:webHidden/>
              </w:rPr>
              <w:fldChar w:fldCharType="end"/>
            </w:r>
          </w:hyperlink>
        </w:p>
        <w:p w14:paraId="4691C0EA" w14:textId="071A238B" w:rsidR="00384A38" w:rsidRDefault="00384A38">
          <w:pPr>
            <w:pStyle w:val="TOC2"/>
            <w:tabs>
              <w:tab w:val="left" w:pos="660"/>
              <w:tab w:val="right" w:leader="dot" w:pos="10456"/>
            </w:tabs>
            <w:rPr>
              <w:rFonts w:eastAsiaTheme="minorEastAsia"/>
              <w:noProof/>
            </w:rPr>
          </w:pPr>
          <w:hyperlink w:anchor="_Toc42119507" w:history="1">
            <w:r w:rsidRPr="00B8794A">
              <w:rPr>
                <w:rStyle w:val="Hyperlink"/>
                <w:rFonts w:asciiTheme="majorBidi" w:hAnsiTheme="majorBidi"/>
                <w:b/>
                <w:bCs/>
                <w:noProof/>
                <w:lang w:bidi="ar-EG"/>
              </w:rPr>
              <w:t>2.</w:t>
            </w:r>
            <w:r>
              <w:rPr>
                <w:rFonts w:eastAsiaTheme="minorEastAsia"/>
                <w:noProof/>
              </w:rPr>
              <w:tab/>
            </w:r>
            <w:r w:rsidRPr="00B8794A">
              <w:rPr>
                <w:rStyle w:val="Hyperlink"/>
                <w:rFonts w:asciiTheme="majorBidi" w:hAnsiTheme="majorBidi"/>
                <w:b/>
                <w:bCs/>
                <w:noProof/>
                <w:lang w:bidi="ar-EG"/>
              </w:rPr>
              <w:t>Bone Attenuation</w:t>
            </w:r>
            <w:r>
              <w:rPr>
                <w:noProof/>
                <w:webHidden/>
              </w:rPr>
              <w:tab/>
            </w:r>
            <w:r>
              <w:rPr>
                <w:noProof/>
                <w:webHidden/>
              </w:rPr>
              <w:fldChar w:fldCharType="begin"/>
            </w:r>
            <w:r>
              <w:rPr>
                <w:noProof/>
                <w:webHidden/>
              </w:rPr>
              <w:instrText xml:space="preserve"> PAGEREF _Toc42119507 \h </w:instrText>
            </w:r>
            <w:r>
              <w:rPr>
                <w:noProof/>
                <w:webHidden/>
              </w:rPr>
            </w:r>
            <w:r>
              <w:rPr>
                <w:noProof/>
                <w:webHidden/>
              </w:rPr>
              <w:fldChar w:fldCharType="separate"/>
            </w:r>
            <w:r w:rsidR="00C537A2">
              <w:rPr>
                <w:noProof/>
                <w:webHidden/>
              </w:rPr>
              <w:t>16</w:t>
            </w:r>
            <w:r>
              <w:rPr>
                <w:noProof/>
                <w:webHidden/>
              </w:rPr>
              <w:fldChar w:fldCharType="end"/>
            </w:r>
          </w:hyperlink>
        </w:p>
        <w:p w14:paraId="60A2B316" w14:textId="6B59988D" w:rsidR="00384A38" w:rsidRDefault="00384A38">
          <w:pPr>
            <w:pStyle w:val="TOC2"/>
            <w:tabs>
              <w:tab w:val="left" w:pos="660"/>
              <w:tab w:val="right" w:leader="dot" w:pos="10456"/>
            </w:tabs>
            <w:rPr>
              <w:rFonts w:eastAsiaTheme="minorEastAsia"/>
              <w:noProof/>
            </w:rPr>
          </w:pPr>
          <w:hyperlink w:anchor="_Toc42119508" w:history="1">
            <w:r w:rsidRPr="00B8794A">
              <w:rPr>
                <w:rStyle w:val="Hyperlink"/>
                <w:rFonts w:asciiTheme="majorBidi" w:hAnsiTheme="majorBidi"/>
                <w:b/>
                <w:bCs/>
                <w:noProof/>
                <w:lang w:bidi="ar-EG"/>
              </w:rPr>
              <w:t>3.</w:t>
            </w:r>
            <w:r>
              <w:rPr>
                <w:rFonts w:eastAsiaTheme="minorEastAsia"/>
                <w:noProof/>
              </w:rPr>
              <w:tab/>
            </w:r>
            <w:r w:rsidRPr="00B8794A">
              <w:rPr>
                <w:rStyle w:val="Hyperlink"/>
                <w:rFonts w:asciiTheme="majorBidi" w:hAnsiTheme="majorBidi"/>
                <w:b/>
                <w:bCs/>
                <w:noProof/>
                <w:lang w:bidi="ar-EG"/>
              </w:rPr>
              <w:t>Truncation Correction</w:t>
            </w:r>
            <w:r>
              <w:rPr>
                <w:noProof/>
                <w:webHidden/>
              </w:rPr>
              <w:tab/>
            </w:r>
            <w:r>
              <w:rPr>
                <w:noProof/>
                <w:webHidden/>
              </w:rPr>
              <w:fldChar w:fldCharType="begin"/>
            </w:r>
            <w:r>
              <w:rPr>
                <w:noProof/>
                <w:webHidden/>
              </w:rPr>
              <w:instrText xml:space="preserve"> PAGEREF _Toc42119508 \h </w:instrText>
            </w:r>
            <w:r>
              <w:rPr>
                <w:noProof/>
                <w:webHidden/>
              </w:rPr>
            </w:r>
            <w:r>
              <w:rPr>
                <w:noProof/>
                <w:webHidden/>
              </w:rPr>
              <w:fldChar w:fldCharType="separate"/>
            </w:r>
            <w:r w:rsidR="00C537A2">
              <w:rPr>
                <w:noProof/>
                <w:webHidden/>
              </w:rPr>
              <w:t>17</w:t>
            </w:r>
            <w:r>
              <w:rPr>
                <w:noProof/>
                <w:webHidden/>
              </w:rPr>
              <w:fldChar w:fldCharType="end"/>
            </w:r>
          </w:hyperlink>
        </w:p>
        <w:p w14:paraId="5CBD4A47" w14:textId="5BDA34DC" w:rsidR="00384A38" w:rsidRDefault="00384A38">
          <w:pPr>
            <w:pStyle w:val="TOC3"/>
            <w:tabs>
              <w:tab w:val="right" w:leader="dot" w:pos="10456"/>
            </w:tabs>
            <w:rPr>
              <w:rFonts w:eastAsiaTheme="minorEastAsia"/>
              <w:noProof/>
            </w:rPr>
          </w:pPr>
          <w:hyperlink w:anchor="_Toc42119509" w:history="1">
            <w:r w:rsidRPr="00B8794A">
              <w:rPr>
                <w:rStyle w:val="Hyperlink"/>
                <w:rFonts w:asciiTheme="majorBidi" w:hAnsiTheme="majorBidi"/>
                <w:noProof/>
              </w:rPr>
              <w:t>3.1 PET Segmentation</w:t>
            </w:r>
            <w:r>
              <w:rPr>
                <w:noProof/>
                <w:webHidden/>
              </w:rPr>
              <w:tab/>
            </w:r>
            <w:r>
              <w:rPr>
                <w:noProof/>
                <w:webHidden/>
              </w:rPr>
              <w:fldChar w:fldCharType="begin"/>
            </w:r>
            <w:r>
              <w:rPr>
                <w:noProof/>
                <w:webHidden/>
              </w:rPr>
              <w:instrText xml:space="preserve"> PAGEREF _Toc42119509 \h </w:instrText>
            </w:r>
            <w:r>
              <w:rPr>
                <w:noProof/>
                <w:webHidden/>
              </w:rPr>
            </w:r>
            <w:r>
              <w:rPr>
                <w:noProof/>
                <w:webHidden/>
              </w:rPr>
              <w:fldChar w:fldCharType="separate"/>
            </w:r>
            <w:r w:rsidR="00C537A2">
              <w:rPr>
                <w:noProof/>
                <w:webHidden/>
              </w:rPr>
              <w:t>17</w:t>
            </w:r>
            <w:r>
              <w:rPr>
                <w:noProof/>
                <w:webHidden/>
              </w:rPr>
              <w:fldChar w:fldCharType="end"/>
            </w:r>
          </w:hyperlink>
        </w:p>
        <w:p w14:paraId="64D76639" w14:textId="4E4EC030" w:rsidR="00384A38" w:rsidRDefault="00384A38">
          <w:pPr>
            <w:pStyle w:val="TOC3"/>
            <w:tabs>
              <w:tab w:val="right" w:leader="dot" w:pos="10456"/>
            </w:tabs>
            <w:rPr>
              <w:rFonts w:eastAsiaTheme="minorEastAsia"/>
              <w:noProof/>
            </w:rPr>
          </w:pPr>
          <w:hyperlink w:anchor="_Toc42119510" w:history="1">
            <w:r w:rsidRPr="00B8794A">
              <w:rPr>
                <w:rStyle w:val="Hyperlink"/>
                <w:rFonts w:asciiTheme="majorBidi" w:hAnsiTheme="majorBidi"/>
                <w:noProof/>
              </w:rPr>
              <w:t>3.2 Joint Estimation of Emission and Transmission</w:t>
            </w:r>
            <w:r>
              <w:rPr>
                <w:noProof/>
                <w:webHidden/>
              </w:rPr>
              <w:tab/>
            </w:r>
            <w:r>
              <w:rPr>
                <w:noProof/>
                <w:webHidden/>
              </w:rPr>
              <w:fldChar w:fldCharType="begin"/>
            </w:r>
            <w:r>
              <w:rPr>
                <w:noProof/>
                <w:webHidden/>
              </w:rPr>
              <w:instrText xml:space="preserve"> PAGEREF _Toc42119510 \h </w:instrText>
            </w:r>
            <w:r>
              <w:rPr>
                <w:noProof/>
                <w:webHidden/>
              </w:rPr>
            </w:r>
            <w:r>
              <w:rPr>
                <w:noProof/>
                <w:webHidden/>
              </w:rPr>
              <w:fldChar w:fldCharType="separate"/>
            </w:r>
            <w:r w:rsidR="00C537A2">
              <w:rPr>
                <w:noProof/>
                <w:webHidden/>
              </w:rPr>
              <w:t>17</w:t>
            </w:r>
            <w:r>
              <w:rPr>
                <w:noProof/>
                <w:webHidden/>
              </w:rPr>
              <w:fldChar w:fldCharType="end"/>
            </w:r>
          </w:hyperlink>
        </w:p>
        <w:p w14:paraId="36799025" w14:textId="4A991456" w:rsidR="00384A38" w:rsidRDefault="00384A38">
          <w:pPr>
            <w:pStyle w:val="TOC1"/>
            <w:tabs>
              <w:tab w:val="right" w:leader="dot" w:pos="10456"/>
            </w:tabs>
            <w:rPr>
              <w:rFonts w:eastAsiaTheme="minorEastAsia"/>
              <w:noProof/>
            </w:rPr>
          </w:pPr>
          <w:hyperlink w:anchor="_Toc42119511" w:history="1">
            <w:r w:rsidRPr="00B8794A">
              <w:rPr>
                <w:rStyle w:val="Hyperlink"/>
                <w:rFonts w:asciiTheme="majorBidi" w:hAnsiTheme="majorBidi"/>
                <w:b/>
                <w:bCs/>
                <w:noProof/>
                <w:lang w:bidi="ar-EG"/>
              </w:rPr>
              <w:t>Unsolved</w:t>
            </w:r>
            <w:r w:rsidRPr="00B8794A">
              <w:rPr>
                <w:rStyle w:val="Hyperlink"/>
                <w:noProof/>
              </w:rPr>
              <w:t xml:space="preserve"> </w:t>
            </w:r>
            <w:r w:rsidRPr="00B8794A">
              <w:rPr>
                <w:rStyle w:val="Hyperlink"/>
                <w:rFonts w:asciiTheme="majorBidi" w:hAnsiTheme="majorBidi"/>
                <w:b/>
                <w:bCs/>
                <w:noProof/>
                <w:lang w:bidi="ar-EG"/>
              </w:rPr>
              <w:t>Artifacts</w:t>
            </w:r>
            <w:r>
              <w:rPr>
                <w:noProof/>
                <w:webHidden/>
              </w:rPr>
              <w:tab/>
            </w:r>
            <w:r>
              <w:rPr>
                <w:noProof/>
                <w:webHidden/>
              </w:rPr>
              <w:fldChar w:fldCharType="begin"/>
            </w:r>
            <w:r>
              <w:rPr>
                <w:noProof/>
                <w:webHidden/>
              </w:rPr>
              <w:instrText xml:space="preserve"> PAGEREF _Toc42119511 \h </w:instrText>
            </w:r>
            <w:r>
              <w:rPr>
                <w:noProof/>
                <w:webHidden/>
              </w:rPr>
            </w:r>
            <w:r>
              <w:rPr>
                <w:noProof/>
                <w:webHidden/>
              </w:rPr>
              <w:fldChar w:fldCharType="separate"/>
            </w:r>
            <w:r w:rsidR="00C537A2">
              <w:rPr>
                <w:noProof/>
                <w:webHidden/>
              </w:rPr>
              <w:t>20</w:t>
            </w:r>
            <w:r>
              <w:rPr>
                <w:noProof/>
                <w:webHidden/>
              </w:rPr>
              <w:fldChar w:fldCharType="end"/>
            </w:r>
          </w:hyperlink>
        </w:p>
        <w:p w14:paraId="709BA372" w14:textId="46BCFC31" w:rsidR="00384A38" w:rsidRDefault="00384A38">
          <w:pPr>
            <w:pStyle w:val="TOC1"/>
            <w:tabs>
              <w:tab w:val="right" w:leader="dot" w:pos="10456"/>
            </w:tabs>
            <w:rPr>
              <w:rFonts w:eastAsiaTheme="minorEastAsia"/>
              <w:noProof/>
            </w:rPr>
          </w:pPr>
          <w:hyperlink w:anchor="_Toc42119512" w:history="1">
            <w:r w:rsidRPr="00B8794A">
              <w:rPr>
                <w:rStyle w:val="Hyperlink"/>
                <w:rFonts w:asciiTheme="majorBidi" w:hAnsiTheme="majorBidi"/>
                <w:b/>
                <w:bCs/>
                <w:noProof/>
              </w:rPr>
              <w:t>Precautions and preparations needed to be preformed</w:t>
            </w:r>
            <w:r>
              <w:rPr>
                <w:noProof/>
                <w:webHidden/>
              </w:rPr>
              <w:tab/>
            </w:r>
            <w:r>
              <w:rPr>
                <w:noProof/>
                <w:webHidden/>
              </w:rPr>
              <w:fldChar w:fldCharType="begin"/>
            </w:r>
            <w:r>
              <w:rPr>
                <w:noProof/>
                <w:webHidden/>
              </w:rPr>
              <w:instrText xml:space="preserve"> PAGEREF _Toc42119512 \h </w:instrText>
            </w:r>
            <w:r>
              <w:rPr>
                <w:noProof/>
                <w:webHidden/>
              </w:rPr>
            </w:r>
            <w:r>
              <w:rPr>
                <w:noProof/>
                <w:webHidden/>
              </w:rPr>
              <w:fldChar w:fldCharType="separate"/>
            </w:r>
            <w:r w:rsidR="00C537A2">
              <w:rPr>
                <w:noProof/>
                <w:webHidden/>
              </w:rPr>
              <w:t>22</w:t>
            </w:r>
            <w:r>
              <w:rPr>
                <w:noProof/>
                <w:webHidden/>
              </w:rPr>
              <w:fldChar w:fldCharType="end"/>
            </w:r>
          </w:hyperlink>
        </w:p>
        <w:p w14:paraId="1DDA3B9C" w14:textId="028E6C84" w:rsidR="00384A38" w:rsidRDefault="00384A38">
          <w:pPr>
            <w:pStyle w:val="TOC1"/>
            <w:tabs>
              <w:tab w:val="right" w:leader="dot" w:pos="10456"/>
            </w:tabs>
            <w:rPr>
              <w:rFonts w:eastAsiaTheme="minorEastAsia"/>
              <w:noProof/>
            </w:rPr>
          </w:pPr>
          <w:hyperlink w:anchor="_Toc42119513" w:history="1">
            <w:r w:rsidRPr="00B8794A">
              <w:rPr>
                <w:rStyle w:val="Hyperlink"/>
                <w:rFonts w:asciiTheme="majorBidi" w:hAnsiTheme="majorBidi"/>
                <w:b/>
                <w:bCs/>
                <w:noProof/>
              </w:rPr>
              <w:t>Usefulness compared to other modalities</w:t>
            </w:r>
            <w:r>
              <w:rPr>
                <w:noProof/>
                <w:webHidden/>
              </w:rPr>
              <w:tab/>
            </w:r>
            <w:r>
              <w:rPr>
                <w:noProof/>
                <w:webHidden/>
              </w:rPr>
              <w:fldChar w:fldCharType="begin"/>
            </w:r>
            <w:r>
              <w:rPr>
                <w:noProof/>
                <w:webHidden/>
              </w:rPr>
              <w:instrText xml:space="preserve"> PAGEREF _Toc42119513 \h </w:instrText>
            </w:r>
            <w:r>
              <w:rPr>
                <w:noProof/>
                <w:webHidden/>
              </w:rPr>
            </w:r>
            <w:r>
              <w:rPr>
                <w:noProof/>
                <w:webHidden/>
              </w:rPr>
              <w:fldChar w:fldCharType="separate"/>
            </w:r>
            <w:r w:rsidR="00C537A2">
              <w:rPr>
                <w:noProof/>
                <w:webHidden/>
              </w:rPr>
              <w:t>23</w:t>
            </w:r>
            <w:r>
              <w:rPr>
                <w:noProof/>
                <w:webHidden/>
              </w:rPr>
              <w:fldChar w:fldCharType="end"/>
            </w:r>
          </w:hyperlink>
        </w:p>
        <w:p w14:paraId="582D986D" w14:textId="0472C05D" w:rsidR="00384A38" w:rsidRDefault="00384A38">
          <w:pPr>
            <w:pStyle w:val="TOC1"/>
            <w:tabs>
              <w:tab w:val="right" w:leader="dot" w:pos="10456"/>
            </w:tabs>
            <w:rPr>
              <w:rFonts w:eastAsiaTheme="minorEastAsia"/>
              <w:noProof/>
            </w:rPr>
          </w:pPr>
          <w:hyperlink w:anchor="_Toc42119514" w:history="1">
            <w:r w:rsidRPr="00B8794A">
              <w:rPr>
                <w:rStyle w:val="Hyperlink"/>
                <w:rFonts w:asciiTheme="majorBidi" w:hAnsiTheme="majorBidi"/>
                <w:b/>
                <w:bCs/>
                <w:noProof/>
              </w:rPr>
              <w:t>Conclusion:</w:t>
            </w:r>
            <w:r>
              <w:rPr>
                <w:noProof/>
                <w:webHidden/>
              </w:rPr>
              <w:tab/>
            </w:r>
            <w:r>
              <w:rPr>
                <w:noProof/>
                <w:webHidden/>
              </w:rPr>
              <w:fldChar w:fldCharType="begin"/>
            </w:r>
            <w:r>
              <w:rPr>
                <w:noProof/>
                <w:webHidden/>
              </w:rPr>
              <w:instrText xml:space="preserve"> PAGEREF _Toc42119514 \h </w:instrText>
            </w:r>
            <w:r>
              <w:rPr>
                <w:noProof/>
                <w:webHidden/>
              </w:rPr>
            </w:r>
            <w:r>
              <w:rPr>
                <w:noProof/>
                <w:webHidden/>
              </w:rPr>
              <w:fldChar w:fldCharType="separate"/>
            </w:r>
            <w:r w:rsidR="00C537A2">
              <w:rPr>
                <w:noProof/>
                <w:webHidden/>
              </w:rPr>
              <w:t>24</w:t>
            </w:r>
            <w:r>
              <w:rPr>
                <w:noProof/>
                <w:webHidden/>
              </w:rPr>
              <w:fldChar w:fldCharType="end"/>
            </w:r>
          </w:hyperlink>
        </w:p>
        <w:p w14:paraId="683D75BF" w14:textId="5C284605" w:rsidR="00384A38" w:rsidRDefault="00384A38">
          <w:pPr>
            <w:pStyle w:val="TOC1"/>
            <w:tabs>
              <w:tab w:val="right" w:leader="dot" w:pos="10456"/>
            </w:tabs>
            <w:rPr>
              <w:rFonts w:eastAsiaTheme="minorEastAsia"/>
              <w:noProof/>
            </w:rPr>
          </w:pPr>
          <w:hyperlink w:anchor="_Toc42119515" w:history="1">
            <w:r w:rsidRPr="00B8794A">
              <w:rPr>
                <w:rStyle w:val="Hyperlink"/>
                <w:rFonts w:asciiTheme="majorBidi" w:hAnsiTheme="majorBidi"/>
                <w:b/>
                <w:bCs/>
                <w:noProof/>
              </w:rPr>
              <w:t>References</w:t>
            </w:r>
            <w:r>
              <w:rPr>
                <w:noProof/>
                <w:webHidden/>
              </w:rPr>
              <w:tab/>
            </w:r>
            <w:r>
              <w:rPr>
                <w:noProof/>
                <w:webHidden/>
              </w:rPr>
              <w:fldChar w:fldCharType="begin"/>
            </w:r>
            <w:r>
              <w:rPr>
                <w:noProof/>
                <w:webHidden/>
              </w:rPr>
              <w:instrText xml:space="preserve"> PAGEREF _Toc42119515 \h </w:instrText>
            </w:r>
            <w:r>
              <w:rPr>
                <w:noProof/>
                <w:webHidden/>
              </w:rPr>
            </w:r>
            <w:r>
              <w:rPr>
                <w:noProof/>
                <w:webHidden/>
              </w:rPr>
              <w:fldChar w:fldCharType="separate"/>
            </w:r>
            <w:r w:rsidR="00C537A2">
              <w:rPr>
                <w:noProof/>
                <w:webHidden/>
              </w:rPr>
              <w:t>25</w:t>
            </w:r>
            <w:r>
              <w:rPr>
                <w:noProof/>
                <w:webHidden/>
              </w:rPr>
              <w:fldChar w:fldCharType="end"/>
            </w:r>
          </w:hyperlink>
        </w:p>
        <w:p w14:paraId="450F6F61" w14:textId="65821582" w:rsidR="003E0DC6" w:rsidRDefault="0018585B" w:rsidP="003E0DC6">
          <w:pPr>
            <w:rPr>
              <w:rFonts w:asciiTheme="majorBidi" w:hAnsiTheme="majorBidi"/>
              <w:b/>
              <w:bCs/>
              <w:noProof/>
            </w:rPr>
          </w:pPr>
          <w:r w:rsidRPr="0054047E">
            <w:rPr>
              <w:rFonts w:asciiTheme="majorBidi" w:hAnsiTheme="majorBidi" w:cstheme="majorBidi"/>
              <w:b/>
              <w:bCs/>
              <w:noProof/>
              <w:sz w:val="24"/>
              <w:szCs w:val="24"/>
            </w:rPr>
            <w:fldChar w:fldCharType="end"/>
          </w:r>
        </w:p>
      </w:sdtContent>
    </w:sdt>
    <w:p w14:paraId="2BB68459" w14:textId="4DF4DA8D" w:rsidR="00BB50D8" w:rsidRPr="003E0DC6" w:rsidRDefault="009C6B24" w:rsidP="003E0DC6">
      <w:pPr>
        <w:pStyle w:val="Heading1"/>
        <w:rPr>
          <w:rFonts w:asciiTheme="majorBidi" w:hAnsiTheme="majorBidi"/>
          <w:b/>
          <w:bCs/>
          <w:color w:val="002060"/>
          <w:u w:val="single"/>
        </w:rPr>
      </w:pPr>
      <w:bookmarkStart w:id="1" w:name="_Toc42119480"/>
      <w:r w:rsidRPr="00AE3144">
        <w:rPr>
          <w:rFonts w:asciiTheme="majorBidi" w:hAnsiTheme="majorBidi"/>
          <w:b/>
          <w:bCs/>
          <w:color w:val="002060"/>
          <w:u w:val="single"/>
        </w:rPr>
        <w:lastRenderedPageBreak/>
        <w:t>List</w:t>
      </w:r>
      <w:r w:rsidR="00BB50D8" w:rsidRPr="00AE3144">
        <w:rPr>
          <w:rFonts w:asciiTheme="majorBidi" w:hAnsiTheme="majorBidi"/>
          <w:b/>
          <w:bCs/>
          <w:color w:val="002060"/>
          <w:u w:val="single"/>
        </w:rPr>
        <w:t xml:space="preserve"> o</w:t>
      </w:r>
      <w:bookmarkStart w:id="2" w:name="_GoBack"/>
      <w:bookmarkEnd w:id="2"/>
      <w:r w:rsidR="00BB50D8" w:rsidRPr="00AE3144">
        <w:rPr>
          <w:rFonts w:asciiTheme="majorBidi" w:hAnsiTheme="majorBidi"/>
          <w:b/>
          <w:bCs/>
          <w:color w:val="002060"/>
          <w:u w:val="single"/>
        </w:rPr>
        <w:t>f Figures:</w:t>
      </w:r>
      <w:bookmarkEnd w:id="1"/>
    </w:p>
    <w:p w14:paraId="6D5243BF" w14:textId="444B2A81" w:rsidR="003E0DC6" w:rsidRDefault="00106FBA">
      <w:pPr>
        <w:pStyle w:val="TableofFigures"/>
        <w:tabs>
          <w:tab w:val="right" w:leader="dot" w:pos="10456"/>
        </w:tabs>
        <w:rPr>
          <w:rFonts w:eastAsiaTheme="minorEastAsia"/>
          <w:noProof/>
        </w:rPr>
      </w:pPr>
      <w:r w:rsidRPr="009959B8">
        <w:rPr>
          <w:rFonts w:asciiTheme="majorBidi" w:hAnsiTheme="majorBidi" w:cstheme="majorBidi"/>
          <w:b/>
          <w:bCs/>
          <w:u w:val="single"/>
        </w:rPr>
        <w:fldChar w:fldCharType="begin"/>
      </w:r>
      <w:r w:rsidRPr="009959B8">
        <w:rPr>
          <w:rFonts w:asciiTheme="majorBidi" w:hAnsiTheme="majorBidi" w:cstheme="majorBidi"/>
          <w:b/>
          <w:bCs/>
          <w:u w:val="single"/>
        </w:rPr>
        <w:instrText xml:space="preserve"> TOC \h \z \c "Figure" </w:instrText>
      </w:r>
      <w:r w:rsidRPr="009959B8">
        <w:rPr>
          <w:rFonts w:asciiTheme="majorBidi" w:hAnsiTheme="majorBidi" w:cstheme="majorBidi"/>
          <w:b/>
          <w:bCs/>
          <w:u w:val="single"/>
        </w:rPr>
        <w:fldChar w:fldCharType="separate"/>
      </w:r>
      <w:hyperlink w:anchor="_Toc42118382" w:history="1">
        <w:r w:rsidR="003E0DC6" w:rsidRPr="00EE26BE">
          <w:rPr>
            <w:rStyle w:val="Hyperlink"/>
            <w:rFonts w:asciiTheme="majorBidi" w:hAnsiTheme="majorBidi" w:cstheme="majorBidi"/>
            <w:noProof/>
          </w:rPr>
          <w:t>Figure 1: Fat/water imaging using a two-echo Dixon acquisition</w:t>
        </w:r>
        <w:r w:rsidR="003E0DC6">
          <w:rPr>
            <w:noProof/>
            <w:webHidden/>
          </w:rPr>
          <w:tab/>
        </w:r>
        <w:r w:rsidR="003E0DC6">
          <w:rPr>
            <w:noProof/>
            <w:webHidden/>
          </w:rPr>
          <w:fldChar w:fldCharType="begin"/>
        </w:r>
        <w:r w:rsidR="003E0DC6">
          <w:rPr>
            <w:noProof/>
            <w:webHidden/>
          </w:rPr>
          <w:instrText xml:space="preserve"> PAGEREF _Toc42118382 \h </w:instrText>
        </w:r>
        <w:r w:rsidR="003E0DC6">
          <w:rPr>
            <w:noProof/>
            <w:webHidden/>
          </w:rPr>
        </w:r>
        <w:r w:rsidR="003E0DC6">
          <w:rPr>
            <w:noProof/>
            <w:webHidden/>
          </w:rPr>
          <w:fldChar w:fldCharType="separate"/>
        </w:r>
        <w:r w:rsidR="00C537A2">
          <w:rPr>
            <w:noProof/>
            <w:webHidden/>
          </w:rPr>
          <w:t>6</w:t>
        </w:r>
        <w:r w:rsidR="003E0DC6">
          <w:rPr>
            <w:noProof/>
            <w:webHidden/>
          </w:rPr>
          <w:fldChar w:fldCharType="end"/>
        </w:r>
      </w:hyperlink>
    </w:p>
    <w:p w14:paraId="07FDD673" w14:textId="31C08366" w:rsidR="003E0DC6" w:rsidRDefault="00145EB4">
      <w:pPr>
        <w:pStyle w:val="TableofFigures"/>
        <w:tabs>
          <w:tab w:val="right" w:leader="dot" w:pos="10456"/>
        </w:tabs>
        <w:rPr>
          <w:rFonts w:eastAsiaTheme="minorEastAsia"/>
          <w:noProof/>
        </w:rPr>
      </w:pPr>
      <w:hyperlink w:anchor="_Toc42118383" w:history="1">
        <w:r w:rsidR="003E0DC6" w:rsidRPr="00EE26BE">
          <w:rPr>
            <w:rStyle w:val="Hyperlink"/>
            <w:rFonts w:asciiTheme="majorBidi" w:hAnsiTheme="majorBidi" w:cstheme="majorBidi"/>
            <w:noProof/>
          </w:rPr>
          <w:t>Figure 2: UTE and ZTE MRI pulse sequences that can image bone for estimation of tissue attenuation coefficients</w:t>
        </w:r>
        <w:r w:rsidR="003E0DC6">
          <w:rPr>
            <w:noProof/>
            <w:webHidden/>
          </w:rPr>
          <w:tab/>
        </w:r>
        <w:r w:rsidR="003E0DC6">
          <w:rPr>
            <w:noProof/>
            <w:webHidden/>
          </w:rPr>
          <w:fldChar w:fldCharType="begin"/>
        </w:r>
        <w:r w:rsidR="003E0DC6">
          <w:rPr>
            <w:noProof/>
            <w:webHidden/>
          </w:rPr>
          <w:instrText xml:space="preserve"> PAGEREF _Toc42118383 \h </w:instrText>
        </w:r>
        <w:r w:rsidR="003E0DC6">
          <w:rPr>
            <w:noProof/>
            <w:webHidden/>
          </w:rPr>
        </w:r>
        <w:r w:rsidR="003E0DC6">
          <w:rPr>
            <w:noProof/>
            <w:webHidden/>
          </w:rPr>
          <w:fldChar w:fldCharType="separate"/>
        </w:r>
        <w:r w:rsidR="00C537A2">
          <w:rPr>
            <w:noProof/>
            <w:webHidden/>
          </w:rPr>
          <w:t>7</w:t>
        </w:r>
        <w:r w:rsidR="003E0DC6">
          <w:rPr>
            <w:noProof/>
            <w:webHidden/>
          </w:rPr>
          <w:fldChar w:fldCharType="end"/>
        </w:r>
      </w:hyperlink>
    </w:p>
    <w:p w14:paraId="3018A829" w14:textId="0B77643A" w:rsidR="003E0DC6" w:rsidRDefault="00145EB4">
      <w:pPr>
        <w:pStyle w:val="TableofFigures"/>
        <w:tabs>
          <w:tab w:val="right" w:leader="dot" w:pos="10456"/>
        </w:tabs>
        <w:rPr>
          <w:rFonts w:eastAsiaTheme="minorEastAsia"/>
          <w:noProof/>
        </w:rPr>
      </w:pPr>
      <w:hyperlink r:id="rId12" w:anchor="_Toc42118384" w:history="1">
        <w:r w:rsidR="003E0DC6" w:rsidRPr="00EE26BE">
          <w:rPr>
            <w:rStyle w:val="Hyperlink"/>
            <w:rFonts w:asciiTheme="majorBidi" w:hAnsiTheme="majorBidi" w:cstheme="majorBidi"/>
            <w:noProof/>
          </w:rPr>
          <w:t>Figure 3 Relation between T</w:t>
        </w:r>
        <w:r w:rsidR="003E0DC6" w:rsidRPr="00EE26BE">
          <w:rPr>
            <w:rStyle w:val="Hyperlink"/>
            <w:rFonts w:asciiTheme="majorBidi" w:hAnsiTheme="majorBidi" w:cstheme="majorBidi"/>
            <w:noProof/>
            <w:vertAlign w:val="subscript"/>
          </w:rPr>
          <w:t>R</w:t>
        </w:r>
        <w:r w:rsidR="003E0DC6" w:rsidRPr="00EE26BE">
          <w:rPr>
            <w:rStyle w:val="Hyperlink"/>
            <w:rFonts w:asciiTheme="majorBidi" w:hAnsiTheme="majorBidi" w:cstheme="majorBidi"/>
            <w:noProof/>
          </w:rPr>
          <w:t xml:space="preserve"> and T</w:t>
        </w:r>
        <w:r w:rsidR="003E0DC6" w:rsidRPr="00EE26BE">
          <w:rPr>
            <w:rStyle w:val="Hyperlink"/>
            <w:rFonts w:asciiTheme="majorBidi" w:hAnsiTheme="majorBidi" w:cstheme="majorBidi"/>
            <w:noProof/>
            <w:vertAlign w:val="subscript"/>
          </w:rPr>
          <w:t>1</w:t>
        </w:r>
        <w:r w:rsidR="003E0DC6">
          <w:rPr>
            <w:noProof/>
            <w:webHidden/>
          </w:rPr>
          <w:tab/>
        </w:r>
        <w:r w:rsidR="003E0DC6">
          <w:rPr>
            <w:noProof/>
            <w:webHidden/>
          </w:rPr>
          <w:fldChar w:fldCharType="begin"/>
        </w:r>
        <w:r w:rsidR="003E0DC6">
          <w:rPr>
            <w:noProof/>
            <w:webHidden/>
          </w:rPr>
          <w:instrText xml:space="preserve"> PAGEREF _Toc42118384 \h </w:instrText>
        </w:r>
        <w:r w:rsidR="003E0DC6">
          <w:rPr>
            <w:noProof/>
            <w:webHidden/>
          </w:rPr>
        </w:r>
        <w:r w:rsidR="003E0DC6">
          <w:rPr>
            <w:noProof/>
            <w:webHidden/>
          </w:rPr>
          <w:fldChar w:fldCharType="separate"/>
        </w:r>
        <w:r w:rsidR="00C537A2">
          <w:rPr>
            <w:noProof/>
            <w:webHidden/>
          </w:rPr>
          <w:t>10</w:t>
        </w:r>
        <w:r w:rsidR="003E0DC6">
          <w:rPr>
            <w:noProof/>
            <w:webHidden/>
          </w:rPr>
          <w:fldChar w:fldCharType="end"/>
        </w:r>
      </w:hyperlink>
    </w:p>
    <w:p w14:paraId="3CF7F114" w14:textId="5F5C4F86" w:rsidR="003E0DC6" w:rsidRDefault="00145EB4">
      <w:pPr>
        <w:pStyle w:val="TableofFigures"/>
        <w:tabs>
          <w:tab w:val="right" w:leader="dot" w:pos="10456"/>
        </w:tabs>
        <w:rPr>
          <w:rFonts w:eastAsiaTheme="minorEastAsia"/>
          <w:noProof/>
        </w:rPr>
      </w:pPr>
      <w:hyperlink r:id="rId13" w:anchor="_Toc42118385" w:history="1">
        <w:r w:rsidR="003E0DC6" w:rsidRPr="00EE26BE">
          <w:rPr>
            <w:rStyle w:val="Hyperlink"/>
            <w:rFonts w:asciiTheme="majorBidi" w:hAnsiTheme="majorBidi" w:cstheme="majorBidi"/>
            <w:noProof/>
          </w:rPr>
          <w:t>Figure 4 Relation between T</w:t>
        </w:r>
        <w:r w:rsidR="003E0DC6" w:rsidRPr="00EE26BE">
          <w:rPr>
            <w:rStyle w:val="Hyperlink"/>
            <w:rFonts w:asciiTheme="majorBidi" w:hAnsiTheme="majorBidi" w:cstheme="majorBidi"/>
            <w:noProof/>
            <w:vertAlign w:val="subscript"/>
          </w:rPr>
          <w:t>E</w:t>
        </w:r>
        <w:r w:rsidR="003E0DC6" w:rsidRPr="00EE26BE">
          <w:rPr>
            <w:rStyle w:val="Hyperlink"/>
            <w:rFonts w:asciiTheme="majorBidi" w:hAnsiTheme="majorBidi" w:cstheme="majorBidi"/>
            <w:noProof/>
          </w:rPr>
          <w:t xml:space="preserve"> and T</w:t>
        </w:r>
        <w:r w:rsidR="003E0DC6" w:rsidRPr="00EE26BE">
          <w:rPr>
            <w:rStyle w:val="Hyperlink"/>
            <w:rFonts w:asciiTheme="majorBidi" w:hAnsiTheme="majorBidi" w:cstheme="majorBidi"/>
            <w:noProof/>
            <w:vertAlign w:val="subscript"/>
          </w:rPr>
          <w:t>2</w:t>
        </w:r>
        <w:r w:rsidR="003E0DC6">
          <w:rPr>
            <w:noProof/>
            <w:webHidden/>
          </w:rPr>
          <w:tab/>
        </w:r>
        <w:r w:rsidR="003E0DC6">
          <w:rPr>
            <w:noProof/>
            <w:webHidden/>
          </w:rPr>
          <w:fldChar w:fldCharType="begin"/>
        </w:r>
        <w:r w:rsidR="003E0DC6">
          <w:rPr>
            <w:noProof/>
            <w:webHidden/>
          </w:rPr>
          <w:instrText xml:space="preserve"> PAGEREF _Toc42118385 \h </w:instrText>
        </w:r>
        <w:r w:rsidR="003E0DC6">
          <w:rPr>
            <w:noProof/>
            <w:webHidden/>
          </w:rPr>
        </w:r>
        <w:r w:rsidR="003E0DC6">
          <w:rPr>
            <w:noProof/>
            <w:webHidden/>
          </w:rPr>
          <w:fldChar w:fldCharType="separate"/>
        </w:r>
        <w:r w:rsidR="00C537A2">
          <w:rPr>
            <w:noProof/>
            <w:webHidden/>
          </w:rPr>
          <w:t>11</w:t>
        </w:r>
        <w:r w:rsidR="003E0DC6">
          <w:rPr>
            <w:noProof/>
            <w:webHidden/>
          </w:rPr>
          <w:fldChar w:fldCharType="end"/>
        </w:r>
      </w:hyperlink>
    </w:p>
    <w:p w14:paraId="0EE87159" w14:textId="50EA74F8" w:rsidR="003E0DC6" w:rsidRDefault="00145EB4">
      <w:pPr>
        <w:pStyle w:val="TableofFigures"/>
        <w:tabs>
          <w:tab w:val="right" w:leader="dot" w:pos="10456"/>
        </w:tabs>
        <w:rPr>
          <w:rFonts w:eastAsiaTheme="minorEastAsia"/>
          <w:noProof/>
        </w:rPr>
      </w:pPr>
      <w:hyperlink r:id="rId14" w:anchor="_Toc42118386" w:history="1">
        <w:r w:rsidR="003E0DC6" w:rsidRPr="00EE26BE">
          <w:rPr>
            <w:rStyle w:val="Hyperlink"/>
            <w:rFonts w:asciiTheme="majorBidi" w:hAnsiTheme="majorBidi" w:cstheme="majorBidi"/>
            <w:noProof/>
          </w:rPr>
          <w:t>Figure 5 Display of PET/CT image using an application called syngo</w:t>
        </w:r>
        <w:r w:rsidR="003E0DC6">
          <w:rPr>
            <w:noProof/>
            <w:webHidden/>
          </w:rPr>
          <w:tab/>
        </w:r>
        <w:r w:rsidR="003E0DC6">
          <w:rPr>
            <w:noProof/>
            <w:webHidden/>
          </w:rPr>
          <w:fldChar w:fldCharType="begin"/>
        </w:r>
        <w:r w:rsidR="003E0DC6">
          <w:rPr>
            <w:noProof/>
            <w:webHidden/>
          </w:rPr>
          <w:instrText xml:space="preserve"> PAGEREF _Toc42118386 \h </w:instrText>
        </w:r>
        <w:r w:rsidR="003E0DC6">
          <w:rPr>
            <w:noProof/>
            <w:webHidden/>
          </w:rPr>
        </w:r>
        <w:r w:rsidR="003E0DC6">
          <w:rPr>
            <w:noProof/>
            <w:webHidden/>
          </w:rPr>
          <w:fldChar w:fldCharType="separate"/>
        </w:r>
        <w:r w:rsidR="00C537A2">
          <w:rPr>
            <w:noProof/>
            <w:webHidden/>
          </w:rPr>
          <w:t>12</w:t>
        </w:r>
        <w:r w:rsidR="003E0DC6">
          <w:rPr>
            <w:noProof/>
            <w:webHidden/>
          </w:rPr>
          <w:fldChar w:fldCharType="end"/>
        </w:r>
      </w:hyperlink>
    </w:p>
    <w:p w14:paraId="06511816" w14:textId="1669B7C6" w:rsidR="003E0DC6" w:rsidRDefault="00145EB4">
      <w:pPr>
        <w:pStyle w:val="TableofFigures"/>
        <w:tabs>
          <w:tab w:val="right" w:leader="dot" w:pos="10456"/>
        </w:tabs>
        <w:rPr>
          <w:rFonts w:eastAsiaTheme="minorEastAsia"/>
          <w:noProof/>
        </w:rPr>
      </w:pPr>
      <w:hyperlink r:id="rId15" w:anchor="_Toc42118387" w:history="1">
        <w:r w:rsidR="003E0DC6" w:rsidRPr="00EE26BE">
          <w:rPr>
            <w:rStyle w:val="Hyperlink"/>
            <w:rFonts w:asciiTheme="majorBidi" w:hAnsiTheme="majorBidi" w:cstheme="majorBidi"/>
            <w:noProof/>
          </w:rPr>
          <w:t>Figure 6. PET/MR system</w:t>
        </w:r>
        <w:r w:rsidR="003E0DC6">
          <w:rPr>
            <w:noProof/>
            <w:webHidden/>
          </w:rPr>
          <w:tab/>
        </w:r>
        <w:r w:rsidR="003E0DC6">
          <w:rPr>
            <w:noProof/>
            <w:webHidden/>
          </w:rPr>
          <w:fldChar w:fldCharType="begin"/>
        </w:r>
        <w:r w:rsidR="003E0DC6">
          <w:rPr>
            <w:noProof/>
            <w:webHidden/>
          </w:rPr>
          <w:instrText xml:space="preserve"> PAGEREF _Toc42118387 \h </w:instrText>
        </w:r>
        <w:r w:rsidR="003E0DC6">
          <w:rPr>
            <w:noProof/>
            <w:webHidden/>
          </w:rPr>
        </w:r>
        <w:r w:rsidR="003E0DC6">
          <w:rPr>
            <w:noProof/>
            <w:webHidden/>
          </w:rPr>
          <w:fldChar w:fldCharType="separate"/>
        </w:r>
        <w:r w:rsidR="00C537A2">
          <w:rPr>
            <w:noProof/>
            <w:webHidden/>
          </w:rPr>
          <w:t>12</w:t>
        </w:r>
        <w:r w:rsidR="003E0DC6">
          <w:rPr>
            <w:noProof/>
            <w:webHidden/>
          </w:rPr>
          <w:fldChar w:fldCharType="end"/>
        </w:r>
      </w:hyperlink>
    </w:p>
    <w:p w14:paraId="7015B2AB" w14:textId="71605D55" w:rsidR="003E0DC6" w:rsidRDefault="00145EB4">
      <w:pPr>
        <w:pStyle w:val="TableofFigures"/>
        <w:tabs>
          <w:tab w:val="right" w:leader="dot" w:pos="10456"/>
        </w:tabs>
        <w:rPr>
          <w:rFonts w:eastAsiaTheme="minorEastAsia"/>
          <w:noProof/>
        </w:rPr>
      </w:pPr>
      <w:hyperlink r:id="rId16" w:anchor="_Toc42118388" w:history="1">
        <w:r w:rsidR="003E0DC6" w:rsidRPr="00EE26BE">
          <w:rPr>
            <w:rStyle w:val="Hyperlink"/>
            <w:rFonts w:asciiTheme="majorBidi" w:hAnsiTheme="majorBidi" w:cstheme="majorBidi"/>
            <w:noProof/>
          </w:rPr>
          <w:t>Figure 7. Biograph mMR Siemens Company</w:t>
        </w:r>
        <w:r w:rsidR="003E0DC6">
          <w:rPr>
            <w:noProof/>
            <w:webHidden/>
          </w:rPr>
          <w:tab/>
        </w:r>
        <w:r w:rsidR="003E0DC6">
          <w:rPr>
            <w:noProof/>
            <w:webHidden/>
          </w:rPr>
          <w:fldChar w:fldCharType="begin"/>
        </w:r>
        <w:r w:rsidR="003E0DC6">
          <w:rPr>
            <w:noProof/>
            <w:webHidden/>
          </w:rPr>
          <w:instrText xml:space="preserve"> PAGEREF _Toc42118388 \h </w:instrText>
        </w:r>
        <w:r w:rsidR="003E0DC6">
          <w:rPr>
            <w:noProof/>
            <w:webHidden/>
          </w:rPr>
        </w:r>
        <w:r w:rsidR="003E0DC6">
          <w:rPr>
            <w:noProof/>
            <w:webHidden/>
          </w:rPr>
          <w:fldChar w:fldCharType="separate"/>
        </w:r>
        <w:r w:rsidR="00C537A2">
          <w:rPr>
            <w:noProof/>
            <w:webHidden/>
          </w:rPr>
          <w:t>14</w:t>
        </w:r>
        <w:r w:rsidR="003E0DC6">
          <w:rPr>
            <w:noProof/>
            <w:webHidden/>
          </w:rPr>
          <w:fldChar w:fldCharType="end"/>
        </w:r>
      </w:hyperlink>
    </w:p>
    <w:p w14:paraId="0B74508C" w14:textId="4D40599F" w:rsidR="003E0DC6" w:rsidRDefault="00145EB4">
      <w:pPr>
        <w:pStyle w:val="TableofFigures"/>
        <w:tabs>
          <w:tab w:val="right" w:leader="dot" w:pos="10456"/>
        </w:tabs>
        <w:rPr>
          <w:rFonts w:eastAsiaTheme="minorEastAsia"/>
          <w:noProof/>
        </w:rPr>
      </w:pPr>
      <w:hyperlink r:id="rId17" w:anchor="_Toc42118389" w:history="1">
        <w:r w:rsidR="003E0DC6" w:rsidRPr="00EE26BE">
          <w:rPr>
            <w:rStyle w:val="Hyperlink"/>
            <w:rFonts w:asciiTheme="majorBidi" w:hAnsiTheme="majorBidi" w:cstheme="majorBidi"/>
            <w:noProof/>
          </w:rPr>
          <w:t>Figure 8. Example of MRI-based attenuation correction, as implemented in the SIGNA PET/MR</w:t>
        </w:r>
        <w:r w:rsidR="003E0DC6">
          <w:rPr>
            <w:noProof/>
            <w:webHidden/>
          </w:rPr>
          <w:tab/>
        </w:r>
        <w:r w:rsidR="003E0DC6">
          <w:rPr>
            <w:noProof/>
            <w:webHidden/>
          </w:rPr>
          <w:fldChar w:fldCharType="begin"/>
        </w:r>
        <w:r w:rsidR="003E0DC6">
          <w:rPr>
            <w:noProof/>
            <w:webHidden/>
          </w:rPr>
          <w:instrText xml:space="preserve"> PAGEREF _Toc42118389 \h </w:instrText>
        </w:r>
        <w:r w:rsidR="003E0DC6">
          <w:rPr>
            <w:noProof/>
            <w:webHidden/>
          </w:rPr>
        </w:r>
        <w:r w:rsidR="003E0DC6">
          <w:rPr>
            <w:noProof/>
            <w:webHidden/>
          </w:rPr>
          <w:fldChar w:fldCharType="separate"/>
        </w:r>
        <w:r w:rsidR="00C537A2">
          <w:rPr>
            <w:noProof/>
            <w:webHidden/>
          </w:rPr>
          <w:t>15</w:t>
        </w:r>
        <w:r w:rsidR="003E0DC6">
          <w:rPr>
            <w:noProof/>
            <w:webHidden/>
          </w:rPr>
          <w:fldChar w:fldCharType="end"/>
        </w:r>
      </w:hyperlink>
    </w:p>
    <w:p w14:paraId="0842B93E" w14:textId="7CA419FB" w:rsidR="003E0DC6" w:rsidRDefault="00145EB4">
      <w:pPr>
        <w:pStyle w:val="TableofFigures"/>
        <w:tabs>
          <w:tab w:val="right" w:leader="dot" w:pos="10456"/>
        </w:tabs>
        <w:rPr>
          <w:rFonts w:eastAsiaTheme="minorEastAsia"/>
          <w:noProof/>
        </w:rPr>
      </w:pPr>
      <w:hyperlink r:id="rId18" w:anchor="_Toc42118390" w:history="1">
        <w:r w:rsidR="003E0DC6" w:rsidRPr="00EE26BE">
          <w:rPr>
            <w:rStyle w:val="Hyperlink"/>
            <w:rFonts w:asciiTheme="majorBidi" w:hAnsiTheme="majorBidi" w:cstheme="majorBidi"/>
            <w:noProof/>
          </w:rPr>
          <w:t>Figure 9. ZTE Example</w:t>
        </w:r>
        <w:r w:rsidR="003E0DC6">
          <w:rPr>
            <w:noProof/>
            <w:webHidden/>
          </w:rPr>
          <w:tab/>
        </w:r>
        <w:r w:rsidR="003E0DC6">
          <w:rPr>
            <w:noProof/>
            <w:webHidden/>
          </w:rPr>
          <w:fldChar w:fldCharType="begin"/>
        </w:r>
        <w:r w:rsidR="003E0DC6">
          <w:rPr>
            <w:noProof/>
            <w:webHidden/>
          </w:rPr>
          <w:instrText xml:space="preserve"> PAGEREF _Toc42118390 \h </w:instrText>
        </w:r>
        <w:r w:rsidR="003E0DC6">
          <w:rPr>
            <w:noProof/>
            <w:webHidden/>
          </w:rPr>
        </w:r>
        <w:r w:rsidR="003E0DC6">
          <w:rPr>
            <w:noProof/>
            <w:webHidden/>
          </w:rPr>
          <w:fldChar w:fldCharType="separate"/>
        </w:r>
        <w:r w:rsidR="00C537A2">
          <w:rPr>
            <w:noProof/>
            <w:webHidden/>
          </w:rPr>
          <w:t>16</w:t>
        </w:r>
        <w:r w:rsidR="003E0DC6">
          <w:rPr>
            <w:noProof/>
            <w:webHidden/>
          </w:rPr>
          <w:fldChar w:fldCharType="end"/>
        </w:r>
      </w:hyperlink>
    </w:p>
    <w:p w14:paraId="02C943B6" w14:textId="2889C39D" w:rsidR="003E0DC6" w:rsidRDefault="00145EB4">
      <w:pPr>
        <w:pStyle w:val="TableofFigures"/>
        <w:tabs>
          <w:tab w:val="right" w:leader="dot" w:pos="10456"/>
        </w:tabs>
        <w:rPr>
          <w:rFonts w:eastAsiaTheme="minorEastAsia"/>
          <w:noProof/>
        </w:rPr>
      </w:pPr>
      <w:hyperlink r:id="rId19" w:anchor="_Toc42118391" w:history="1">
        <w:r w:rsidR="003E0DC6" w:rsidRPr="00EE26BE">
          <w:rPr>
            <w:rStyle w:val="Hyperlink"/>
            <w:rFonts w:asciiTheme="majorBidi" w:hAnsiTheme="majorBidi" w:cstheme="majorBidi"/>
            <w:noProof/>
          </w:rPr>
          <w:t>Figure 10. Left: The approximate attenuation on the GE SIGNA PET / MR device for a brain scan. Hardware attenuation is derived from a template; an atlas based approach estimates the attenuation of the patient's head. Right: The patient's head attenuation was calculated in conjunction with the MLAA algorithm [72] and the same hardware design. Images of the related attenuation-corrected operation are also shown.</w:t>
        </w:r>
        <w:r w:rsidR="003E0DC6">
          <w:rPr>
            <w:noProof/>
            <w:webHidden/>
          </w:rPr>
          <w:tab/>
        </w:r>
        <w:r w:rsidR="003E0DC6">
          <w:rPr>
            <w:noProof/>
            <w:webHidden/>
          </w:rPr>
          <w:fldChar w:fldCharType="begin"/>
        </w:r>
        <w:r w:rsidR="003E0DC6">
          <w:rPr>
            <w:noProof/>
            <w:webHidden/>
          </w:rPr>
          <w:instrText xml:space="preserve"> PAGEREF _Toc42118391 \h </w:instrText>
        </w:r>
        <w:r w:rsidR="003E0DC6">
          <w:rPr>
            <w:noProof/>
            <w:webHidden/>
          </w:rPr>
        </w:r>
        <w:r w:rsidR="003E0DC6">
          <w:rPr>
            <w:noProof/>
            <w:webHidden/>
          </w:rPr>
          <w:fldChar w:fldCharType="separate"/>
        </w:r>
        <w:r w:rsidR="00C537A2">
          <w:rPr>
            <w:noProof/>
            <w:webHidden/>
          </w:rPr>
          <w:t>18</w:t>
        </w:r>
        <w:r w:rsidR="003E0DC6">
          <w:rPr>
            <w:noProof/>
            <w:webHidden/>
          </w:rPr>
          <w:fldChar w:fldCharType="end"/>
        </w:r>
      </w:hyperlink>
    </w:p>
    <w:p w14:paraId="7E375BD4" w14:textId="63508359" w:rsidR="003E0DC6" w:rsidRDefault="00145EB4">
      <w:pPr>
        <w:pStyle w:val="TableofFigures"/>
        <w:tabs>
          <w:tab w:val="right" w:leader="dot" w:pos="10456"/>
        </w:tabs>
        <w:rPr>
          <w:rFonts w:eastAsiaTheme="minorEastAsia"/>
          <w:noProof/>
        </w:rPr>
      </w:pPr>
      <w:hyperlink r:id="rId20" w:anchor="_Toc42118392" w:history="1">
        <w:r w:rsidR="003E0DC6" w:rsidRPr="00EE26BE">
          <w:rPr>
            <w:rStyle w:val="Hyperlink"/>
            <w:rFonts w:asciiTheme="majorBidi" w:hAnsiTheme="majorBidi" w:cstheme="majorBidi"/>
            <w:noProof/>
          </w:rPr>
          <w:t>Figure 11. The CT-based attenuation and attenuation-corrected operation on the Siemens mCT for an entire body scan. Part of the liver is under-corrected for attenuation because the CT was taken during inhalation (left). The MLRR algorithm deforms the CT to optimize the TOF-PET data’s probability, accounting for the mismatch (center). The consequence of MLAA is shown in column three.</w:t>
        </w:r>
        <w:r w:rsidR="003E0DC6">
          <w:rPr>
            <w:noProof/>
            <w:webHidden/>
          </w:rPr>
          <w:tab/>
        </w:r>
        <w:r w:rsidR="003E0DC6">
          <w:rPr>
            <w:noProof/>
            <w:webHidden/>
          </w:rPr>
          <w:fldChar w:fldCharType="begin"/>
        </w:r>
        <w:r w:rsidR="003E0DC6">
          <w:rPr>
            <w:noProof/>
            <w:webHidden/>
          </w:rPr>
          <w:instrText xml:space="preserve"> PAGEREF _Toc42118392 \h </w:instrText>
        </w:r>
        <w:r w:rsidR="003E0DC6">
          <w:rPr>
            <w:noProof/>
            <w:webHidden/>
          </w:rPr>
        </w:r>
        <w:r w:rsidR="003E0DC6">
          <w:rPr>
            <w:noProof/>
            <w:webHidden/>
          </w:rPr>
          <w:fldChar w:fldCharType="separate"/>
        </w:r>
        <w:r w:rsidR="00C537A2">
          <w:rPr>
            <w:noProof/>
            <w:webHidden/>
          </w:rPr>
          <w:t>19</w:t>
        </w:r>
        <w:r w:rsidR="003E0DC6">
          <w:rPr>
            <w:noProof/>
            <w:webHidden/>
          </w:rPr>
          <w:fldChar w:fldCharType="end"/>
        </w:r>
      </w:hyperlink>
    </w:p>
    <w:p w14:paraId="2CCAD57F" w14:textId="00E67AAA" w:rsidR="003E0DC6" w:rsidRDefault="00145EB4">
      <w:pPr>
        <w:pStyle w:val="TableofFigures"/>
        <w:tabs>
          <w:tab w:val="right" w:leader="dot" w:pos="10456"/>
        </w:tabs>
        <w:rPr>
          <w:rFonts w:eastAsiaTheme="minorEastAsia"/>
          <w:noProof/>
        </w:rPr>
      </w:pPr>
      <w:hyperlink w:anchor="_Toc42118393" w:history="1">
        <w:r w:rsidR="003E0DC6" w:rsidRPr="00EE26BE">
          <w:rPr>
            <w:rStyle w:val="Hyperlink"/>
            <w:rFonts w:asciiTheme="majorBidi" w:hAnsiTheme="majorBidi" w:cstheme="majorBidi"/>
            <w:noProof/>
          </w:rPr>
          <w:t>Figure 12: Axial views showing artifacts in MRI and CT caused by metallic implants</w:t>
        </w:r>
        <w:r w:rsidR="003E0DC6">
          <w:rPr>
            <w:noProof/>
            <w:webHidden/>
          </w:rPr>
          <w:tab/>
        </w:r>
        <w:r w:rsidR="003E0DC6">
          <w:rPr>
            <w:noProof/>
            <w:webHidden/>
          </w:rPr>
          <w:fldChar w:fldCharType="begin"/>
        </w:r>
        <w:r w:rsidR="003E0DC6">
          <w:rPr>
            <w:noProof/>
            <w:webHidden/>
          </w:rPr>
          <w:instrText xml:space="preserve"> PAGEREF _Toc42118393 \h </w:instrText>
        </w:r>
        <w:r w:rsidR="003E0DC6">
          <w:rPr>
            <w:noProof/>
            <w:webHidden/>
          </w:rPr>
        </w:r>
        <w:r w:rsidR="003E0DC6">
          <w:rPr>
            <w:noProof/>
            <w:webHidden/>
          </w:rPr>
          <w:fldChar w:fldCharType="separate"/>
        </w:r>
        <w:r w:rsidR="00C537A2">
          <w:rPr>
            <w:noProof/>
            <w:webHidden/>
          </w:rPr>
          <w:t>21</w:t>
        </w:r>
        <w:r w:rsidR="003E0DC6">
          <w:rPr>
            <w:noProof/>
            <w:webHidden/>
          </w:rPr>
          <w:fldChar w:fldCharType="end"/>
        </w:r>
      </w:hyperlink>
    </w:p>
    <w:p w14:paraId="1C624318" w14:textId="55385644" w:rsidR="009C6B24" w:rsidRDefault="00106FBA" w:rsidP="009C6B24">
      <w:r w:rsidRPr="009959B8">
        <w:fldChar w:fldCharType="end"/>
      </w:r>
    </w:p>
    <w:p w14:paraId="63A48F6A" w14:textId="77777777" w:rsidR="009C6B24" w:rsidRDefault="009C6B24" w:rsidP="009C6B24"/>
    <w:p w14:paraId="55A80D7B" w14:textId="77777777" w:rsidR="009C6B24" w:rsidRDefault="009C6B24" w:rsidP="009C6B24"/>
    <w:p w14:paraId="04DCE433" w14:textId="77777777" w:rsidR="009C6B24" w:rsidRDefault="009C6B24" w:rsidP="009C6B24"/>
    <w:p w14:paraId="368CED74" w14:textId="77777777" w:rsidR="009C6B24" w:rsidRDefault="009C6B24" w:rsidP="009C6B24"/>
    <w:p w14:paraId="7FD8B44F" w14:textId="77777777" w:rsidR="009C6B24" w:rsidRDefault="009C6B24" w:rsidP="009C6B24"/>
    <w:p w14:paraId="74F2279A" w14:textId="77777777" w:rsidR="009C6B24" w:rsidRDefault="009C6B24" w:rsidP="009C6B24"/>
    <w:p w14:paraId="60897422" w14:textId="681218E3" w:rsidR="009C6B24" w:rsidRDefault="009C6B24" w:rsidP="009C6B24"/>
    <w:p w14:paraId="19519841" w14:textId="6A4ABCA5" w:rsidR="004F6ED3" w:rsidRDefault="004F6ED3" w:rsidP="009C6B24"/>
    <w:p w14:paraId="6105C26C" w14:textId="3500A47E" w:rsidR="004F6ED3" w:rsidRDefault="004F6ED3" w:rsidP="009C6B24"/>
    <w:p w14:paraId="74B347E4" w14:textId="1CD9F908" w:rsidR="004F6ED3" w:rsidRDefault="004F6ED3" w:rsidP="009C6B24"/>
    <w:p w14:paraId="71335D7A" w14:textId="5A960CA7" w:rsidR="004F6ED3" w:rsidRDefault="004F6ED3" w:rsidP="009C6B24"/>
    <w:p w14:paraId="49703BE8" w14:textId="71B719EE" w:rsidR="004F6ED3" w:rsidRDefault="004F6ED3" w:rsidP="009C6B24"/>
    <w:p w14:paraId="186AB9D2" w14:textId="51677897" w:rsidR="004F6ED3" w:rsidRDefault="004F6ED3" w:rsidP="009C6B24"/>
    <w:p w14:paraId="098A27C1" w14:textId="1423C400" w:rsidR="004F6ED3" w:rsidRDefault="004F6ED3" w:rsidP="009C6B24"/>
    <w:p w14:paraId="3B22DFE9" w14:textId="43F4B20E" w:rsidR="004F6ED3" w:rsidRDefault="004F6ED3" w:rsidP="009C6B24"/>
    <w:p w14:paraId="71AB516D" w14:textId="77777777" w:rsidR="009C6B24" w:rsidRDefault="009C6B24" w:rsidP="009C6B24"/>
    <w:p w14:paraId="087D0700" w14:textId="0AD645CF" w:rsidR="009C6B24" w:rsidRPr="00AE3144" w:rsidRDefault="009C6B24" w:rsidP="009C6B24">
      <w:pPr>
        <w:pStyle w:val="Heading1"/>
        <w:rPr>
          <w:rFonts w:asciiTheme="majorBidi" w:hAnsiTheme="majorBidi"/>
          <w:b/>
          <w:bCs/>
          <w:color w:val="002060"/>
          <w:u w:val="single"/>
        </w:rPr>
      </w:pPr>
      <w:bookmarkStart w:id="3" w:name="_Toc42119481"/>
      <w:r w:rsidRPr="00AE3144">
        <w:rPr>
          <w:rFonts w:asciiTheme="majorBidi" w:hAnsiTheme="majorBidi"/>
          <w:b/>
          <w:bCs/>
          <w:color w:val="002060"/>
          <w:u w:val="single"/>
        </w:rPr>
        <w:t>List of Tables:</w:t>
      </w:r>
      <w:bookmarkEnd w:id="3"/>
    </w:p>
    <w:p w14:paraId="116F69EF" w14:textId="2D2A575B" w:rsidR="00FC61DB" w:rsidRPr="00622EB9" w:rsidRDefault="0088597E" w:rsidP="009C67A0">
      <w:pPr>
        <w:spacing w:after="0" w:line="240" w:lineRule="auto"/>
        <w:contextualSpacing/>
        <w:rPr>
          <w:rFonts w:asciiTheme="majorBidi" w:eastAsiaTheme="majorEastAsia" w:hAnsiTheme="majorBidi" w:cstheme="majorBidi"/>
          <w:sz w:val="24"/>
          <w:szCs w:val="24"/>
        </w:rPr>
      </w:pPr>
      <w:r w:rsidRPr="009C67A0">
        <w:rPr>
          <w:rFonts w:asciiTheme="majorBidi" w:eastAsiaTheme="majorEastAsia" w:hAnsiTheme="majorBidi" w:cstheme="majorBidi"/>
          <w:sz w:val="24"/>
          <w:szCs w:val="24"/>
        </w:rPr>
        <w:t xml:space="preserve">Table1. Relation between </w:t>
      </w:r>
      <w:r w:rsidR="00622EB9">
        <w:rPr>
          <w:rFonts w:asciiTheme="majorBidi" w:eastAsiaTheme="majorEastAsia" w:hAnsiTheme="majorBidi" w:cstheme="majorBidi"/>
          <w:sz w:val="24"/>
          <w:szCs w:val="24"/>
        </w:rPr>
        <w:t>T</w:t>
      </w:r>
      <w:r w:rsidR="00622EB9">
        <w:rPr>
          <w:rFonts w:asciiTheme="majorBidi" w:eastAsiaTheme="majorEastAsia" w:hAnsiTheme="majorBidi" w:cstheme="majorBidi"/>
          <w:sz w:val="24"/>
          <w:szCs w:val="24"/>
          <w:vertAlign w:val="subscript"/>
        </w:rPr>
        <w:t>R</w:t>
      </w:r>
      <w:r w:rsidR="00622EB9">
        <w:rPr>
          <w:rFonts w:asciiTheme="majorBidi" w:eastAsiaTheme="majorEastAsia" w:hAnsiTheme="majorBidi" w:cstheme="majorBidi"/>
          <w:sz w:val="24"/>
          <w:szCs w:val="24"/>
        </w:rPr>
        <w:t xml:space="preserve"> and T</w:t>
      </w:r>
      <w:r w:rsidR="00622EB9">
        <w:rPr>
          <w:rFonts w:asciiTheme="majorBidi" w:eastAsiaTheme="majorEastAsia" w:hAnsiTheme="majorBidi" w:cstheme="majorBidi"/>
          <w:sz w:val="24"/>
          <w:szCs w:val="24"/>
          <w:vertAlign w:val="subscript"/>
        </w:rPr>
        <w:t>E</w:t>
      </w:r>
    </w:p>
    <w:p w14:paraId="7B305348" w14:textId="77777777" w:rsidR="009C6B24" w:rsidRDefault="009C6B24">
      <w:pPr>
        <w:rPr>
          <w:rFonts w:asciiTheme="majorBidi" w:eastAsiaTheme="majorEastAsia" w:hAnsiTheme="majorBidi" w:cstheme="majorBidi"/>
          <w:b/>
          <w:bCs/>
          <w:color w:val="0070C0"/>
          <w:sz w:val="32"/>
          <w:szCs w:val="32"/>
          <w:u w:val="single"/>
        </w:rPr>
      </w:pPr>
      <w:r>
        <w:rPr>
          <w:rFonts w:asciiTheme="majorBidi" w:hAnsiTheme="majorBidi"/>
          <w:b/>
          <w:bCs/>
          <w:color w:val="0070C0"/>
          <w:u w:val="single"/>
        </w:rPr>
        <w:br w:type="page"/>
      </w:r>
    </w:p>
    <w:p w14:paraId="31446B01" w14:textId="724AF8F1" w:rsidR="00C44A10" w:rsidRPr="001374F0" w:rsidRDefault="00FC61DB" w:rsidP="001374F0">
      <w:pPr>
        <w:pStyle w:val="Heading1"/>
        <w:rPr>
          <w:rFonts w:asciiTheme="majorBidi" w:hAnsiTheme="majorBidi"/>
          <w:b/>
          <w:bCs/>
          <w:color w:val="002060"/>
          <w:u w:val="single"/>
        </w:rPr>
      </w:pPr>
      <w:bookmarkStart w:id="4" w:name="_Toc42119482"/>
      <w:r w:rsidRPr="00AE3144">
        <w:rPr>
          <w:rFonts w:asciiTheme="majorBidi" w:hAnsiTheme="majorBidi"/>
          <w:b/>
          <w:bCs/>
          <w:color w:val="002060"/>
          <w:u w:val="single"/>
        </w:rPr>
        <w:lastRenderedPageBreak/>
        <w:t>List of Abbreviations:</w:t>
      </w:r>
      <w:bookmarkEnd w:id="4"/>
    </w:p>
    <w:tbl>
      <w:tblPr>
        <w:tblStyle w:val="TableGridLigh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2"/>
        <w:gridCol w:w="4730"/>
      </w:tblGrid>
      <w:tr w:rsidR="00C44A10" w:rsidRPr="00C44A10" w14:paraId="2E706403" w14:textId="77777777" w:rsidTr="001D6660">
        <w:tc>
          <w:tcPr>
            <w:tcW w:w="4512" w:type="dxa"/>
          </w:tcPr>
          <w:p w14:paraId="61B65B8A" w14:textId="646EF83A" w:rsidR="00C44A10" w:rsidRPr="00C44A10" w:rsidRDefault="00C44A10" w:rsidP="00FC61DB">
            <w:pPr>
              <w:contextualSpacing/>
              <w:rPr>
                <w:rFonts w:asciiTheme="majorBidi" w:hAnsiTheme="majorBidi"/>
                <w:sz w:val="24"/>
                <w:szCs w:val="24"/>
              </w:rPr>
            </w:pPr>
            <w:r w:rsidRPr="00C44A10">
              <w:rPr>
                <w:rFonts w:asciiTheme="majorBidi" w:hAnsiTheme="majorBidi"/>
                <w:sz w:val="24"/>
                <w:szCs w:val="24"/>
              </w:rPr>
              <w:t>UTE</w:t>
            </w:r>
            <w:r>
              <w:rPr>
                <w:rFonts w:asciiTheme="majorBidi" w:hAnsiTheme="majorBidi"/>
                <w:sz w:val="24"/>
                <w:szCs w:val="24"/>
              </w:rPr>
              <w:t>:</w:t>
            </w:r>
          </w:p>
        </w:tc>
        <w:tc>
          <w:tcPr>
            <w:tcW w:w="4730" w:type="dxa"/>
          </w:tcPr>
          <w:p w14:paraId="2BE294BA" w14:textId="3D4E9806" w:rsidR="00C44A10" w:rsidRPr="00C44A10" w:rsidRDefault="00C44A10" w:rsidP="00FC61DB">
            <w:pPr>
              <w:contextualSpacing/>
              <w:rPr>
                <w:rFonts w:asciiTheme="majorBidi" w:hAnsiTheme="majorBidi"/>
                <w:sz w:val="24"/>
                <w:szCs w:val="24"/>
              </w:rPr>
            </w:pPr>
            <w:r w:rsidRPr="00C44A10">
              <w:rPr>
                <w:rFonts w:asciiTheme="majorBidi" w:hAnsiTheme="majorBidi"/>
                <w:sz w:val="24"/>
                <w:szCs w:val="24"/>
              </w:rPr>
              <w:t>Ultrashort Echo Time</w:t>
            </w:r>
          </w:p>
        </w:tc>
      </w:tr>
      <w:tr w:rsidR="00C44A10" w:rsidRPr="00C44A10" w14:paraId="0BD681EB" w14:textId="77777777" w:rsidTr="001D6660">
        <w:tc>
          <w:tcPr>
            <w:tcW w:w="4512" w:type="dxa"/>
          </w:tcPr>
          <w:p w14:paraId="28B982A9" w14:textId="1CB1F9A2" w:rsidR="00C44A10" w:rsidRPr="00C44A10" w:rsidRDefault="00C44A10" w:rsidP="00FC61DB">
            <w:pPr>
              <w:contextualSpacing/>
              <w:rPr>
                <w:rFonts w:asciiTheme="majorBidi" w:hAnsiTheme="majorBidi"/>
                <w:sz w:val="24"/>
                <w:szCs w:val="24"/>
              </w:rPr>
            </w:pPr>
            <w:r w:rsidRPr="00C44A10">
              <w:rPr>
                <w:rFonts w:asciiTheme="majorBidi" w:hAnsiTheme="majorBidi"/>
                <w:sz w:val="24"/>
                <w:szCs w:val="24"/>
              </w:rPr>
              <w:t>ZET</w:t>
            </w:r>
            <w:r>
              <w:rPr>
                <w:rFonts w:asciiTheme="majorBidi" w:hAnsiTheme="majorBidi"/>
                <w:sz w:val="24"/>
                <w:szCs w:val="24"/>
              </w:rPr>
              <w:t>:</w:t>
            </w:r>
          </w:p>
        </w:tc>
        <w:tc>
          <w:tcPr>
            <w:tcW w:w="4730" w:type="dxa"/>
          </w:tcPr>
          <w:p w14:paraId="6FD65061" w14:textId="73AE5D09" w:rsidR="00C44A10" w:rsidRPr="00C44A10" w:rsidRDefault="00C44A10" w:rsidP="00FC61DB">
            <w:pPr>
              <w:contextualSpacing/>
              <w:rPr>
                <w:rFonts w:asciiTheme="majorBidi" w:hAnsiTheme="majorBidi"/>
                <w:sz w:val="24"/>
                <w:szCs w:val="24"/>
              </w:rPr>
            </w:pPr>
            <w:r w:rsidRPr="00C44A10">
              <w:rPr>
                <w:rFonts w:asciiTheme="majorBidi" w:hAnsiTheme="majorBidi"/>
                <w:sz w:val="24"/>
                <w:szCs w:val="24"/>
              </w:rPr>
              <w:t>Zero Echo Time</w:t>
            </w:r>
          </w:p>
        </w:tc>
      </w:tr>
      <w:tr w:rsidR="00C44A10" w:rsidRPr="00C44A10" w14:paraId="600D8D07" w14:textId="77777777" w:rsidTr="001D6660">
        <w:tc>
          <w:tcPr>
            <w:tcW w:w="4512" w:type="dxa"/>
          </w:tcPr>
          <w:p w14:paraId="3F42BE68" w14:textId="3A5D04AC" w:rsidR="00C44A10" w:rsidRPr="00C44A10" w:rsidRDefault="00C44A10" w:rsidP="00FC61DB">
            <w:pPr>
              <w:contextualSpacing/>
              <w:rPr>
                <w:rFonts w:asciiTheme="majorBidi" w:hAnsiTheme="majorBidi"/>
                <w:sz w:val="24"/>
                <w:szCs w:val="24"/>
              </w:rPr>
            </w:pPr>
            <w:r w:rsidRPr="00C44A10">
              <w:rPr>
                <w:rFonts w:asciiTheme="majorBidi" w:hAnsiTheme="majorBidi"/>
                <w:sz w:val="24"/>
                <w:szCs w:val="24"/>
              </w:rPr>
              <w:t>NMR</w:t>
            </w:r>
            <w:r>
              <w:rPr>
                <w:rFonts w:asciiTheme="majorBidi" w:hAnsiTheme="majorBidi"/>
                <w:sz w:val="24"/>
                <w:szCs w:val="24"/>
              </w:rPr>
              <w:t>:</w:t>
            </w:r>
          </w:p>
        </w:tc>
        <w:tc>
          <w:tcPr>
            <w:tcW w:w="4730" w:type="dxa"/>
          </w:tcPr>
          <w:p w14:paraId="7E8F71CC" w14:textId="661BA957" w:rsidR="00C44A10" w:rsidRPr="00C44A10" w:rsidRDefault="00C44A10" w:rsidP="00FC61DB">
            <w:pPr>
              <w:contextualSpacing/>
              <w:rPr>
                <w:rFonts w:asciiTheme="majorBidi" w:hAnsiTheme="majorBidi"/>
                <w:sz w:val="24"/>
                <w:szCs w:val="24"/>
              </w:rPr>
            </w:pPr>
            <w:r w:rsidRPr="00C44A10">
              <w:rPr>
                <w:rFonts w:asciiTheme="majorBidi" w:hAnsiTheme="majorBidi"/>
                <w:sz w:val="24"/>
                <w:szCs w:val="24"/>
              </w:rPr>
              <w:t>Nuclear Magnetic Resonance</w:t>
            </w:r>
          </w:p>
        </w:tc>
      </w:tr>
      <w:tr w:rsidR="00C44A10" w:rsidRPr="00C44A10" w14:paraId="3361D095" w14:textId="77777777" w:rsidTr="001D6660">
        <w:tc>
          <w:tcPr>
            <w:tcW w:w="4512" w:type="dxa"/>
          </w:tcPr>
          <w:p w14:paraId="02E8315E" w14:textId="10BE9246" w:rsidR="00C44A10" w:rsidRPr="00C44A10" w:rsidRDefault="00C44A10" w:rsidP="00FC61DB">
            <w:pPr>
              <w:contextualSpacing/>
              <w:rPr>
                <w:rFonts w:asciiTheme="majorBidi" w:hAnsiTheme="majorBidi"/>
                <w:sz w:val="24"/>
                <w:szCs w:val="24"/>
              </w:rPr>
            </w:pPr>
            <w:r w:rsidRPr="00C44A10">
              <w:rPr>
                <w:rFonts w:asciiTheme="majorBidi" w:hAnsiTheme="majorBidi"/>
                <w:sz w:val="24"/>
                <w:szCs w:val="24"/>
              </w:rPr>
              <w:t>PET</w:t>
            </w:r>
            <w:r>
              <w:rPr>
                <w:rFonts w:asciiTheme="majorBidi" w:hAnsiTheme="majorBidi"/>
                <w:sz w:val="24"/>
                <w:szCs w:val="24"/>
              </w:rPr>
              <w:t>:</w:t>
            </w:r>
          </w:p>
        </w:tc>
        <w:tc>
          <w:tcPr>
            <w:tcW w:w="4730" w:type="dxa"/>
          </w:tcPr>
          <w:p w14:paraId="20BAA53D" w14:textId="480939B7" w:rsidR="00C44A10" w:rsidRPr="00C44A10" w:rsidRDefault="00C44A10" w:rsidP="00FC61DB">
            <w:pPr>
              <w:contextualSpacing/>
              <w:rPr>
                <w:rFonts w:asciiTheme="majorBidi" w:hAnsiTheme="majorBidi"/>
                <w:sz w:val="24"/>
                <w:szCs w:val="24"/>
              </w:rPr>
            </w:pPr>
            <w:r w:rsidRPr="00C44A10">
              <w:rPr>
                <w:rFonts w:asciiTheme="majorBidi" w:hAnsiTheme="majorBidi"/>
                <w:sz w:val="24"/>
                <w:szCs w:val="24"/>
              </w:rPr>
              <w:t>Positron Emission Tomography</w:t>
            </w:r>
          </w:p>
        </w:tc>
      </w:tr>
      <w:tr w:rsidR="00C44A10" w:rsidRPr="00C44A10" w14:paraId="5A38B0B6" w14:textId="77777777" w:rsidTr="001D6660">
        <w:tc>
          <w:tcPr>
            <w:tcW w:w="4512" w:type="dxa"/>
          </w:tcPr>
          <w:p w14:paraId="4A8BB02E" w14:textId="6620606E" w:rsidR="00C44A10" w:rsidRPr="00C44A10" w:rsidRDefault="00C44A10" w:rsidP="00FC61DB">
            <w:pPr>
              <w:contextualSpacing/>
              <w:rPr>
                <w:rFonts w:asciiTheme="majorBidi" w:hAnsiTheme="majorBidi"/>
                <w:sz w:val="24"/>
                <w:szCs w:val="24"/>
              </w:rPr>
            </w:pPr>
            <w:r w:rsidRPr="00C44A10">
              <w:rPr>
                <w:rFonts w:asciiTheme="majorBidi" w:hAnsiTheme="majorBidi"/>
                <w:sz w:val="24"/>
                <w:szCs w:val="24"/>
              </w:rPr>
              <w:t>CT</w:t>
            </w:r>
            <w:r>
              <w:rPr>
                <w:rFonts w:asciiTheme="majorBidi" w:hAnsiTheme="majorBidi"/>
                <w:sz w:val="24"/>
                <w:szCs w:val="24"/>
              </w:rPr>
              <w:t>:</w:t>
            </w:r>
          </w:p>
        </w:tc>
        <w:tc>
          <w:tcPr>
            <w:tcW w:w="4730" w:type="dxa"/>
          </w:tcPr>
          <w:p w14:paraId="6BF2BC8F" w14:textId="0F48A078" w:rsidR="00C44A10" w:rsidRPr="00C44A10" w:rsidRDefault="00C44A10" w:rsidP="00FC61DB">
            <w:pPr>
              <w:contextualSpacing/>
              <w:rPr>
                <w:rFonts w:asciiTheme="majorBidi" w:hAnsiTheme="majorBidi"/>
                <w:sz w:val="24"/>
                <w:szCs w:val="24"/>
              </w:rPr>
            </w:pPr>
            <w:r w:rsidRPr="00C44A10">
              <w:rPr>
                <w:rFonts w:asciiTheme="majorBidi" w:hAnsiTheme="majorBidi"/>
                <w:sz w:val="24"/>
                <w:szCs w:val="24"/>
              </w:rPr>
              <w:t>Computer/Computed Tomography</w:t>
            </w:r>
          </w:p>
        </w:tc>
      </w:tr>
      <w:tr w:rsidR="00C44A10" w:rsidRPr="00C44A10" w14:paraId="7F58DF42" w14:textId="77777777" w:rsidTr="001D6660">
        <w:trPr>
          <w:trHeight w:val="243"/>
        </w:trPr>
        <w:tc>
          <w:tcPr>
            <w:tcW w:w="4512" w:type="dxa"/>
          </w:tcPr>
          <w:p w14:paraId="5C0C4952" w14:textId="6A796584" w:rsidR="00C44A10" w:rsidRPr="00C44A10" w:rsidRDefault="00C44A10" w:rsidP="00FC61DB">
            <w:pPr>
              <w:contextualSpacing/>
              <w:rPr>
                <w:rFonts w:asciiTheme="majorBidi" w:hAnsiTheme="majorBidi"/>
                <w:sz w:val="24"/>
                <w:szCs w:val="24"/>
              </w:rPr>
            </w:pPr>
            <w:r>
              <w:rPr>
                <w:rFonts w:asciiTheme="majorBidi" w:hAnsiTheme="majorBidi"/>
                <w:sz w:val="24"/>
                <w:szCs w:val="24"/>
              </w:rPr>
              <w:t>T</w:t>
            </w:r>
            <w:r>
              <w:rPr>
                <w:rFonts w:asciiTheme="majorBidi" w:hAnsiTheme="majorBidi"/>
                <w:sz w:val="24"/>
                <w:szCs w:val="24"/>
                <w:vertAlign w:val="subscript"/>
              </w:rPr>
              <w:t>R</w:t>
            </w:r>
            <w:r>
              <w:rPr>
                <w:rFonts w:asciiTheme="majorBidi" w:hAnsiTheme="majorBidi"/>
                <w:sz w:val="24"/>
                <w:szCs w:val="24"/>
              </w:rPr>
              <w:t>:</w:t>
            </w:r>
          </w:p>
        </w:tc>
        <w:tc>
          <w:tcPr>
            <w:tcW w:w="4730" w:type="dxa"/>
          </w:tcPr>
          <w:p w14:paraId="5E65B836" w14:textId="4CC0565F" w:rsidR="00C44A10" w:rsidRPr="00C44A10" w:rsidRDefault="001374F0" w:rsidP="00FC61DB">
            <w:pPr>
              <w:contextualSpacing/>
              <w:rPr>
                <w:rFonts w:asciiTheme="majorBidi" w:hAnsiTheme="majorBidi"/>
                <w:sz w:val="24"/>
                <w:szCs w:val="24"/>
              </w:rPr>
            </w:pPr>
            <w:r>
              <w:rPr>
                <w:rFonts w:asciiTheme="majorBidi" w:hAnsiTheme="majorBidi"/>
                <w:sz w:val="24"/>
                <w:szCs w:val="24"/>
              </w:rPr>
              <w:t>Repetition Time</w:t>
            </w:r>
          </w:p>
        </w:tc>
      </w:tr>
      <w:tr w:rsidR="00C44A10" w:rsidRPr="00C44A10" w14:paraId="777D9DC2" w14:textId="77777777" w:rsidTr="001D6660">
        <w:tc>
          <w:tcPr>
            <w:tcW w:w="4512" w:type="dxa"/>
          </w:tcPr>
          <w:p w14:paraId="0F79D98C" w14:textId="385D6DD8" w:rsidR="00C44A10" w:rsidRPr="00C44A10" w:rsidRDefault="00C44A10" w:rsidP="00FC61DB">
            <w:pPr>
              <w:contextualSpacing/>
              <w:rPr>
                <w:rFonts w:asciiTheme="majorBidi" w:hAnsiTheme="majorBidi"/>
                <w:sz w:val="24"/>
                <w:szCs w:val="24"/>
              </w:rPr>
            </w:pPr>
            <w:r>
              <w:rPr>
                <w:rFonts w:asciiTheme="majorBidi" w:hAnsiTheme="majorBidi"/>
                <w:sz w:val="24"/>
                <w:szCs w:val="24"/>
              </w:rPr>
              <w:t>T</w:t>
            </w:r>
            <w:r>
              <w:rPr>
                <w:rFonts w:asciiTheme="majorBidi" w:hAnsiTheme="majorBidi"/>
                <w:sz w:val="24"/>
                <w:szCs w:val="24"/>
                <w:vertAlign w:val="subscript"/>
              </w:rPr>
              <w:t>E</w:t>
            </w:r>
            <w:r>
              <w:rPr>
                <w:rFonts w:asciiTheme="majorBidi" w:hAnsiTheme="majorBidi"/>
                <w:sz w:val="24"/>
                <w:szCs w:val="24"/>
              </w:rPr>
              <w:t>:</w:t>
            </w:r>
          </w:p>
        </w:tc>
        <w:tc>
          <w:tcPr>
            <w:tcW w:w="4730" w:type="dxa"/>
          </w:tcPr>
          <w:p w14:paraId="509B78FF" w14:textId="56C88750" w:rsidR="00C44A10" w:rsidRPr="00C44A10" w:rsidRDefault="001374F0" w:rsidP="00FC61DB">
            <w:pPr>
              <w:contextualSpacing/>
              <w:rPr>
                <w:rFonts w:asciiTheme="majorBidi" w:hAnsiTheme="majorBidi"/>
                <w:sz w:val="24"/>
                <w:szCs w:val="24"/>
              </w:rPr>
            </w:pPr>
            <w:r>
              <w:rPr>
                <w:rFonts w:asciiTheme="majorBidi" w:hAnsiTheme="majorBidi"/>
                <w:sz w:val="24"/>
                <w:szCs w:val="24"/>
              </w:rPr>
              <w:t>Echo Time</w:t>
            </w:r>
          </w:p>
        </w:tc>
      </w:tr>
      <w:tr w:rsidR="00C44A10" w:rsidRPr="00C44A10" w14:paraId="55666313" w14:textId="77777777" w:rsidTr="001D6660">
        <w:tc>
          <w:tcPr>
            <w:tcW w:w="4512" w:type="dxa"/>
          </w:tcPr>
          <w:p w14:paraId="4912E924" w14:textId="4D9FFE29" w:rsidR="00C44A10" w:rsidRPr="00C44A10" w:rsidRDefault="00C44A10" w:rsidP="00FC61DB">
            <w:pPr>
              <w:contextualSpacing/>
              <w:rPr>
                <w:rFonts w:asciiTheme="majorBidi" w:hAnsiTheme="majorBidi"/>
                <w:sz w:val="24"/>
                <w:szCs w:val="24"/>
              </w:rPr>
            </w:pPr>
            <w:r>
              <w:rPr>
                <w:rFonts w:asciiTheme="majorBidi" w:hAnsiTheme="majorBidi"/>
                <w:sz w:val="24"/>
                <w:szCs w:val="24"/>
              </w:rPr>
              <w:t>T</w:t>
            </w:r>
            <w:r>
              <w:rPr>
                <w:rFonts w:asciiTheme="majorBidi" w:hAnsiTheme="majorBidi"/>
                <w:sz w:val="24"/>
                <w:szCs w:val="24"/>
                <w:vertAlign w:val="subscript"/>
              </w:rPr>
              <w:t>1</w:t>
            </w:r>
            <w:r>
              <w:rPr>
                <w:rFonts w:asciiTheme="majorBidi" w:hAnsiTheme="majorBidi"/>
                <w:sz w:val="24"/>
                <w:szCs w:val="24"/>
              </w:rPr>
              <w:t>:</w:t>
            </w:r>
          </w:p>
        </w:tc>
        <w:tc>
          <w:tcPr>
            <w:tcW w:w="4730" w:type="dxa"/>
          </w:tcPr>
          <w:p w14:paraId="7586F4B3" w14:textId="526A9D0C" w:rsidR="00C44A10" w:rsidRPr="00C44A10" w:rsidRDefault="001374F0" w:rsidP="00FC61DB">
            <w:pPr>
              <w:contextualSpacing/>
              <w:rPr>
                <w:rFonts w:asciiTheme="majorBidi" w:hAnsiTheme="majorBidi"/>
                <w:sz w:val="24"/>
                <w:szCs w:val="24"/>
              </w:rPr>
            </w:pPr>
            <w:r>
              <w:rPr>
                <w:rFonts w:asciiTheme="majorBidi" w:hAnsiTheme="majorBidi"/>
                <w:sz w:val="24"/>
                <w:szCs w:val="24"/>
              </w:rPr>
              <w:t>Recovery Time</w:t>
            </w:r>
          </w:p>
        </w:tc>
      </w:tr>
      <w:tr w:rsidR="00C44A10" w:rsidRPr="00C44A10" w14:paraId="632DF095" w14:textId="77777777" w:rsidTr="001D6660">
        <w:tc>
          <w:tcPr>
            <w:tcW w:w="4512" w:type="dxa"/>
          </w:tcPr>
          <w:p w14:paraId="5561AFED" w14:textId="1F82A658" w:rsidR="00C44A10" w:rsidRPr="00C44A10" w:rsidRDefault="00C44A10" w:rsidP="00FC61DB">
            <w:pPr>
              <w:contextualSpacing/>
              <w:rPr>
                <w:rFonts w:asciiTheme="majorBidi" w:hAnsiTheme="majorBidi"/>
                <w:sz w:val="24"/>
                <w:szCs w:val="24"/>
              </w:rPr>
            </w:pPr>
            <w:r>
              <w:rPr>
                <w:rFonts w:asciiTheme="majorBidi" w:hAnsiTheme="majorBidi"/>
                <w:sz w:val="24"/>
                <w:szCs w:val="24"/>
              </w:rPr>
              <w:t>T</w:t>
            </w:r>
            <w:r>
              <w:rPr>
                <w:rFonts w:asciiTheme="majorBidi" w:hAnsiTheme="majorBidi"/>
                <w:sz w:val="24"/>
                <w:szCs w:val="24"/>
                <w:vertAlign w:val="subscript"/>
              </w:rPr>
              <w:t>2</w:t>
            </w:r>
            <w:r>
              <w:rPr>
                <w:rFonts w:asciiTheme="majorBidi" w:hAnsiTheme="majorBidi"/>
                <w:sz w:val="24"/>
                <w:szCs w:val="24"/>
              </w:rPr>
              <w:t>:</w:t>
            </w:r>
          </w:p>
        </w:tc>
        <w:tc>
          <w:tcPr>
            <w:tcW w:w="4730" w:type="dxa"/>
          </w:tcPr>
          <w:p w14:paraId="1FA6F5BC" w14:textId="5A51F8C8" w:rsidR="00C44A10" w:rsidRPr="00C44A10" w:rsidRDefault="001374F0" w:rsidP="00FC61DB">
            <w:pPr>
              <w:contextualSpacing/>
              <w:rPr>
                <w:rFonts w:asciiTheme="majorBidi" w:hAnsiTheme="majorBidi"/>
                <w:sz w:val="24"/>
                <w:szCs w:val="24"/>
              </w:rPr>
            </w:pPr>
            <w:r>
              <w:rPr>
                <w:rFonts w:asciiTheme="majorBidi" w:hAnsiTheme="majorBidi"/>
                <w:sz w:val="24"/>
                <w:szCs w:val="24"/>
              </w:rPr>
              <w:t>Relaxation Time</w:t>
            </w:r>
          </w:p>
        </w:tc>
      </w:tr>
      <w:tr w:rsidR="00C44A10" w:rsidRPr="00C44A10" w14:paraId="62071E47" w14:textId="77777777" w:rsidTr="001D6660">
        <w:tc>
          <w:tcPr>
            <w:tcW w:w="4512" w:type="dxa"/>
          </w:tcPr>
          <w:p w14:paraId="09CA0E0C" w14:textId="002FC924" w:rsidR="00C44A10" w:rsidRPr="00C44A10" w:rsidRDefault="00C44A10" w:rsidP="00FC61DB">
            <w:pPr>
              <w:contextualSpacing/>
              <w:rPr>
                <w:rFonts w:asciiTheme="majorBidi" w:hAnsiTheme="majorBidi"/>
                <w:sz w:val="24"/>
                <w:szCs w:val="24"/>
              </w:rPr>
            </w:pPr>
            <w:r>
              <w:rPr>
                <w:rFonts w:asciiTheme="majorBidi" w:hAnsiTheme="majorBidi"/>
                <w:sz w:val="24"/>
                <w:szCs w:val="24"/>
              </w:rPr>
              <w:t>TOF:</w:t>
            </w:r>
          </w:p>
        </w:tc>
        <w:tc>
          <w:tcPr>
            <w:tcW w:w="4730" w:type="dxa"/>
          </w:tcPr>
          <w:p w14:paraId="278986DA" w14:textId="421D6BBE" w:rsidR="00C44A10" w:rsidRPr="00C44A10" w:rsidRDefault="001374F0" w:rsidP="00FC61DB">
            <w:pPr>
              <w:contextualSpacing/>
              <w:rPr>
                <w:rFonts w:asciiTheme="majorBidi" w:hAnsiTheme="majorBidi"/>
                <w:sz w:val="24"/>
                <w:szCs w:val="24"/>
              </w:rPr>
            </w:pPr>
            <w:r>
              <w:rPr>
                <w:rFonts w:asciiTheme="majorBidi" w:hAnsiTheme="majorBidi"/>
                <w:sz w:val="24"/>
                <w:szCs w:val="24"/>
              </w:rPr>
              <w:t>Time of Flight</w:t>
            </w:r>
          </w:p>
        </w:tc>
      </w:tr>
      <w:tr w:rsidR="001065B5" w:rsidRPr="00C44A10" w14:paraId="1F1592FA" w14:textId="77777777" w:rsidTr="001D6660">
        <w:tc>
          <w:tcPr>
            <w:tcW w:w="4512" w:type="dxa"/>
          </w:tcPr>
          <w:p w14:paraId="2163FE4E" w14:textId="4FA096B5" w:rsidR="001065B5" w:rsidRDefault="001065B5" w:rsidP="00FC61DB">
            <w:pPr>
              <w:contextualSpacing/>
              <w:rPr>
                <w:rFonts w:asciiTheme="majorBidi" w:hAnsiTheme="majorBidi"/>
                <w:sz w:val="24"/>
                <w:szCs w:val="24"/>
              </w:rPr>
            </w:pPr>
            <w:r>
              <w:rPr>
                <w:rFonts w:asciiTheme="majorBidi" w:hAnsiTheme="majorBidi"/>
                <w:sz w:val="24"/>
                <w:szCs w:val="24"/>
              </w:rPr>
              <w:t>ZHBO:</w:t>
            </w:r>
          </w:p>
        </w:tc>
        <w:tc>
          <w:tcPr>
            <w:tcW w:w="4730" w:type="dxa"/>
          </w:tcPr>
          <w:p w14:paraId="141FB2A8" w14:textId="513BBBF2" w:rsidR="001065B5" w:rsidRDefault="001065B5" w:rsidP="00FC61DB">
            <w:pPr>
              <w:contextualSpacing/>
              <w:rPr>
                <w:rFonts w:asciiTheme="majorBidi" w:hAnsiTheme="majorBidi"/>
                <w:sz w:val="24"/>
                <w:szCs w:val="24"/>
              </w:rPr>
            </w:pPr>
            <w:r>
              <w:rPr>
                <w:rFonts w:asciiTheme="majorBidi" w:hAnsiTheme="majorBidi"/>
                <w:sz w:val="24"/>
                <w:szCs w:val="24"/>
              </w:rPr>
              <w:t>Zero Helium Boil Off</w:t>
            </w:r>
          </w:p>
        </w:tc>
      </w:tr>
    </w:tbl>
    <w:p w14:paraId="3FBB6D68" w14:textId="0B509FB2" w:rsidR="00FC61DB" w:rsidRDefault="00FC61DB" w:rsidP="00FC61DB">
      <w:pPr>
        <w:spacing w:after="0" w:line="240" w:lineRule="auto"/>
        <w:contextualSpacing/>
        <w:rPr>
          <w:rFonts w:asciiTheme="majorBidi" w:eastAsiaTheme="majorEastAsia" w:hAnsiTheme="majorBidi" w:cstheme="majorBidi"/>
          <w:b/>
          <w:bCs/>
          <w:color w:val="2F5496" w:themeColor="accent1" w:themeShade="BF"/>
          <w:sz w:val="32"/>
          <w:szCs w:val="32"/>
          <w:u w:val="single"/>
        </w:rPr>
      </w:pPr>
      <w:r>
        <w:rPr>
          <w:rFonts w:asciiTheme="majorBidi" w:hAnsiTheme="majorBidi"/>
          <w:b/>
          <w:bCs/>
          <w:u w:val="single"/>
        </w:rPr>
        <w:br w:type="page"/>
      </w:r>
    </w:p>
    <w:p w14:paraId="4D1DBBF7" w14:textId="5E418D27" w:rsidR="0018585B" w:rsidRPr="00AE3144" w:rsidRDefault="0018585B" w:rsidP="00256D28">
      <w:pPr>
        <w:pStyle w:val="Heading1"/>
        <w:rPr>
          <w:rFonts w:asciiTheme="majorBidi" w:hAnsiTheme="majorBidi"/>
          <w:b/>
          <w:bCs/>
          <w:color w:val="002060"/>
          <w:u w:val="single"/>
        </w:rPr>
      </w:pPr>
      <w:bookmarkStart w:id="5" w:name="_Toc42119483"/>
      <w:r w:rsidRPr="00AE3144">
        <w:rPr>
          <w:rFonts w:asciiTheme="majorBidi" w:hAnsiTheme="majorBidi"/>
          <w:b/>
          <w:bCs/>
          <w:color w:val="002060"/>
          <w:u w:val="single"/>
        </w:rPr>
        <w:lastRenderedPageBreak/>
        <w:t>Abstract</w:t>
      </w:r>
      <w:bookmarkEnd w:id="5"/>
    </w:p>
    <w:p w14:paraId="744C6F84" w14:textId="7434D599" w:rsidR="0018585B" w:rsidRPr="000D3EAE" w:rsidRDefault="005B0BCA" w:rsidP="005B0BCA">
      <w:pPr>
        <w:ind w:firstLine="720"/>
        <w:rPr>
          <w:rFonts w:asciiTheme="majorBidi" w:hAnsiTheme="majorBidi" w:cstheme="majorBidi"/>
          <w:sz w:val="24"/>
          <w:szCs w:val="24"/>
        </w:rPr>
      </w:pPr>
      <w:r w:rsidRPr="000D3EAE">
        <w:rPr>
          <w:rFonts w:asciiTheme="majorBidi" w:hAnsiTheme="majorBidi" w:cstheme="majorBidi"/>
          <w:sz w:val="24"/>
          <w:szCs w:val="24"/>
        </w:rPr>
        <w:t>Positron Emission Tomography/Magnetic Resonance Imaging PET/MRI combines metabolic and molecular information of PET with excellent anatomic details of MRI systems to enhance the image quality. PET/MRI is applied for cancer in areas of the brain, neck, and pelvis, which require a good distinction between diseased and healthy tissue due to t</w:t>
      </w:r>
      <w:r w:rsidR="003E0DC6">
        <w:rPr>
          <w:rFonts w:asciiTheme="majorBidi" w:hAnsiTheme="majorBidi" w:cstheme="majorBidi"/>
          <w:sz w:val="24"/>
          <w:szCs w:val="24"/>
        </w:rPr>
        <w:t>heir complex anatomic structure</w:t>
      </w:r>
      <w:r w:rsidRPr="000D3EAE">
        <w:rPr>
          <w:rFonts w:asciiTheme="majorBidi" w:hAnsiTheme="majorBidi" w:cstheme="majorBidi"/>
          <w:sz w:val="24"/>
          <w:szCs w:val="24"/>
        </w:rPr>
        <w:t>. The usage of PET/MRI, especially in an integrated system, depends on the development of components that avoid deleterious interactions caused by high magnetic fields of the MRI scanner and RF interference between the MRI and PET systems.</w:t>
      </w:r>
    </w:p>
    <w:p w14:paraId="60B61551" w14:textId="4E6AA050" w:rsidR="0018585B" w:rsidRDefault="006A2845" w:rsidP="006A2845">
      <w:pPr>
        <w:pStyle w:val="Heading1"/>
        <w:rPr>
          <w:rFonts w:asciiTheme="majorBidi" w:hAnsiTheme="majorBidi"/>
          <w:b/>
          <w:bCs/>
          <w:color w:val="002060"/>
          <w:u w:val="single"/>
        </w:rPr>
      </w:pPr>
      <w:bookmarkStart w:id="6" w:name="_Toc42119484"/>
      <w:r w:rsidRPr="006A2845">
        <w:rPr>
          <w:rFonts w:asciiTheme="majorBidi" w:hAnsiTheme="majorBidi"/>
          <w:b/>
          <w:bCs/>
          <w:color w:val="002060"/>
          <w:u w:val="single"/>
        </w:rPr>
        <w:t>Introduction:</w:t>
      </w:r>
      <w:bookmarkEnd w:id="6"/>
    </w:p>
    <w:p w14:paraId="72EBB06E" w14:textId="23559501" w:rsidR="006A2845" w:rsidRPr="000D3EAE" w:rsidRDefault="005B0BCA" w:rsidP="000D3EAE">
      <w:pPr>
        <w:ind w:firstLine="720"/>
        <w:rPr>
          <w:rFonts w:asciiTheme="majorBidi" w:hAnsiTheme="majorBidi" w:cstheme="majorBidi"/>
          <w:sz w:val="24"/>
          <w:szCs w:val="24"/>
        </w:rPr>
      </w:pPr>
      <w:r w:rsidRPr="005B0BCA">
        <w:rPr>
          <w:rFonts w:asciiTheme="majorBidi" w:hAnsiTheme="majorBidi" w:cstheme="majorBidi"/>
          <w:sz w:val="24"/>
          <w:szCs w:val="24"/>
        </w:rPr>
        <w:t>The main difference between nuclear imaging and other radiologic tests is that nuclear imaging assesses how organs function, whereas other imaging methods assess anatomy, or how the organs look. The advantage of assessing the function of an organ is that it helps physicians make a diagnosis and plan present or future treatments for the part of the body being evaluated. Fast improvements in engineering and computing technologies have made it possible to acquire high-resolution multidimensional nuclear images of complex organs to analyze structural and functional information of human physiology for computer-assisted diagnosis, treatment evaluation, and intervention. Technological inventions and developments have created new possibilities and breakthroughs in nuclear medical diagnostics. The classic example is the discovery of Anger, fifty six years ago. The application and commercial success of new nuclear imaging methods depends mainly on three primary factors: sensitivity, specificity and cost effectiveness. The first two determine the added clinical value, in comparison with existing medical imaging methods. Nowadays, much greater importance is attached to cost effectiveness than in the past. This also holds true for diagnostic equipment where, for example, one of the consequences is that price erosion will occur where the functionality of an instrument is not open to further development.</w:t>
      </w:r>
      <w:r w:rsidR="00C3242E">
        <w:rPr>
          <w:rFonts w:asciiTheme="majorBidi" w:hAnsiTheme="majorBidi" w:cstheme="majorBidi"/>
          <w:sz w:val="24"/>
          <w:szCs w:val="24"/>
        </w:rPr>
        <w:t xml:space="preserve"> </w:t>
      </w:r>
      <w:r w:rsidR="006A2845" w:rsidRPr="005B0BCA">
        <w:rPr>
          <w:rFonts w:asciiTheme="majorBidi" w:hAnsiTheme="majorBidi" w:cstheme="majorBidi"/>
          <w:sz w:val="24"/>
          <w:szCs w:val="24"/>
        </w:rPr>
        <w:t>A PET/MRI system can help to improve diagnoses and to monitor treatments due to the combination of information and the resulting image enhancement of both systems. It provides intricate structural details compared to CT scans, especially in imaging soft tissues. If the PET system is fully integrated in an MRI system, examination times can be shorter because there is no need to move patients from one system to the other. Compared to PET/CT, the radi</w:t>
      </w:r>
      <w:r w:rsidR="003E0DC6">
        <w:rPr>
          <w:rFonts w:asciiTheme="majorBidi" w:hAnsiTheme="majorBidi" w:cstheme="majorBidi"/>
          <w:sz w:val="24"/>
          <w:szCs w:val="24"/>
        </w:rPr>
        <w:t>ation dose is lower in PET/ MRI</w:t>
      </w:r>
      <w:r w:rsidR="006A2845" w:rsidRPr="005B0BCA">
        <w:rPr>
          <w:rFonts w:asciiTheme="majorBidi" w:hAnsiTheme="majorBidi" w:cstheme="majorBidi"/>
          <w:sz w:val="24"/>
          <w:szCs w:val="24"/>
        </w:rPr>
        <w:t>. Disadvantages from the view of the operators are the relativel</w:t>
      </w:r>
      <w:r w:rsidR="003E0DC6">
        <w:rPr>
          <w:rFonts w:asciiTheme="majorBidi" w:hAnsiTheme="majorBidi" w:cstheme="majorBidi"/>
          <w:sz w:val="24"/>
          <w:szCs w:val="24"/>
        </w:rPr>
        <w:t>y high costs of PET/MRI systems</w:t>
      </w:r>
      <w:r w:rsidR="006A2845" w:rsidRPr="005B0BCA">
        <w:rPr>
          <w:rFonts w:asciiTheme="majorBidi" w:hAnsiTheme="majorBidi" w:cstheme="majorBidi"/>
          <w:sz w:val="24"/>
          <w:szCs w:val="24"/>
        </w:rPr>
        <w:t>. Recent Developments and Current Research Recent developments have integrated PET/MRI into clinical settings. In 2010, Philips introduced a system of a 3 T MRI system and a high-resolution PET scanner with an integrated rotating table, which allows sequential image acquisition by moving the patient from one machine to the other. The first integrated PET/MRI scanner was introduced by Siemens in 2011, which is able to do simultaneous whole body MRI and PET scans.</w:t>
      </w:r>
      <w:r w:rsidR="006A2845" w:rsidRPr="006A2845">
        <w:rPr>
          <w:rFonts w:asciiTheme="majorBidi" w:hAnsiTheme="majorBidi" w:cstheme="majorBidi"/>
        </w:rPr>
        <w:t xml:space="preserve"> </w:t>
      </w:r>
    </w:p>
    <w:p w14:paraId="3BBB4F88" w14:textId="7D7248C9" w:rsidR="00AA1EBF" w:rsidRPr="00AE3144" w:rsidRDefault="0018585B" w:rsidP="00484232">
      <w:pPr>
        <w:pStyle w:val="Heading1"/>
        <w:rPr>
          <w:rFonts w:asciiTheme="majorBidi" w:hAnsiTheme="majorBidi"/>
          <w:b/>
          <w:bCs/>
          <w:color w:val="002060"/>
          <w:u w:val="single"/>
        </w:rPr>
      </w:pPr>
      <w:bookmarkStart w:id="7" w:name="_Toc42119485"/>
      <w:r w:rsidRPr="00AE3144">
        <w:rPr>
          <w:rFonts w:asciiTheme="majorBidi" w:hAnsiTheme="majorBidi"/>
          <w:b/>
          <w:bCs/>
          <w:color w:val="002060"/>
          <w:u w:val="single"/>
        </w:rPr>
        <w:t>Sequence objective</w:t>
      </w:r>
      <w:bookmarkEnd w:id="7"/>
    </w:p>
    <w:p w14:paraId="38ECE037" w14:textId="0B7E8CE1" w:rsidR="00EC2139" w:rsidRPr="009959B8" w:rsidRDefault="00EC2139" w:rsidP="009C6B24">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MRI generates multiple soft tissue contrasts through the use of different pulse sequences. These pulse sequences define how the MRI scanner excites hydrogen atoms in water molecules to create signals and how spatial information is encoded using magnetic field gradients. Excitation of hydrogen atoms, also commonly referred to as “spins,” is performed with radio-frequency (RF) fields, which are created by RF transmit antennas, commonly referred to a</w:t>
      </w:r>
      <w:r w:rsidR="00C239AF">
        <w:rPr>
          <w:rFonts w:asciiTheme="majorBidi" w:hAnsiTheme="majorBidi" w:cstheme="majorBidi"/>
          <w:sz w:val="24"/>
          <w:szCs w:val="24"/>
        </w:rPr>
        <w:t>s “coils.” RF receive antennas/</w:t>
      </w:r>
      <w:r w:rsidRPr="009959B8">
        <w:rPr>
          <w:rFonts w:asciiTheme="majorBidi" w:hAnsiTheme="majorBidi" w:cstheme="majorBidi"/>
          <w:sz w:val="24"/>
          <w:szCs w:val="24"/>
        </w:rPr>
        <w:t>coils are used to receive the signal coming from spins after excitation. Magnetic field gradients, referred to as “gradients,” change the magnetic field at different spatial positions, which allow for encoding of spatial information. Gradi</w:t>
      </w:r>
      <w:r w:rsidR="009C6B24">
        <w:rPr>
          <w:rFonts w:asciiTheme="majorBidi" w:hAnsiTheme="majorBidi" w:cstheme="majorBidi"/>
          <w:sz w:val="24"/>
          <w:szCs w:val="24"/>
        </w:rPr>
        <w:t>ents can be applied in the X, Y</w:t>
      </w:r>
      <w:r w:rsidRPr="009959B8">
        <w:rPr>
          <w:rFonts w:asciiTheme="majorBidi" w:hAnsiTheme="majorBidi" w:cstheme="majorBidi"/>
          <w:sz w:val="24"/>
          <w:szCs w:val="24"/>
        </w:rPr>
        <w:t xml:space="preserve"> and Z directions (G</w:t>
      </w:r>
      <w:r w:rsidRPr="009C6B24">
        <w:rPr>
          <w:rFonts w:asciiTheme="majorBidi" w:hAnsiTheme="majorBidi" w:cstheme="majorBidi"/>
          <w:sz w:val="24"/>
          <w:szCs w:val="24"/>
          <w:vertAlign w:val="subscript"/>
        </w:rPr>
        <w:t>X</w:t>
      </w:r>
      <w:r w:rsidRPr="009959B8">
        <w:rPr>
          <w:rFonts w:asciiTheme="majorBidi" w:hAnsiTheme="majorBidi" w:cstheme="majorBidi"/>
          <w:sz w:val="24"/>
          <w:szCs w:val="24"/>
        </w:rPr>
        <w:t>, G</w:t>
      </w:r>
      <w:r w:rsidRPr="009C6B24">
        <w:rPr>
          <w:rFonts w:asciiTheme="majorBidi" w:hAnsiTheme="majorBidi" w:cstheme="majorBidi"/>
          <w:sz w:val="24"/>
          <w:szCs w:val="24"/>
          <w:vertAlign w:val="subscript"/>
        </w:rPr>
        <w:t>Y</w:t>
      </w:r>
      <w:r w:rsidR="009C6B24">
        <w:rPr>
          <w:rFonts w:asciiTheme="majorBidi" w:hAnsiTheme="majorBidi" w:cstheme="majorBidi"/>
          <w:sz w:val="24"/>
          <w:szCs w:val="24"/>
        </w:rPr>
        <w:t xml:space="preserve"> and</w:t>
      </w:r>
      <w:r w:rsidRPr="009959B8">
        <w:rPr>
          <w:rFonts w:asciiTheme="majorBidi" w:hAnsiTheme="majorBidi" w:cstheme="majorBidi"/>
          <w:sz w:val="24"/>
          <w:szCs w:val="24"/>
        </w:rPr>
        <w:t xml:space="preserve"> G</w:t>
      </w:r>
      <w:r w:rsidRPr="009C6B24">
        <w:rPr>
          <w:rFonts w:asciiTheme="majorBidi" w:hAnsiTheme="majorBidi" w:cstheme="majorBidi"/>
          <w:sz w:val="24"/>
          <w:szCs w:val="24"/>
          <w:vertAlign w:val="subscript"/>
        </w:rPr>
        <w:t>Z</w:t>
      </w:r>
      <w:r w:rsidRPr="009959B8">
        <w:rPr>
          <w:rFonts w:asciiTheme="majorBidi" w:hAnsiTheme="majorBidi" w:cstheme="majorBidi"/>
          <w:sz w:val="24"/>
          <w:szCs w:val="24"/>
        </w:rPr>
        <w:t>), which allow for creation of images in arbitrary scan planes (axial, coronal, sagittal, and any oblique orientation). Gradients are also used for encoding motion information such as flow and diffusion</w:t>
      </w:r>
      <w:r w:rsidR="009C6B24">
        <w:rPr>
          <w:rFonts w:asciiTheme="majorBidi" w:hAnsiTheme="majorBidi" w:cstheme="majorBidi"/>
          <w:sz w:val="24"/>
          <w:szCs w:val="24"/>
        </w:rPr>
        <w:t xml:space="preserve"> </w:t>
      </w:r>
      <w:r w:rsidRPr="009959B8">
        <w:rPr>
          <w:rFonts w:asciiTheme="majorBidi" w:hAnsiTheme="majorBidi" w:cstheme="majorBidi"/>
          <w:sz w:val="24"/>
          <w:szCs w:val="24"/>
        </w:rPr>
        <w:t>[15].</w:t>
      </w:r>
    </w:p>
    <w:p w14:paraId="060078C8" w14:textId="5EC048E1" w:rsidR="009C6B24" w:rsidRDefault="00062C68" w:rsidP="009C6B24">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As the signal intensity in standard MRI sequences is dependent on combinations</w:t>
      </w:r>
      <w:r w:rsidR="009C6B24">
        <w:rPr>
          <w:rFonts w:asciiTheme="majorBidi" w:hAnsiTheme="majorBidi" w:cstheme="majorBidi"/>
          <w:sz w:val="24"/>
          <w:szCs w:val="24"/>
        </w:rPr>
        <w:t xml:space="preserve"> of </w:t>
      </w:r>
      <w:r w:rsidRPr="009959B8">
        <w:rPr>
          <w:rFonts w:asciiTheme="majorBidi" w:hAnsiTheme="majorBidi" w:cstheme="majorBidi"/>
          <w:sz w:val="24"/>
          <w:szCs w:val="24"/>
        </w:rPr>
        <w:t>proton density and tissue relaxation, all hybrid </w:t>
      </w:r>
      <w:r w:rsidR="00AA1EBF" w:rsidRPr="009959B8">
        <w:rPr>
          <w:rFonts w:asciiTheme="majorBidi" w:hAnsiTheme="majorBidi" w:cstheme="majorBidi"/>
          <w:sz w:val="24"/>
          <w:szCs w:val="24"/>
        </w:rPr>
        <w:t>PET</w:t>
      </w:r>
      <w:r w:rsidR="00AA1EBF" w:rsidRPr="009959B8">
        <w:rPr>
          <w:rFonts w:asciiTheme="majorBidi" w:eastAsia="Times New Roman" w:hAnsiTheme="majorBidi" w:cstheme="majorBidi"/>
          <w:sz w:val="24"/>
          <w:szCs w:val="24"/>
        </w:rPr>
        <w:t>/MRI</w:t>
      </w:r>
      <w:r w:rsidR="00AA1EBF" w:rsidRPr="009959B8">
        <w:rPr>
          <w:rFonts w:asciiTheme="majorBidi" w:hAnsiTheme="majorBidi" w:cstheme="majorBidi"/>
          <w:sz w:val="24"/>
          <w:szCs w:val="24"/>
        </w:rPr>
        <w:t> systems</w:t>
      </w:r>
      <w:r w:rsidR="009C6B24" w:rsidRPr="009959B8">
        <w:rPr>
          <w:rFonts w:asciiTheme="majorBidi" w:hAnsiTheme="majorBidi" w:cstheme="majorBidi"/>
          <w:sz w:val="24"/>
          <w:szCs w:val="24"/>
        </w:rPr>
        <w:t> are</w:t>
      </w:r>
      <w:r w:rsidRPr="009959B8">
        <w:rPr>
          <w:rFonts w:asciiTheme="majorBidi" w:hAnsiTheme="majorBidi" w:cstheme="majorBidi"/>
          <w:sz w:val="24"/>
          <w:szCs w:val="24"/>
        </w:rPr>
        <w:t> mainly affected by</w:t>
      </w:r>
      <w:r w:rsidR="005F6E12">
        <w:rPr>
          <w:rFonts w:asciiTheme="majorBidi" w:hAnsiTheme="majorBidi" w:cstheme="majorBidi"/>
          <w:sz w:val="24"/>
          <w:szCs w:val="24"/>
        </w:rPr>
        <w:t xml:space="preserve"> </w:t>
      </w:r>
      <w:r w:rsidRPr="009959B8">
        <w:rPr>
          <w:rFonts w:asciiTheme="majorBidi" w:hAnsiTheme="majorBidi" w:cstheme="majorBidi"/>
          <w:sz w:val="24"/>
          <w:szCs w:val="24"/>
        </w:rPr>
        <w:t>suboptimal attenuation correction factors for emission results</w:t>
      </w:r>
      <w:r w:rsidR="009C6B24" w:rsidRPr="009959B8">
        <w:rPr>
          <w:rFonts w:asciiTheme="majorBidi" w:hAnsiTheme="majorBidi" w:cstheme="majorBidi"/>
          <w:sz w:val="24"/>
          <w:szCs w:val="24"/>
        </w:rPr>
        <w:t>, not</w:t>
      </w:r>
      <w:r w:rsidRPr="009959B8">
        <w:rPr>
          <w:rFonts w:asciiTheme="majorBidi" w:hAnsiTheme="majorBidi" w:cstheme="majorBidi"/>
          <w:sz w:val="24"/>
          <w:szCs w:val="24"/>
        </w:rPr>
        <w:t xml:space="preserve"> directly related to the electron density and linear tissue att</w:t>
      </w:r>
      <w:r w:rsidR="00C239AF">
        <w:rPr>
          <w:rFonts w:asciiTheme="majorBidi" w:hAnsiTheme="majorBidi" w:cstheme="majorBidi"/>
          <w:sz w:val="24"/>
          <w:szCs w:val="24"/>
        </w:rPr>
        <w:t>enuation coefficients as in PET/</w:t>
      </w:r>
      <w:r w:rsidRPr="009959B8">
        <w:rPr>
          <w:rFonts w:asciiTheme="majorBidi" w:hAnsiTheme="majorBidi" w:cstheme="majorBidi"/>
          <w:sz w:val="24"/>
          <w:szCs w:val="24"/>
        </w:rPr>
        <w:t xml:space="preserve">CT. So it is not straightforward to use MRI metrics for </w:t>
      </w:r>
      <w:r w:rsidRPr="009959B8">
        <w:rPr>
          <w:rFonts w:asciiTheme="majorBidi" w:hAnsiTheme="majorBidi" w:cstheme="majorBidi"/>
          <w:sz w:val="24"/>
          <w:szCs w:val="24"/>
        </w:rPr>
        <w:lastRenderedPageBreak/>
        <w:t>attenuation correction and many methods have been attempted to perform an effective segmentation of MRI data according to tissue class</w:t>
      </w:r>
      <w:r w:rsidR="009C6B24">
        <w:rPr>
          <w:rFonts w:asciiTheme="majorBidi" w:hAnsiTheme="majorBidi" w:cstheme="majorBidi"/>
          <w:sz w:val="24"/>
          <w:szCs w:val="24"/>
        </w:rPr>
        <w:t xml:space="preserve"> </w:t>
      </w:r>
      <w:r w:rsidR="003E52AF" w:rsidRPr="009959B8">
        <w:rPr>
          <w:rFonts w:asciiTheme="majorBidi" w:hAnsiTheme="majorBidi" w:cstheme="majorBidi"/>
          <w:sz w:val="24"/>
          <w:szCs w:val="24"/>
        </w:rPr>
        <w:t>[1]</w:t>
      </w:r>
      <w:r w:rsidRPr="009959B8">
        <w:rPr>
          <w:rFonts w:asciiTheme="majorBidi" w:hAnsiTheme="majorBidi" w:cstheme="majorBidi"/>
          <w:sz w:val="24"/>
          <w:szCs w:val="24"/>
        </w:rPr>
        <w:t>.</w:t>
      </w:r>
    </w:p>
    <w:p w14:paraId="649DA69E" w14:textId="0FAB4FB7" w:rsidR="00D42168" w:rsidRPr="009959B8" w:rsidRDefault="00AE5C7E" w:rsidP="009C6B24">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A transmission scan is used to produce an attenuation map that is co-registered to the T1-weighted MRI images. The MR image is eventually segmented into areas with different attenuation values (bone, brain tissue, fluid, and air in the paranasal sinuses), and this attenuation map is then applied to the PET images</w:t>
      </w:r>
      <w:r w:rsidR="009C6B24">
        <w:rPr>
          <w:rFonts w:asciiTheme="majorBidi" w:hAnsiTheme="majorBidi" w:cstheme="majorBidi"/>
          <w:sz w:val="24"/>
          <w:szCs w:val="24"/>
        </w:rPr>
        <w:t xml:space="preserve"> </w:t>
      </w:r>
      <w:r w:rsidR="003E52AF" w:rsidRPr="009959B8">
        <w:rPr>
          <w:rFonts w:asciiTheme="majorBidi" w:hAnsiTheme="majorBidi" w:cstheme="majorBidi"/>
          <w:sz w:val="24"/>
          <w:szCs w:val="24"/>
        </w:rPr>
        <w:t>[2].</w:t>
      </w:r>
    </w:p>
    <w:p w14:paraId="506C83DB" w14:textId="59982C52" w:rsidR="00D42168" w:rsidRPr="00AE3144" w:rsidRDefault="00D42168" w:rsidP="00D42168">
      <w:pPr>
        <w:pStyle w:val="Heading1"/>
        <w:rPr>
          <w:rFonts w:asciiTheme="majorBidi" w:hAnsiTheme="majorBidi"/>
          <w:b/>
          <w:bCs/>
          <w:color w:val="002060"/>
          <w:u w:val="single"/>
        </w:rPr>
      </w:pPr>
      <w:bookmarkStart w:id="8" w:name="_Toc42119486"/>
      <w:r w:rsidRPr="00AE3144">
        <w:rPr>
          <w:rFonts w:asciiTheme="majorBidi" w:hAnsiTheme="majorBidi"/>
          <w:b/>
          <w:bCs/>
          <w:color w:val="002060"/>
          <w:u w:val="single"/>
        </w:rPr>
        <w:t>Sequence description</w:t>
      </w:r>
      <w:bookmarkEnd w:id="8"/>
    </w:p>
    <w:p w14:paraId="44670A55" w14:textId="6F371A77" w:rsidR="0088597E" w:rsidRDefault="00AE5C7E" w:rsidP="0088597E">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A whole-body acquisition is includ</w:t>
      </w:r>
      <w:r w:rsidR="0088597E">
        <w:rPr>
          <w:rFonts w:asciiTheme="majorBidi" w:hAnsiTheme="majorBidi" w:cstheme="majorBidi"/>
          <w:sz w:val="24"/>
          <w:szCs w:val="24"/>
        </w:rPr>
        <w:t>ed in the workflow for many PET/</w:t>
      </w:r>
      <w:r w:rsidRPr="009959B8">
        <w:rPr>
          <w:rFonts w:asciiTheme="majorBidi" w:hAnsiTheme="majorBidi" w:cstheme="majorBidi"/>
          <w:sz w:val="24"/>
          <w:szCs w:val="24"/>
        </w:rPr>
        <w:t xml:space="preserve">MRI studies; thus simultaneous whole-body MRI protocols need to optimize overall scan </w:t>
      </w:r>
      <w:r w:rsidR="00AE3144" w:rsidRPr="009959B8">
        <w:rPr>
          <w:rFonts w:asciiTheme="majorBidi" w:hAnsiTheme="majorBidi" w:cstheme="majorBidi"/>
          <w:sz w:val="24"/>
          <w:szCs w:val="24"/>
        </w:rPr>
        <w:t xml:space="preserve">efficiency. </w:t>
      </w:r>
      <w:r w:rsidRPr="009959B8">
        <w:rPr>
          <w:rFonts w:asciiTheme="majorBidi" w:hAnsiTheme="majorBidi" w:cstheme="majorBidi"/>
          <w:sz w:val="24"/>
          <w:szCs w:val="24"/>
        </w:rPr>
        <w:t>Many entire-body MRI techniques have been devel</w:t>
      </w:r>
      <w:r w:rsidR="0088597E">
        <w:rPr>
          <w:rFonts w:asciiTheme="majorBidi" w:hAnsiTheme="majorBidi" w:cstheme="majorBidi"/>
          <w:sz w:val="24"/>
          <w:szCs w:val="24"/>
        </w:rPr>
        <w:t>oped that can be applied to PET/</w:t>
      </w:r>
      <w:r w:rsidRPr="009959B8">
        <w:rPr>
          <w:rFonts w:asciiTheme="majorBidi" w:hAnsiTheme="majorBidi" w:cstheme="majorBidi"/>
          <w:sz w:val="24"/>
          <w:szCs w:val="24"/>
        </w:rPr>
        <w:t>MRI. Whole-body diffusion-weighted imaging is especially challenging</w:t>
      </w:r>
      <w:r w:rsidR="003E52AF" w:rsidRPr="009959B8">
        <w:rPr>
          <w:rFonts w:asciiTheme="majorBidi" w:hAnsiTheme="majorBidi" w:cstheme="majorBidi"/>
          <w:sz w:val="24"/>
          <w:szCs w:val="24"/>
        </w:rPr>
        <w:t>,</w:t>
      </w:r>
      <w:r w:rsidRPr="009959B8">
        <w:rPr>
          <w:rFonts w:asciiTheme="majorBidi" w:hAnsiTheme="majorBidi" w:cstheme="majorBidi"/>
          <w:sz w:val="24"/>
          <w:szCs w:val="24"/>
        </w:rPr>
        <w:t xml:space="preserve"> workflows often</w:t>
      </w:r>
      <w:r w:rsidR="006F791F" w:rsidRPr="009959B8">
        <w:rPr>
          <w:rFonts w:asciiTheme="majorBidi" w:hAnsiTheme="majorBidi" w:cstheme="majorBidi"/>
          <w:sz w:val="24"/>
          <w:szCs w:val="24"/>
        </w:rPr>
        <w:t xml:space="preserve"> aim for 3</w:t>
      </w:r>
      <w:r w:rsidR="0088597E">
        <w:rPr>
          <w:rFonts w:asciiTheme="majorBidi" w:hAnsiTheme="majorBidi" w:cstheme="majorBidi"/>
          <w:sz w:val="24"/>
          <w:szCs w:val="24"/>
        </w:rPr>
        <w:t xml:space="preserve"> </w:t>
      </w:r>
      <w:r w:rsidR="006F791F" w:rsidRPr="009959B8">
        <w:rPr>
          <w:rFonts w:asciiTheme="majorBidi" w:hAnsiTheme="majorBidi" w:cstheme="majorBidi"/>
          <w:sz w:val="24"/>
          <w:szCs w:val="24"/>
        </w:rPr>
        <w:t>–</w:t>
      </w:r>
      <w:r w:rsidR="0088597E">
        <w:rPr>
          <w:rFonts w:asciiTheme="majorBidi" w:hAnsiTheme="majorBidi" w:cstheme="majorBidi"/>
          <w:sz w:val="24"/>
          <w:szCs w:val="24"/>
        </w:rPr>
        <w:t xml:space="preserve"> </w:t>
      </w:r>
      <w:r w:rsidR="006F791F" w:rsidRPr="009959B8">
        <w:rPr>
          <w:rFonts w:asciiTheme="majorBidi" w:hAnsiTheme="majorBidi" w:cstheme="majorBidi"/>
          <w:sz w:val="24"/>
          <w:szCs w:val="24"/>
        </w:rPr>
        <w:t xml:space="preserve">5 min per bed position to keep a reasonable overall scan time </w:t>
      </w:r>
      <w:r w:rsidR="003E52AF" w:rsidRPr="009959B8">
        <w:rPr>
          <w:rFonts w:asciiTheme="majorBidi" w:hAnsiTheme="majorBidi" w:cstheme="majorBidi"/>
          <w:sz w:val="24"/>
          <w:szCs w:val="24"/>
        </w:rPr>
        <w:t>[3]. Pulse sequences that are inherently fast by design are typically used in PET/MRI protocols. These include single-shot fast spin echo (SSFSE) for T</w:t>
      </w:r>
      <w:r w:rsidR="003E52AF" w:rsidRPr="00C239AF">
        <w:rPr>
          <w:rFonts w:asciiTheme="majorBidi" w:hAnsiTheme="majorBidi" w:cstheme="majorBidi"/>
          <w:sz w:val="24"/>
          <w:szCs w:val="24"/>
          <w:vertAlign w:val="subscript"/>
        </w:rPr>
        <w:t>2</w:t>
      </w:r>
      <w:r w:rsidR="003E52AF" w:rsidRPr="009959B8">
        <w:rPr>
          <w:rFonts w:asciiTheme="majorBidi" w:hAnsiTheme="majorBidi" w:cstheme="majorBidi"/>
          <w:sz w:val="24"/>
          <w:szCs w:val="24"/>
        </w:rPr>
        <w:t>-</w:t>
      </w:r>
      <w:r w:rsidR="0088597E" w:rsidRPr="009959B8">
        <w:rPr>
          <w:rFonts w:asciiTheme="majorBidi" w:hAnsiTheme="majorBidi" w:cstheme="majorBidi"/>
          <w:sz w:val="24"/>
          <w:szCs w:val="24"/>
        </w:rPr>
        <w:t xml:space="preserve">weighted </w:t>
      </w:r>
      <w:r w:rsidR="0088597E">
        <w:rPr>
          <w:rFonts w:asciiTheme="majorBidi" w:hAnsiTheme="majorBidi" w:cstheme="majorBidi"/>
          <w:sz w:val="24"/>
          <w:szCs w:val="24"/>
        </w:rPr>
        <w:t>imaging</w:t>
      </w:r>
      <w:r w:rsidR="00AE3144" w:rsidRPr="009959B8">
        <w:rPr>
          <w:rFonts w:asciiTheme="majorBidi" w:hAnsiTheme="majorBidi" w:cstheme="majorBidi"/>
          <w:sz w:val="24"/>
          <w:szCs w:val="24"/>
        </w:rPr>
        <w:t xml:space="preserve"> [</w:t>
      </w:r>
      <w:r w:rsidR="003E52AF" w:rsidRPr="009959B8">
        <w:rPr>
          <w:rFonts w:asciiTheme="majorBidi" w:hAnsiTheme="majorBidi" w:cstheme="majorBidi"/>
          <w:sz w:val="24"/>
          <w:szCs w:val="24"/>
        </w:rPr>
        <w:t>4]</w:t>
      </w:r>
      <w:r w:rsidR="00256D28" w:rsidRPr="009959B8">
        <w:rPr>
          <w:rFonts w:asciiTheme="majorBidi" w:hAnsiTheme="majorBidi" w:cstheme="majorBidi"/>
          <w:sz w:val="24"/>
          <w:szCs w:val="24"/>
        </w:rPr>
        <w:t xml:space="preserve"> and two-point Dixon [5] for T</w:t>
      </w:r>
      <w:r w:rsidR="00256D28" w:rsidRPr="00C239AF">
        <w:rPr>
          <w:rFonts w:asciiTheme="majorBidi" w:hAnsiTheme="majorBidi" w:cstheme="majorBidi"/>
          <w:sz w:val="24"/>
          <w:szCs w:val="24"/>
          <w:vertAlign w:val="subscript"/>
        </w:rPr>
        <w:t>1</w:t>
      </w:r>
      <w:r w:rsidR="00256D28" w:rsidRPr="009959B8">
        <w:rPr>
          <w:rFonts w:asciiTheme="majorBidi" w:hAnsiTheme="majorBidi" w:cstheme="majorBidi"/>
          <w:sz w:val="24"/>
          <w:szCs w:val="24"/>
        </w:rPr>
        <w:t>-weighted imaging. Single-shot fast spin-echo pulse sequences acquire a complete 2D image following a single RF excitation. Due to T</w:t>
      </w:r>
      <w:r w:rsidR="00256D28" w:rsidRPr="00C239AF">
        <w:rPr>
          <w:rFonts w:asciiTheme="majorBidi" w:hAnsiTheme="majorBidi" w:cstheme="majorBidi"/>
          <w:sz w:val="24"/>
          <w:szCs w:val="24"/>
          <w:vertAlign w:val="subscript"/>
        </w:rPr>
        <w:t>2</w:t>
      </w:r>
      <w:r w:rsidR="00256D28" w:rsidRPr="009959B8">
        <w:rPr>
          <w:rFonts w:asciiTheme="majorBidi" w:hAnsiTheme="majorBidi" w:cstheme="majorBidi"/>
          <w:sz w:val="24"/>
          <w:szCs w:val="24"/>
        </w:rPr>
        <w:t xml:space="preserve"> decay during the long train of refocusing RF pulses and high levels of energy deposition to the patient, the main limitations of this technique are blurring, respectively counterbalanced by relatively low resolu</w:t>
      </w:r>
      <w:r w:rsidR="0088597E">
        <w:rPr>
          <w:rFonts w:asciiTheme="majorBidi" w:hAnsiTheme="majorBidi" w:cstheme="majorBidi"/>
          <w:sz w:val="24"/>
          <w:szCs w:val="24"/>
        </w:rPr>
        <w:t>tion and long repetition times.</w:t>
      </w:r>
    </w:p>
    <w:p w14:paraId="18E2748D" w14:textId="4E56EDA7" w:rsidR="0088597E" w:rsidRDefault="00256D28" w:rsidP="0088597E">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Technical developments now adopted by all major vendors have improved speed and resolution[6], so that single-shot fast spin echo can now achieve adequate resolution and repetition times of less than a second per slice, which allows full coverage of motion-prone regions (chest, abdomen) in a single breath-hold. While the clinical acceptance of single-shot fast spin echo is increasing, conventional fast spin echo (FSE, TSE, RARE) is still often preferred for the generally superior image quality, despite the considerably longer acquisition times and associated motion sensitivity. In particular, STIR (short-tau inversion recovery)</w:t>
      </w:r>
      <w:r w:rsidR="0088597E">
        <w:rPr>
          <w:rFonts w:asciiTheme="majorBidi" w:hAnsiTheme="majorBidi" w:cstheme="majorBidi"/>
          <w:sz w:val="24"/>
          <w:szCs w:val="24"/>
        </w:rPr>
        <w:t xml:space="preserve"> </w:t>
      </w:r>
      <w:r w:rsidR="00AA1EBF" w:rsidRPr="009959B8">
        <w:rPr>
          <w:rFonts w:asciiTheme="majorBidi" w:hAnsiTheme="majorBidi" w:cstheme="majorBidi"/>
          <w:sz w:val="24"/>
          <w:szCs w:val="24"/>
        </w:rPr>
        <w:t xml:space="preserve">[7] and radial fast spin-echo imaging are commonly used. STIR is a fat- suppression preparation, whereby all spins are inverted before the RF excitation is played out and the start of the host pulse sequence is timed to coincide with the time when the longitudinal magnetization of fat is zero. While this ensures uniform fat suppression even in the presence of large field </w:t>
      </w:r>
      <w:r w:rsidR="004F1FFA" w:rsidRPr="009959B8">
        <w:rPr>
          <w:rFonts w:asciiTheme="majorBidi" w:hAnsiTheme="majorBidi" w:cstheme="majorBidi"/>
          <w:sz w:val="24"/>
          <w:szCs w:val="24"/>
        </w:rPr>
        <w:t>in homogeneities</w:t>
      </w:r>
      <w:r w:rsidR="00AA1EBF" w:rsidRPr="009959B8">
        <w:rPr>
          <w:rFonts w:asciiTheme="majorBidi" w:hAnsiTheme="majorBidi" w:cstheme="majorBidi"/>
          <w:sz w:val="24"/>
          <w:szCs w:val="24"/>
        </w:rPr>
        <w:t>, which are often present given the large coverage required for whole-body imaging, SNR is significantly degraded as all the other tissues are also recovering according to T</w:t>
      </w:r>
      <w:r w:rsidR="00AA1EBF" w:rsidRPr="00C239AF">
        <w:rPr>
          <w:rFonts w:asciiTheme="majorBidi" w:hAnsiTheme="majorBidi" w:cstheme="majorBidi"/>
          <w:sz w:val="24"/>
          <w:szCs w:val="24"/>
          <w:vertAlign w:val="subscript"/>
        </w:rPr>
        <w:t>1</w:t>
      </w:r>
      <w:r w:rsidR="00AA1EBF" w:rsidRPr="009959B8">
        <w:rPr>
          <w:rFonts w:asciiTheme="majorBidi" w:hAnsiTheme="majorBidi" w:cstheme="majorBidi"/>
          <w:sz w:val="24"/>
          <w:szCs w:val="24"/>
        </w:rPr>
        <w:t xml:space="preserve"> at the time of excitation; therefore, longer scan times are generally necessary to achieve adequate signal levels. Radial fast spin echo is a fast spin-echo-based technique where the central part of k-space (the spatial frequency space where raw MR signals are stored before image reconstruction) is repeatedly sampled during the acquisition [8]. A dedicated image reconstruction exploits this data redundancy to create motion-free im</w:t>
      </w:r>
      <w:r w:rsidR="0088597E">
        <w:rPr>
          <w:rFonts w:asciiTheme="majorBidi" w:hAnsiTheme="majorBidi" w:cstheme="majorBidi"/>
          <w:sz w:val="24"/>
          <w:szCs w:val="24"/>
        </w:rPr>
        <w:t>ages during free breathing [9].</w:t>
      </w:r>
    </w:p>
    <w:p w14:paraId="1A95F5EF" w14:textId="77777777" w:rsidR="00366BD3" w:rsidRDefault="00AA1EBF" w:rsidP="0088597E">
      <w:pPr>
        <w:spacing w:after="0" w:line="240" w:lineRule="auto"/>
        <w:ind w:firstLine="720"/>
        <w:contextualSpacing/>
        <w:rPr>
          <w:rFonts w:asciiTheme="majorBidi" w:hAnsiTheme="majorBidi" w:cstheme="majorBidi"/>
          <w:noProof/>
        </w:rPr>
      </w:pPr>
      <w:r w:rsidRPr="009959B8">
        <w:rPr>
          <w:rFonts w:asciiTheme="majorBidi" w:hAnsiTheme="majorBidi" w:cstheme="majorBidi"/>
          <w:sz w:val="24"/>
          <w:szCs w:val="24"/>
        </w:rPr>
        <w:t>While image quality can be superior to single-shot fast spin echo (higher resolution, reduced blurring), motion insensitivity comes with longer acquisitions that can be problematic, especially in the context of whole-body imaging.T</w:t>
      </w:r>
      <w:r w:rsidRPr="00C239AF">
        <w:rPr>
          <w:rFonts w:asciiTheme="majorBidi" w:hAnsiTheme="majorBidi" w:cstheme="majorBidi"/>
          <w:sz w:val="24"/>
          <w:szCs w:val="24"/>
          <w:vertAlign w:val="subscript"/>
        </w:rPr>
        <w:t>1</w:t>
      </w:r>
      <w:r w:rsidRPr="009959B8">
        <w:rPr>
          <w:rFonts w:asciiTheme="majorBidi" w:hAnsiTheme="majorBidi" w:cstheme="majorBidi"/>
          <w:sz w:val="24"/>
          <w:szCs w:val="24"/>
        </w:rPr>
        <w:t>-weighted imaging is often performed using high-resolution 3D gradient-echo pulse sequences [10]. Water/fat resolved imaging, is often used for the excellent image quality, speed, and the characteristic of providing several image contrasts in a singl</w:t>
      </w:r>
      <w:r w:rsidR="0088597E">
        <w:rPr>
          <w:rFonts w:asciiTheme="majorBidi" w:hAnsiTheme="majorBidi" w:cstheme="majorBidi"/>
          <w:sz w:val="24"/>
          <w:szCs w:val="24"/>
        </w:rPr>
        <w:t>e acquisition, namely, a “water</w:t>
      </w:r>
      <w:r w:rsidRPr="009959B8">
        <w:rPr>
          <w:rFonts w:asciiTheme="majorBidi" w:hAnsiTheme="majorBidi" w:cstheme="majorBidi"/>
          <w:sz w:val="24"/>
          <w:szCs w:val="24"/>
        </w:rPr>
        <w:t xml:space="preserve"> only” image (similar to a fat-suppressed image), an “in-phase” image (effectively a nonfat-suppressed image), an “out-of-phase” image characterized by a dark rim between water and fatty tissues, and a “fat-only” image that depicts only fat- containing tissues (Fi</w:t>
      </w:r>
      <w:r w:rsidR="00BB50D8" w:rsidRPr="009959B8">
        <w:rPr>
          <w:rFonts w:asciiTheme="majorBidi" w:hAnsiTheme="majorBidi" w:cstheme="majorBidi"/>
          <w:sz w:val="24"/>
          <w:szCs w:val="24"/>
        </w:rPr>
        <w:t>gure</w:t>
      </w:r>
      <w:r w:rsidRPr="009959B8">
        <w:rPr>
          <w:rFonts w:asciiTheme="majorBidi" w:hAnsiTheme="majorBidi" w:cstheme="majorBidi"/>
          <w:sz w:val="24"/>
          <w:szCs w:val="24"/>
        </w:rPr>
        <w:t> </w:t>
      </w:r>
      <w:r w:rsidR="00BB50D8" w:rsidRPr="009959B8">
        <w:rPr>
          <w:rFonts w:asciiTheme="majorBidi" w:hAnsiTheme="majorBidi" w:cstheme="majorBidi"/>
          <w:sz w:val="24"/>
          <w:szCs w:val="24"/>
        </w:rPr>
        <w:t>1</w:t>
      </w:r>
      <w:r w:rsidRPr="009959B8">
        <w:rPr>
          <w:rFonts w:asciiTheme="majorBidi" w:hAnsiTheme="majorBidi" w:cstheme="majorBidi"/>
          <w:sz w:val="24"/>
          <w:szCs w:val="24"/>
        </w:rPr>
        <w:t>). While water-/fat-separated imaging can often achieve relatively high-image resolution, depending on the specific implementation, there can be a limit on the maximum matrix size that the user can prescribe. In these cases, other fat-suppression methods (SPECIAL, SPAIR) can be used in conjunction with conventional fast 3D gradient-echo pulse sequences for high-resolution, fat-suppressed T</w:t>
      </w:r>
      <w:r w:rsidRPr="00C239AF">
        <w:rPr>
          <w:rFonts w:asciiTheme="majorBidi" w:hAnsiTheme="majorBidi" w:cstheme="majorBidi"/>
          <w:sz w:val="24"/>
          <w:szCs w:val="24"/>
          <w:vertAlign w:val="subscript"/>
        </w:rPr>
        <w:t>1</w:t>
      </w:r>
      <w:r w:rsidRPr="009959B8">
        <w:rPr>
          <w:rFonts w:asciiTheme="majorBidi" w:hAnsiTheme="majorBidi" w:cstheme="majorBidi"/>
          <w:sz w:val="24"/>
          <w:szCs w:val="24"/>
        </w:rPr>
        <w:t>-weighted imaging.</w:t>
      </w:r>
      <w:r w:rsidR="00366BD3" w:rsidRPr="00366BD3">
        <w:rPr>
          <w:rFonts w:asciiTheme="majorBidi" w:hAnsiTheme="majorBidi" w:cstheme="majorBidi"/>
          <w:noProof/>
        </w:rPr>
        <w:t xml:space="preserve"> </w:t>
      </w:r>
    </w:p>
    <w:p w14:paraId="700F7C36" w14:textId="77777777" w:rsidR="003E0DC6" w:rsidRDefault="00366BD3" w:rsidP="003E0DC6">
      <w:pPr>
        <w:keepNext/>
        <w:spacing w:after="0" w:line="240" w:lineRule="auto"/>
        <w:contextualSpacing/>
        <w:jc w:val="center"/>
      </w:pPr>
      <w:r w:rsidRPr="009959B8">
        <w:rPr>
          <w:rFonts w:asciiTheme="majorBidi" w:hAnsiTheme="majorBidi" w:cstheme="majorBidi"/>
          <w:noProof/>
        </w:rPr>
        <w:lastRenderedPageBreak/>
        <w:drawing>
          <wp:inline distT="0" distB="0" distL="0" distR="0" wp14:anchorId="4C27BBFD" wp14:editId="763F2446">
            <wp:extent cx="5731510" cy="225594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255947"/>
                    </a:xfrm>
                    <a:prstGeom prst="rect">
                      <a:avLst/>
                    </a:prstGeom>
                  </pic:spPr>
                </pic:pic>
              </a:graphicData>
            </a:graphic>
          </wp:inline>
        </w:drawing>
      </w:r>
    </w:p>
    <w:p w14:paraId="78E84D51" w14:textId="20336D16" w:rsidR="003E0DC6" w:rsidRPr="003E0DC6" w:rsidRDefault="003E0DC6" w:rsidP="003E0DC6">
      <w:pPr>
        <w:pStyle w:val="Caption"/>
        <w:jc w:val="center"/>
        <w:rPr>
          <w:rFonts w:asciiTheme="majorBidi" w:hAnsiTheme="majorBidi" w:cstheme="majorBidi"/>
          <w:sz w:val="24"/>
          <w:szCs w:val="24"/>
        </w:rPr>
      </w:pPr>
      <w:bookmarkStart w:id="9" w:name="_Toc42118382"/>
      <w:r w:rsidRPr="003E0DC6">
        <w:rPr>
          <w:rFonts w:asciiTheme="majorBidi" w:hAnsiTheme="majorBidi" w:cstheme="majorBidi"/>
          <w:sz w:val="24"/>
          <w:szCs w:val="24"/>
        </w:rPr>
        <w:t xml:space="preserve">Figure </w:t>
      </w:r>
      <w:r w:rsidRPr="003E0DC6">
        <w:rPr>
          <w:rFonts w:asciiTheme="majorBidi" w:hAnsiTheme="majorBidi" w:cstheme="majorBidi"/>
          <w:sz w:val="24"/>
          <w:szCs w:val="24"/>
        </w:rPr>
        <w:fldChar w:fldCharType="begin"/>
      </w:r>
      <w:r w:rsidRPr="003E0DC6">
        <w:rPr>
          <w:rFonts w:asciiTheme="majorBidi" w:hAnsiTheme="majorBidi" w:cstheme="majorBidi"/>
          <w:sz w:val="24"/>
          <w:szCs w:val="24"/>
        </w:rPr>
        <w:instrText xml:space="preserve"> SEQ Figure \* ARABIC </w:instrText>
      </w:r>
      <w:r w:rsidRPr="003E0DC6">
        <w:rPr>
          <w:rFonts w:asciiTheme="majorBidi" w:hAnsiTheme="majorBidi" w:cstheme="majorBidi"/>
          <w:sz w:val="24"/>
          <w:szCs w:val="24"/>
        </w:rPr>
        <w:fldChar w:fldCharType="separate"/>
      </w:r>
      <w:r w:rsidR="00C537A2">
        <w:rPr>
          <w:rFonts w:asciiTheme="majorBidi" w:hAnsiTheme="majorBidi" w:cstheme="majorBidi"/>
          <w:noProof/>
          <w:sz w:val="24"/>
          <w:szCs w:val="24"/>
        </w:rPr>
        <w:t>1</w:t>
      </w:r>
      <w:r w:rsidRPr="003E0DC6">
        <w:rPr>
          <w:rFonts w:asciiTheme="majorBidi" w:hAnsiTheme="majorBidi" w:cstheme="majorBidi"/>
          <w:sz w:val="24"/>
          <w:szCs w:val="24"/>
        </w:rPr>
        <w:fldChar w:fldCharType="end"/>
      </w:r>
      <w:r w:rsidRPr="003E0DC6">
        <w:rPr>
          <w:rFonts w:asciiTheme="majorBidi" w:hAnsiTheme="majorBidi" w:cstheme="majorBidi"/>
          <w:sz w:val="24"/>
          <w:szCs w:val="24"/>
        </w:rPr>
        <w:t>: Fat/water imaging using a two-echo Dixon acquisition</w:t>
      </w:r>
      <w:bookmarkEnd w:id="9"/>
    </w:p>
    <w:p w14:paraId="4860AEF3" w14:textId="23AD5109" w:rsidR="00D71C59" w:rsidRPr="009959B8" w:rsidRDefault="00AA1EBF" w:rsidP="002D691D">
      <w:pPr>
        <w:spacing w:after="0" w:line="240" w:lineRule="auto"/>
        <w:contextualSpacing/>
        <w:rPr>
          <w:rFonts w:asciiTheme="majorBidi" w:hAnsiTheme="majorBidi" w:cstheme="majorBidi"/>
          <w:sz w:val="24"/>
          <w:szCs w:val="24"/>
        </w:rPr>
      </w:pPr>
      <w:r w:rsidRPr="009959B8">
        <w:rPr>
          <w:rFonts w:asciiTheme="majorBidi" w:hAnsiTheme="majorBidi" w:cstheme="majorBidi"/>
          <w:sz w:val="24"/>
          <w:szCs w:val="24"/>
        </w:rPr>
        <w:t>A recently proposed alternative for T1-weighted imaging, with excellent motion properties, is 3D radial gradient-echo imaging [1</w:t>
      </w:r>
      <w:r w:rsidR="0058768A" w:rsidRPr="009959B8">
        <w:rPr>
          <w:rFonts w:asciiTheme="majorBidi" w:hAnsiTheme="majorBidi" w:cstheme="majorBidi"/>
          <w:sz w:val="24"/>
          <w:szCs w:val="24"/>
        </w:rPr>
        <w:t>1</w:t>
      </w:r>
      <w:r w:rsidRPr="009959B8">
        <w:rPr>
          <w:rFonts w:asciiTheme="majorBidi" w:hAnsiTheme="majorBidi" w:cstheme="majorBidi"/>
          <w:sz w:val="24"/>
          <w:szCs w:val="24"/>
        </w:rPr>
        <w:t xml:space="preserve">]. The MR signals are encoded according to a stack-of-stars pattern, whereby several “stars” are consecutively acquired to cover the desired 3D volume. Because the center of k-space is repeatedly sampled for each “star,” motion artifacts can be greatly mitigated by advanced image reconstruction algorithms. In general, considerations on speed, as well as robustness to motion and system imperfections (B0 and B1 </w:t>
      </w:r>
      <w:r w:rsidR="00531D85" w:rsidRPr="009959B8">
        <w:rPr>
          <w:rFonts w:asciiTheme="majorBidi" w:hAnsiTheme="majorBidi" w:cstheme="majorBidi"/>
          <w:sz w:val="24"/>
          <w:szCs w:val="24"/>
        </w:rPr>
        <w:t>in homogeneities</w:t>
      </w:r>
      <w:r w:rsidRPr="009959B8">
        <w:rPr>
          <w:rFonts w:asciiTheme="majorBidi" w:hAnsiTheme="majorBidi" w:cstheme="majorBidi"/>
          <w:sz w:val="24"/>
          <w:szCs w:val="24"/>
        </w:rPr>
        <w:t xml:space="preserve">), often dictate which pulse sequence should be used for a specific protocol. Accelerated imaging strategies such as parallel imaging and compressed sensing can be used to speed up the acquisition, at the cost of reduced signal-to-noise ratio and with performance dependent on the specific array coil used for signal reception. Parallel imaging methods are standard on clinical PET/MRI systems, under the names ASSET and ARC (GE) and mSENSE and GRAPPA (Siemens). These methods use receive coil arrays, </w:t>
      </w:r>
      <w:r w:rsidR="0088597E" w:rsidRPr="009959B8">
        <w:rPr>
          <w:rFonts w:asciiTheme="majorBidi" w:hAnsiTheme="majorBidi" w:cstheme="majorBidi"/>
          <w:sz w:val="24"/>
          <w:szCs w:val="24"/>
        </w:rPr>
        <w:t>under sample</w:t>
      </w:r>
      <w:r w:rsidRPr="009959B8">
        <w:rPr>
          <w:rFonts w:asciiTheme="majorBidi" w:hAnsiTheme="majorBidi" w:cstheme="majorBidi"/>
          <w:sz w:val="24"/>
          <w:szCs w:val="24"/>
        </w:rPr>
        <w:t xml:space="preserve"> data in k-space, and use specialized image </w:t>
      </w:r>
      <w:r w:rsidR="0088597E" w:rsidRPr="009959B8">
        <w:rPr>
          <w:rFonts w:asciiTheme="majorBidi" w:hAnsiTheme="majorBidi" w:cstheme="majorBidi"/>
          <w:sz w:val="24"/>
          <w:szCs w:val="24"/>
        </w:rPr>
        <w:t xml:space="preserve">reconstructions. </w:t>
      </w:r>
      <w:r w:rsidRPr="009959B8">
        <w:rPr>
          <w:rFonts w:asciiTheme="majorBidi" w:hAnsiTheme="majorBidi" w:cstheme="majorBidi"/>
          <w:sz w:val="24"/>
          <w:szCs w:val="24"/>
        </w:rPr>
        <w:t>Compressed sensing utilizes the inherent sparsity of MR images to accelerate acquisitions [1</w:t>
      </w:r>
      <w:r w:rsidR="00445FE0" w:rsidRPr="009959B8">
        <w:rPr>
          <w:rFonts w:asciiTheme="majorBidi" w:hAnsiTheme="majorBidi" w:cstheme="majorBidi"/>
          <w:sz w:val="24"/>
          <w:szCs w:val="24"/>
        </w:rPr>
        <w:t>2</w:t>
      </w:r>
      <w:r w:rsidRPr="009959B8">
        <w:rPr>
          <w:rFonts w:asciiTheme="majorBidi" w:hAnsiTheme="majorBidi" w:cstheme="majorBidi"/>
          <w:sz w:val="24"/>
          <w:szCs w:val="24"/>
        </w:rPr>
        <w:t>], which is now implemented for some pulse sequences in current commercial scanners. The use of compressed sensing will likely increase in the future</w:t>
      </w:r>
      <w:r w:rsidR="0088597E">
        <w:rPr>
          <w:rFonts w:asciiTheme="majorBidi" w:hAnsiTheme="majorBidi" w:cstheme="majorBidi"/>
          <w:sz w:val="24"/>
          <w:szCs w:val="24"/>
        </w:rPr>
        <w:t xml:space="preserve"> </w:t>
      </w:r>
      <w:r w:rsidR="00857E57" w:rsidRPr="009959B8">
        <w:rPr>
          <w:rFonts w:asciiTheme="majorBidi" w:hAnsiTheme="majorBidi" w:cstheme="majorBidi"/>
          <w:sz w:val="24"/>
          <w:szCs w:val="24"/>
        </w:rPr>
        <w:t>[15].</w:t>
      </w:r>
    </w:p>
    <w:p w14:paraId="2B0FD7B6" w14:textId="27E15082" w:rsidR="00AA1EBF" w:rsidRPr="00AE3144" w:rsidRDefault="00AA1EBF" w:rsidP="00AA2CFA">
      <w:pPr>
        <w:pStyle w:val="Heading2"/>
        <w:numPr>
          <w:ilvl w:val="0"/>
          <w:numId w:val="17"/>
        </w:numPr>
        <w:rPr>
          <w:rFonts w:asciiTheme="majorBidi" w:hAnsiTheme="majorBidi"/>
          <w:b/>
          <w:bCs/>
          <w:color w:val="0070C0"/>
          <w:u w:val="single"/>
        </w:rPr>
      </w:pPr>
      <w:bookmarkStart w:id="10" w:name="_Toc42119487"/>
      <w:r w:rsidRPr="00AE3144">
        <w:rPr>
          <w:rFonts w:asciiTheme="majorBidi" w:hAnsiTheme="majorBidi"/>
          <w:b/>
          <w:bCs/>
          <w:color w:val="0070C0"/>
          <w:u w:val="single"/>
        </w:rPr>
        <w:t>MR Attenuation Correction</w:t>
      </w:r>
      <w:r w:rsidR="00910664" w:rsidRPr="00AE3144">
        <w:rPr>
          <w:rFonts w:asciiTheme="majorBidi" w:hAnsiTheme="majorBidi"/>
          <w:b/>
          <w:bCs/>
          <w:color w:val="0070C0"/>
          <w:u w:val="single"/>
        </w:rPr>
        <w:t>:</w:t>
      </w:r>
      <w:bookmarkEnd w:id="10"/>
    </w:p>
    <w:p w14:paraId="6EA14154" w14:textId="77777777" w:rsidR="00C239AF" w:rsidRDefault="00AA1EBF" w:rsidP="00AE3144">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Accurate PET reconstruction requires an estimate of the photon attenuation prior to detection. In the body, there is a range of attenuation in soft tissues, and bone attenuation is higher than soft tissues. In PET/CT systems, the attenuation is derived from CT, which is a direct measurement of the electron density that determines the attenuation. However, MRI measures signals from protons, and does not provide any direct me</w:t>
      </w:r>
      <w:r w:rsidR="00C239AF">
        <w:rPr>
          <w:rFonts w:asciiTheme="majorBidi" w:hAnsiTheme="majorBidi" w:cstheme="majorBidi"/>
          <w:sz w:val="24"/>
          <w:szCs w:val="24"/>
        </w:rPr>
        <w:t>asurements of electron density.</w:t>
      </w:r>
    </w:p>
    <w:p w14:paraId="19D3218F" w14:textId="4F439468" w:rsidR="00AA1EBF" w:rsidRPr="009959B8" w:rsidRDefault="00AA1EBF" w:rsidP="00AE3144">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This has proven to be a challenge for PET/MRI, and current promising strategies are based on imaging atlases as well as specialized pulse sequences for soft tissue and bone imaging</w:t>
      </w:r>
      <w:r w:rsidR="00AE3144">
        <w:rPr>
          <w:rFonts w:asciiTheme="majorBidi" w:hAnsiTheme="majorBidi" w:cstheme="majorBidi"/>
          <w:sz w:val="24"/>
          <w:szCs w:val="24"/>
        </w:rPr>
        <w:t xml:space="preserve"> </w:t>
      </w:r>
      <w:r w:rsidR="00857E57" w:rsidRPr="009959B8">
        <w:rPr>
          <w:rFonts w:asciiTheme="majorBidi" w:hAnsiTheme="majorBidi" w:cstheme="majorBidi"/>
          <w:sz w:val="24"/>
          <w:szCs w:val="24"/>
        </w:rPr>
        <w:t>[15].</w:t>
      </w:r>
    </w:p>
    <w:p w14:paraId="12D1C5D4" w14:textId="4DCA9676" w:rsidR="00316FBA" w:rsidRPr="00AE3144" w:rsidRDefault="00AA1EBF" w:rsidP="00AA2CFA">
      <w:pPr>
        <w:pStyle w:val="Heading2"/>
        <w:numPr>
          <w:ilvl w:val="0"/>
          <w:numId w:val="17"/>
        </w:numPr>
        <w:rPr>
          <w:rFonts w:asciiTheme="majorBidi" w:hAnsiTheme="majorBidi"/>
          <w:b/>
          <w:bCs/>
          <w:color w:val="0070C0"/>
          <w:u w:val="single"/>
        </w:rPr>
      </w:pPr>
      <w:bookmarkStart w:id="11" w:name="_Toc42119488"/>
      <w:r w:rsidRPr="00AE3144">
        <w:rPr>
          <w:rFonts w:asciiTheme="majorBidi" w:hAnsiTheme="majorBidi"/>
          <w:b/>
          <w:bCs/>
          <w:color w:val="0070C0"/>
          <w:u w:val="single"/>
        </w:rPr>
        <w:t>Fat/Water Imaging</w:t>
      </w:r>
      <w:r w:rsidR="00316FBA" w:rsidRPr="00AE3144">
        <w:rPr>
          <w:rFonts w:asciiTheme="majorBidi" w:hAnsiTheme="majorBidi"/>
          <w:b/>
          <w:bCs/>
          <w:color w:val="0070C0"/>
          <w:u w:val="single"/>
        </w:rPr>
        <w:t>:</w:t>
      </w:r>
      <w:bookmarkEnd w:id="11"/>
      <w:r w:rsidR="00316FBA" w:rsidRPr="00AE3144">
        <w:rPr>
          <w:rFonts w:asciiTheme="majorBidi" w:hAnsiTheme="majorBidi"/>
          <w:b/>
          <w:bCs/>
          <w:color w:val="0070C0"/>
          <w:u w:val="single"/>
        </w:rPr>
        <w:t xml:space="preserve"> </w:t>
      </w:r>
    </w:p>
    <w:p w14:paraId="24DDA926" w14:textId="77777777" w:rsidR="00C239AF" w:rsidRDefault="00AA1EBF" w:rsidP="00C239AF">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Many MRAC strategies use fat-water separation imaging methods, also known as “Dixon” or “IDEAL” methods [</w:t>
      </w:r>
      <w:r w:rsidR="00316FBA" w:rsidRPr="009959B8">
        <w:rPr>
          <w:rFonts w:asciiTheme="majorBidi" w:hAnsiTheme="majorBidi" w:cstheme="majorBidi"/>
          <w:sz w:val="24"/>
          <w:szCs w:val="24"/>
        </w:rPr>
        <w:t>5</w:t>
      </w:r>
      <w:r w:rsidRPr="009959B8">
        <w:rPr>
          <w:rFonts w:asciiTheme="majorBidi" w:hAnsiTheme="majorBidi" w:cstheme="majorBidi"/>
          <w:sz w:val="24"/>
          <w:szCs w:val="24"/>
        </w:rPr>
        <w:t xml:space="preserve">]. These methods acquire data at multiple echo times (TEs). Since fat and water have different resonance frequencies due to their chemical shift, they will appear with different phases as a function of TE. With the known frequency shift between fat and water, images of the fat fractional signal and water fractional signal are generated with these methods. These can then be used to account for the differences in attenuation between fatty </w:t>
      </w:r>
      <w:r w:rsidR="00C239AF">
        <w:rPr>
          <w:rFonts w:asciiTheme="majorBidi" w:hAnsiTheme="majorBidi" w:cstheme="majorBidi"/>
          <w:sz w:val="24"/>
          <w:szCs w:val="24"/>
        </w:rPr>
        <w:t>tissues and water soft tissues.</w:t>
      </w:r>
    </w:p>
    <w:p w14:paraId="4CF0CC0B" w14:textId="77777777" w:rsidR="00C239AF" w:rsidRDefault="00AA1EBF" w:rsidP="00C239AF">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The principle of fat/water imaging methods is illustrated in Fig</w:t>
      </w:r>
      <w:r w:rsidR="00316FBA" w:rsidRPr="009959B8">
        <w:rPr>
          <w:rFonts w:asciiTheme="majorBidi" w:hAnsiTheme="majorBidi" w:cstheme="majorBidi"/>
          <w:sz w:val="24"/>
          <w:szCs w:val="24"/>
        </w:rPr>
        <w:t>ure 1</w:t>
      </w:r>
      <w:r w:rsidRPr="009959B8">
        <w:rPr>
          <w:rFonts w:asciiTheme="majorBidi" w:hAnsiTheme="majorBidi" w:cstheme="majorBidi"/>
          <w:sz w:val="24"/>
          <w:szCs w:val="24"/>
        </w:rPr>
        <w:t xml:space="preserve">. In an ideal situation, images are acquired at two different TEs, chosen such that fat and water are “in phase” for one TE and “out of phase” for the other. These images then can be used to generate fat and water images. In reality, the phase also evolves as a function of TE due to resonance frequency shifts due to magnetic field </w:t>
      </w:r>
      <w:r w:rsidR="00531D85" w:rsidRPr="009959B8">
        <w:rPr>
          <w:rFonts w:asciiTheme="majorBidi" w:hAnsiTheme="majorBidi" w:cstheme="majorBidi"/>
          <w:sz w:val="24"/>
          <w:szCs w:val="24"/>
        </w:rPr>
        <w:t>in homogeneities</w:t>
      </w:r>
      <w:r w:rsidRPr="009959B8">
        <w:rPr>
          <w:rFonts w:asciiTheme="majorBidi" w:hAnsiTheme="majorBidi" w:cstheme="majorBidi"/>
          <w:sz w:val="24"/>
          <w:szCs w:val="24"/>
        </w:rPr>
        <w:t xml:space="preserve">. This can be accounted for by either acquiring a third TE image to explicitly measure these field variations or by using only two TE images with some assumption of spatial smoothness of the field variations </w:t>
      </w:r>
      <w:r w:rsidR="00316FBA" w:rsidRPr="009959B8">
        <w:rPr>
          <w:rFonts w:asciiTheme="majorBidi" w:hAnsiTheme="majorBidi" w:cstheme="majorBidi"/>
          <w:sz w:val="24"/>
          <w:szCs w:val="24"/>
        </w:rPr>
        <w:t>.</w:t>
      </w:r>
      <w:r w:rsidRPr="009959B8">
        <w:rPr>
          <w:rFonts w:asciiTheme="majorBidi" w:hAnsiTheme="majorBidi" w:cstheme="majorBidi"/>
          <w:sz w:val="24"/>
          <w:szCs w:val="24"/>
        </w:rPr>
        <w:t xml:space="preserve">For MRAC, typically two-point Dixon approaches are used, as they are faster and the smooth field variation assumption has been shown to </w:t>
      </w:r>
      <w:r w:rsidR="00C239AF">
        <w:rPr>
          <w:rFonts w:asciiTheme="majorBidi" w:hAnsiTheme="majorBidi" w:cstheme="majorBidi"/>
          <w:sz w:val="24"/>
          <w:szCs w:val="24"/>
        </w:rPr>
        <w:t>be robust for clinical imaging.</w:t>
      </w:r>
    </w:p>
    <w:p w14:paraId="4DC17F4D" w14:textId="2D9BCC13" w:rsidR="00AA1EBF" w:rsidRPr="009959B8" w:rsidRDefault="00AA1EBF" w:rsidP="00C239AF">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lastRenderedPageBreak/>
        <w:t>The RF body coil is typically used for transmit and receive, as local receive RF coil arrays can introduce undesirable variations across the images. To provide the volumetric coverage required, 3D gradient-recalled echo (GRE) sequences with two TEs are used as shown in Fig</w:t>
      </w:r>
      <w:r w:rsidR="00316FBA" w:rsidRPr="009959B8">
        <w:rPr>
          <w:rFonts w:asciiTheme="majorBidi" w:hAnsiTheme="majorBidi" w:cstheme="majorBidi"/>
          <w:sz w:val="24"/>
          <w:szCs w:val="24"/>
        </w:rPr>
        <w:t>ure 1</w:t>
      </w:r>
      <w:r w:rsidRPr="009959B8">
        <w:rPr>
          <w:rFonts w:asciiTheme="majorBidi" w:hAnsiTheme="majorBidi" w:cstheme="majorBidi"/>
          <w:sz w:val="24"/>
          <w:szCs w:val="24"/>
        </w:rPr>
        <w:t>. The two TE images are then combined to generate fat-fraction and water-fraction images from which soft tissue attenuation coefficients can be assigned [1</w:t>
      </w:r>
      <w:r w:rsidR="00316FBA" w:rsidRPr="009959B8">
        <w:rPr>
          <w:rFonts w:asciiTheme="majorBidi" w:hAnsiTheme="majorBidi" w:cstheme="majorBidi"/>
          <w:sz w:val="24"/>
          <w:szCs w:val="24"/>
        </w:rPr>
        <w:t>3</w:t>
      </w:r>
      <w:proofErr w:type="gramStart"/>
      <w:r w:rsidRPr="009959B8">
        <w:rPr>
          <w:rFonts w:asciiTheme="majorBidi" w:hAnsiTheme="majorBidi" w:cstheme="majorBidi"/>
          <w:sz w:val="24"/>
          <w:szCs w:val="24"/>
        </w:rPr>
        <w:t>]</w:t>
      </w:r>
      <w:r w:rsidR="00857E57" w:rsidRPr="009959B8">
        <w:rPr>
          <w:rFonts w:asciiTheme="majorBidi" w:hAnsiTheme="majorBidi" w:cstheme="majorBidi"/>
          <w:sz w:val="24"/>
          <w:szCs w:val="24"/>
        </w:rPr>
        <w:t>[</w:t>
      </w:r>
      <w:proofErr w:type="gramEnd"/>
      <w:r w:rsidR="00857E57" w:rsidRPr="009959B8">
        <w:rPr>
          <w:rFonts w:asciiTheme="majorBidi" w:hAnsiTheme="majorBidi" w:cstheme="majorBidi"/>
          <w:sz w:val="24"/>
          <w:szCs w:val="24"/>
        </w:rPr>
        <w:t>15]</w:t>
      </w:r>
      <w:r w:rsidRPr="009959B8">
        <w:rPr>
          <w:rFonts w:asciiTheme="majorBidi" w:hAnsiTheme="majorBidi" w:cstheme="majorBidi"/>
          <w:sz w:val="24"/>
          <w:szCs w:val="24"/>
        </w:rPr>
        <w:t>.</w:t>
      </w:r>
    </w:p>
    <w:p w14:paraId="133D95A7" w14:textId="24A2FD49" w:rsidR="00AA1EBF" w:rsidRPr="0046053A" w:rsidRDefault="00AA1EBF" w:rsidP="00AA2CFA">
      <w:pPr>
        <w:pStyle w:val="Heading2"/>
        <w:numPr>
          <w:ilvl w:val="0"/>
          <w:numId w:val="17"/>
        </w:numPr>
        <w:rPr>
          <w:rFonts w:asciiTheme="majorBidi" w:hAnsiTheme="majorBidi"/>
          <w:b/>
          <w:bCs/>
          <w:color w:val="0070C0"/>
          <w:u w:val="single"/>
        </w:rPr>
      </w:pPr>
      <w:bookmarkStart w:id="12" w:name="_Toc42119489"/>
      <w:r w:rsidRPr="0046053A">
        <w:rPr>
          <w:rFonts w:asciiTheme="majorBidi" w:hAnsiTheme="majorBidi"/>
          <w:b/>
          <w:bCs/>
          <w:color w:val="0070C0"/>
          <w:u w:val="single"/>
        </w:rPr>
        <w:t>Bone Imaging</w:t>
      </w:r>
      <w:r w:rsidR="00EC2139" w:rsidRPr="0046053A">
        <w:rPr>
          <w:rFonts w:asciiTheme="majorBidi" w:hAnsiTheme="majorBidi"/>
          <w:b/>
          <w:bCs/>
          <w:color w:val="0070C0"/>
          <w:u w:val="single"/>
        </w:rPr>
        <w:t>:</w:t>
      </w:r>
      <w:bookmarkEnd w:id="12"/>
    </w:p>
    <w:p w14:paraId="7BEBE949" w14:textId="77777777" w:rsidR="0088597E" w:rsidRDefault="00AA1EBF" w:rsidP="0088597E">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Conventional MR imaging pulse sequences do not detect any signal from the bone due to its rapid MR signal decay rate (T2* ≈ 0.4 ms). This has been a major challenge in PET/MRI because the bone has the largest photon attenuation among all tissue types but is difficult to image with MRI. Neglecting the bone leads to large errors in PET uptake in and around the bone, measured to be between 10% and 15% [</w:t>
      </w:r>
      <w:r w:rsidR="00316FBA" w:rsidRPr="009959B8">
        <w:rPr>
          <w:rFonts w:asciiTheme="majorBidi" w:hAnsiTheme="majorBidi" w:cstheme="majorBidi"/>
          <w:sz w:val="24"/>
          <w:szCs w:val="24"/>
        </w:rPr>
        <w:t>14</w:t>
      </w:r>
      <w:r w:rsidRPr="009959B8">
        <w:rPr>
          <w:rFonts w:asciiTheme="majorBidi" w:hAnsiTheme="majorBidi" w:cstheme="majorBidi"/>
          <w:sz w:val="24"/>
          <w:szCs w:val="24"/>
        </w:rPr>
        <w:t xml:space="preserve">]. Specialized MRI pulse sequences, so-called ultrashort echo-time (UTE) and zero </w:t>
      </w:r>
      <w:r w:rsidR="0088597E" w:rsidRPr="009959B8">
        <w:rPr>
          <w:rFonts w:asciiTheme="majorBidi" w:hAnsiTheme="majorBidi" w:cstheme="majorBidi"/>
          <w:sz w:val="24"/>
          <w:szCs w:val="24"/>
        </w:rPr>
        <w:t>echo time</w:t>
      </w:r>
      <w:r w:rsidRPr="009959B8">
        <w:rPr>
          <w:rFonts w:asciiTheme="majorBidi" w:hAnsiTheme="majorBidi" w:cstheme="majorBidi"/>
          <w:sz w:val="24"/>
          <w:szCs w:val="24"/>
        </w:rPr>
        <w:t xml:space="preserve"> (ZTE) pulse sequences, offer the potential to capture the rapidly decaying signal from the bone and thus are being actively developed and applied to improve MRAC.</w:t>
      </w:r>
    </w:p>
    <w:p w14:paraId="7DFC4EB8" w14:textId="77777777" w:rsidR="0088597E" w:rsidRDefault="00AA1EBF" w:rsidP="0088597E">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Conventional MRI pulse sequences, such as the gradient-echo sequence illustrated in Fig</w:t>
      </w:r>
      <w:r w:rsidR="00BE1160" w:rsidRPr="009959B8">
        <w:rPr>
          <w:rFonts w:asciiTheme="majorBidi" w:hAnsiTheme="majorBidi" w:cstheme="majorBidi"/>
          <w:sz w:val="24"/>
          <w:szCs w:val="24"/>
        </w:rPr>
        <w:t>ure 1</w:t>
      </w:r>
      <w:r w:rsidRPr="009959B8">
        <w:rPr>
          <w:rFonts w:asciiTheme="majorBidi" w:hAnsiTheme="majorBidi" w:cstheme="majorBidi"/>
          <w:sz w:val="24"/>
          <w:szCs w:val="24"/>
        </w:rPr>
        <w:t xml:space="preserve"> have minimum TEs of approximately 1 ms. </w:t>
      </w:r>
      <w:r w:rsidR="0088597E" w:rsidRPr="009959B8">
        <w:rPr>
          <w:rFonts w:asciiTheme="majorBidi" w:hAnsiTheme="majorBidi" w:cstheme="majorBidi"/>
          <w:sz w:val="24"/>
          <w:szCs w:val="24"/>
        </w:rPr>
        <w:t>this</w:t>
      </w:r>
      <w:r w:rsidRPr="009959B8">
        <w:rPr>
          <w:rFonts w:asciiTheme="majorBidi" w:hAnsiTheme="majorBidi" w:cstheme="majorBidi"/>
          <w:sz w:val="24"/>
          <w:szCs w:val="24"/>
        </w:rPr>
        <w:t xml:space="preserve"> is due to the time required to play out a slice-selective RF pulse as well as the frequency and phase- encoding gradients. UTE and ZTE can achieve TEs below 100 μs on clinical MRI scanners by using specialized RF pulse and image-encoding strategies, examples of which are shown in the pulse sequences in Fig</w:t>
      </w:r>
      <w:r w:rsidR="00957ABA" w:rsidRPr="009959B8">
        <w:rPr>
          <w:rFonts w:asciiTheme="majorBidi" w:hAnsiTheme="majorBidi" w:cstheme="majorBidi"/>
          <w:sz w:val="24"/>
          <w:szCs w:val="24"/>
        </w:rPr>
        <w:t>ure 2</w:t>
      </w:r>
      <w:r w:rsidRPr="009959B8">
        <w:rPr>
          <w:rFonts w:asciiTheme="majorBidi" w:hAnsiTheme="majorBidi" w:cstheme="majorBidi"/>
          <w:sz w:val="24"/>
          <w:szCs w:val="24"/>
        </w:rPr>
        <w:t>. For RF excitation, the TE can be minimized by using volumetric excitation with no slice-selection, minimum- phase slab excitation (UTE only), or half-pulse slice-selective excitation (UTE only). For image encoding, radial k-space sampling is most commonly used (as shown in Fig</w:t>
      </w:r>
      <w:r w:rsidR="00957ABA" w:rsidRPr="009959B8">
        <w:rPr>
          <w:rFonts w:asciiTheme="majorBidi" w:hAnsiTheme="majorBidi" w:cstheme="majorBidi"/>
          <w:sz w:val="24"/>
          <w:szCs w:val="24"/>
        </w:rPr>
        <w:t>ure 2</w:t>
      </w:r>
      <w:r w:rsidRPr="009959B8">
        <w:rPr>
          <w:rFonts w:asciiTheme="majorBidi" w:hAnsiTheme="majorBidi" w:cstheme="majorBidi"/>
          <w:sz w:val="24"/>
          <w:szCs w:val="24"/>
        </w:rPr>
        <w:t>), but spiral or cones k-space trajectories are also possible [</w:t>
      </w:r>
      <w:r w:rsidR="00957ABA" w:rsidRPr="009959B8">
        <w:rPr>
          <w:rFonts w:asciiTheme="majorBidi" w:hAnsiTheme="majorBidi" w:cstheme="majorBidi"/>
          <w:sz w:val="24"/>
          <w:szCs w:val="24"/>
        </w:rPr>
        <w:t>16</w:t>
      </w:r>
      <w:r w:rsidR="0088597E">
        <w:rPr>
          <w:rFonts w:asciiTheme="majorBidi" w:hAnsiTheme="majorBidi" w:cstheme="majorBidi"/>
          <w:sz w:val="24"/>
          <w:szCs w:val="24"/>
        </w:rPr>
        <w:t>] (UTE only).</w:t>
      </w:r>
    </w:p>
    <w:p w14:paraId="4D50DC8A" w14:textId="2BFF755E" w:rsidR="00AA1EBF" w:rsidRPr="009959B8" w:rsidRDefault="00AA1EBF" w:rsidP="0088597E">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These encoding strategies require using a non</w:t>
      </w:r>
      <w:r w:rsidR="00531D85">
        <w:rPr>
          <w:rFonts w:asciiTheme="majorBidi" w:hAnsiTheme="majorBidi" w:cstheme="majorBidi"/>
          <w:sz w:val="24"/>
          <w:szCs w:val="24"/>
        </w:rPr>
        <w:t>-</w:t>
      </w:r>
      <w:r w:rsidRPr="009959B8">
        <w:rPr>
          <w:rFonts w:asciiTheme="majorBidi" w:hAnsiTheme="majorBidi" w:cstheme="majorBidi"/>
          <w:sz w:val="24"/>
          <w:szCs w:val="24"/>
        </w:rPr>
        <w:t xml:space="preserve">uniform Fourier transform reconstruction. ZTE also has the unique property of near-silent scanning but requires advanced reconstructions or additional acquisitions to fill in missing data at the center of k-space. Due to its low proton density and rapid decay rate, bone has a relatively low signal even with UTE and ZTE MRI. This signal difference has been used to estimate bone density for attenuation correction from ZTE </w:t>
      </w:r>
      <w:r w:rsidR="0088597E" w:rsidRPr="009959B8">
        <w:rPr>
          <w:rFonts w:asciiTheme="majorBidi" w:hAnsiTheme="majorBidi" w:cstheme="majorBidi"/>
          <w:sz w:val="24"/>
          <w:szCs w:val="24"/>
        </w:rPr>
        <w:t xml:space="preserve">MRI. </w:t>
      </w:r>
      <w:r w:rsidRPr="009959B8">
        <w:rPr>
          <w:rFonts w:asciiTheme="majorBidi" w:hAnsiTheme="majorBidi" w:cstheme="majorBidi"/>
          <w:sz w:val="24"/>
          <w:szCs w:val="24"/>
        </w:rPr>
        <w:t>MRAC including the bone has also been accomplished by separating the bone based on its relaxation rate, T2* [30</w:t>
      </w:r>
      <w:r w:rsidR="0088597E">
        <w:rPr>
          <w:rFonts w:asciiTheme="majorBidi" w:hAnsiTheme="majorBidi" w:cstheme="majorBidi"/>
          <w:sz w:val="24"/>
          <w:szCs w:val="24"/>
        </w:rPr>
        <w:t xml:space="preserve"> </w:t>
      </w:r>
      <w:r w:rsidRPr="009959B8">
        <w:rPr>
          <w:rFonts w:asciiTheme="majorBidi" w:hAnsiTheme="majorBidi" w:cstheme="majorBidi"/>
          <w:sz w:val="24"/>
          <w:szCs w:val="24"/>
        </w:rPr>
        <w:t>–</w:t>
      </w:r>
      <w:r w:rsidR="0088597E">
        <w:rPr>
          <w:rFonts w:asciiTheme="majorBidi" w:hAnsiTheme="majorBidi" w:cstheme="majorBidi"/>
          <w:sz w:val="24"/>
          <w:szCs w:val="24"/>
        </w:rPr>
        <w:t xml:space="preserve"> </w:t>
      </w:r>
      <w:r w:rsidRPr="009959B8">
        <w:rPr>
          <w:rFonts w:asciiTheme="majorBidi" w:hAnsiTheme="majorBidi" w:cstheme="majorBidi"/>
          <w:sz w:val="24"/>
          <w:szCs w:val="24"/>
        </w:rPr>
        <w:t>35]. Fat/water separation can be included in UTE MRI by adding additional TEs and using the processing methods described in the previous section</w:t>
      </w:r>
      <w:r w:rsidR="0088597E">
        <w:rPr>
          <w:rFonts w:asciiTheme="majorBidi" w:hAnsiTheme="majorBidi" w:cstheme="majorBidi"/>
          <w:sz w:val="24"/>
          <w:szCs w:val="24"/>
        </w:rPr>
        <w:t xml:space="preserve"> </w:t>
      </w:r>
      <w:r w:rsidR="00957ABA" w:rsidRPr="009959B8">
        <w:rPr>
          <w:rFonts w:asciiTheme="majorBidi" w:hAnsiTheme="majorBidi" w:cstheme="majorBidi"/>
          <w:sz w:val="24"/>
          <w:szCs w:val="24"/>
        </w:rPr>
        <w:t>[15]</w:t>
      </w:r>
      <w:r w:rsidRPr="009959B8">
        <w:rPr>
          <w:rFonts w:asciiTheme="majorBidi" w:hAnsiTheme="majorBidi" w:cstheme="majorBidi"/>
          <w:sz w:val="24"/>
          <w:szCs w:val="24"/>
        </w:rPr>
        <w:t xml:space="preserve">. </w:t>
      </w:r>
    </w:p>
    <w:p w14:paraId="003E24BE" w14:textId="11A8EA65" w:rsidR="00857E57" w:rsidRDefault="0088597E" w:rsidP="00857E57">
      <w:pPr>
        <w:keepNext/>
        <w:jc w:val="center"/>
        <w:rPr>
          <w:rFonts w:asciiTheme="majorBidi" w:hAnsiTheme="majorBidi" w:cstheme="majorBidi"/>
        </w:rPr>
      </w:pPr>
      <w:r w:rsidRPr="009959B8">
        <w:rPr>
          <w:rFonts w:asciiTheme="majorBidi" w:hAnsiTheme="majorBidi" w:cstheme="majorBidi"/>
          <w:noProof/>
        </w:rPr>
        <w:drawing>
          <wp:anchor distT="0" distB="0" distL="114300" distR="114300" simplePos="0" relativeHeight="251641856" behindDoc="1" locked="0" layoutInCell="1" allowOverlap="1" wp14:anchorId="09AF180F" wp14:editId="7C34192C">
            <wp:simplePos x="0" y="0"/>
            <wp:positionH relativeFrom="margin">
              <wp:posOffset>1446530</wp:posOffset>
            </wp:positionH>
            <wp:positionV relativeFrom="paragraph">
              <wp:posOffset>10160</wp:posOffset>
            </wp:positionV>
            <wp:extent cx="3752850" cy="2573020"/>
            <wp:effectExtent l="0" t="0" r="0" b="0"/>
            <wp:wrapTight wrapText="bothSides">
              <wp:wrapPolygon edited="0">
                <wp:start x="0" y="0"/>
                <wp:lineTo x="0" y="21429"/>
                <wp:lineTo x="21490" y="21429"/>
                <wp:lineTo x="2149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2.png"/>
                    <pic:cNvPicPr/>
                  </pic:nvPicPr>
                  <pic:blipFill>
                    <a:blip r:embed="rId22">
                      <a:extLst>
                        <a:ext uri="{28A0092B-C50C-407E-A947-70E740481C1C}">
                          <a14:useLocalDpi xmlns:a14="http://schemas.microsoft.com/office/drawing/2010/main" val="0"/>
                        </a:ext>
                      </a:extLst>
                    </a:blip>
                    <a:stretch>
                      <a:fillRect/>
                    </a:stretch>
                  </pic:blipFill>
                  <pic:spPr>
                    <a:xfrm>
                      <a:off x="0" y="0"/>
                      <a:ext cx="3752850" cy="2573020"/>
                    </a:xfrm>
                    <a:prstGeom prst="rect">
                      <a:avLst/>
                    </a:prstGeom>
                  </pic:spPr>
                </pic:pic>
              </a:graphicData>
            </a:graphic>
            <wp14:sizeRelH relativeFrom="margin">
              <wp14:pctWidth>0</wp14:pctWidth>
            </wp14:sizeRelH>
            <wp14:sizeRelV relativeFrom="margin">
              <wp14:pctHeight>0</wp14:pctHeight>
            </wp14:sizeRelV>
          </wp:anchor>
        </w:drawing>
      </w:r>
    </w:p>
    <w:p w14:paraId="785E8954" w14:textId="06FE6FAA" w:rsidR="0088597E" w:rsidRDefault="0088597E" w:rsidP="00857E57">
      <w:pPr>
        <w:keepNext/>
        <w:jc w:val="center"/>
        <w:rPr>
          <w:rFonts w:asciiTheme="majorBidi" w:hAnsiTheme="majorBidi" w:cstheme="majorBidi"/>
        </w:rPr>
      </w:pPr>
    </w:p>
    <w:p w14:paraId="3710D7BD" w14:textId="65582D6A" w:rsidR="0088597E" w:rsidRDefault="0088597E" w:rsidP="00857E57">
      <w:pPr>
        <w:keepNext/>
        <w:jc w:val="center"/>
        <w:rPr>
          <w:rFonts w:asciiTheme="majorBidi" w:hAnsiTheme="majorBidi" w:cstheme="majorBidi"/>
        </w:rPr>
      </w:pPr>
    </w:p>
    <w:p w14:paraId="02D331C0" w14:textId="71257B73" w:rsidR="0088597E" w:rsidRDefault="0088597E" w:rsidP="00857E57">
      <w:pPr>
        <w:keepNext/>
        <w:jc w:val="center"/>
        <w:rPr>
          <w:rFonts w:asciiTheme="majorBidi" w:hAnsiTheme="majorBidi" w:cstheme="majorBidi"/>
        </w:rPr>
      </w:pPr>
    </w:p>
    <w:p w14:paraId="45FDE536" w14:textId="06D716C4" w:rsidR="0088597E" w:rsidRDefault="0088597E" w:rsidP="00857E57">
      <w:pPr>
        <w:keepNext/>
        <w:jc w:val="center"/>
        <w:rPr>
          <w:rFonts w:asciiTheme="majorBidi" w:hAnsiTheme="majorBidi" w:cstheme="majorBidi"/>
        </w:rPr>
      </w:pPr>
    </w:p>
    <w:p w14:paraId="049100CC" w14:textId="1E91E9F0" w:rsidR="0088597E" w:rsidRDefault="0088597E" w:rsidP="00857E57">
      <w:pPr>
        <w:keepNext/>
        <w:jc w:val="center"/>
        <w:rPr>
          <w:rFonts w:asciiTheme="majorBidi" w:hAnsiTheme="majorBidi" w:cstheme="majorBidi"/>
        </w:rPr>
      </w:pPr>
    </w:p>
    <w:p w14:paraId="5EC85FD9" w14:textId="77777777" w:rsidR="0088597E" w:rsidRDefault="0088597E" w:rsidP="00857E57">
      <w:pPr>
        <w:keepNext/>
        <w:jc w:val="center"/>
        <w:rPr>
          <w:rFonts w:asciiTheme="majorBidi" w:hAnsiTheme="majorBidi" w:cstheme="majorBidi"/>
        </w:rPr>
      </w:pPr>
    </w:p>
    <w:p w14:paraId="78EA2DE5" w14:textId="1FDFD07A" w:rsidR="0088597E" w:rsidRDefault="0088597E" w:rsidP="00857E57">
      <w:pPr>
        <w:keepNext/>
        <w:jc w:val="center"/>
        <w:rPr>
          <w:rFonts w:asciiTheme="majorBidi" w:hAnsiTheme="majorBidi" w:cstheme="majorBidi"/>
        </w:rPr>
      </w:pPr>
    </w:p>
    <w:p w14:paraId="684D93D0" w14:textId="42D0CC01" w:rsidR="0088597E" w:rsidRDefault="0088597E" w:rsidP="00857E57">
      <w:pPr>
        <w:keepNext/>
        <w:jc w:val="center"/>
        <w:rPr>
          <w:rFonts w:asciiTheme="majorBidi" w:hAnsiTheme="majorBidi" w:cstheme="majorBidi"/>
        </w:rPr>
      </w:pPr>
    </w:p>
    <w:p w14:paraId="5F2F1861" w14:textId="77777777" w:rsidR="0088597E" w:rsidRPr="009959B8" w:rsidRDefault="0088597E" w:rsidP="00857E57">
      <w:pPr>
        <w:keepNext/>
        <w:jc w:val="center"/>
        <w:rPr>
          <w:rFonts w:asciiTheme="majorBidi" w:hAnsiTheme="majorBidi" w:cstheme="majorBidi"/>
        </w:rPr>
      </w:pPr>
    </w:p>
    <w:p w14:paraId="322965D0" w14:textId="6CAEB291" w:rsidR="00AA1EBF" w:rsidRPr="003E0DC6" w:rsidRDefault="00857E57" w:rsidP="003E0DC6">
      <w:pPr>
        <w:pStyle w:val="Caption"/>
        <w:jc w:val="center"/>
        <w:rPr>
          <w:rFonts w:asciiTheme="majorBidi" w:hAnsiTheme="majorBidi" w:cstheme="majorBidi"/>
          <w:sz w:val="24"/>
          <w:szCs w:val="24"/>
        </w:rPr>
      </w:pPr>
      <w:bookmarkStart w:id="13" w:name="_Toc40623751"/>
      <w:bookmarkStart w:id="14" w:name="_Toc42118383"/>
      <w:r w:rsidRPr="003E0DC6">
        <w:rPr>
          <w:rFonts w:asciiTheme="majorBidi" w:hAnsiTheme="majorBidi" w:cstheme="majorBidi"/>
          <w:sz w:val="24"/>
          <w:szCs w:val="24"/>
        </w:rPr>
        <w:t xml:space="preserve">Figure </w:t>
      </w:r>
      <w:r w:rsidRPr="003E0DC6">
        <w:rPr>
          <w:rFonts w:asciiTheme="majorBidi" w:hAnsiTheme="majorBidi" w:cstheme="majorBidi"/>
          <w:sz w:val="24"/>
          <w:szCs w:val="24"/>
        </w:rPr>
        <w:fldChar w:fldCharType="begin"/>
      </w:r>
      <w:r w:rsidRPr="003E0DC6">
        <w:rPr>
          <w:rFonts w:asciiTheme="majorBidi" w:hAnsiTheme="majorBidi" w:cstheme="majorBidi"/>
          <w:sz w:val="24"/>
          <w:szCs w:val="24"/>
        </w:rPr>
        <w:instrText xml:space="preserve"> SEQ Figure \* ARABIC </w:instrText>
      </w:r>
      <w:r w:rsidRPr="003E0DC6">
        <w:rPr>
          <w:rFonts w:asciiTheme="majorBidi" w:hAnsiTheme="majorBidi" w:cstheme="majorBidi"/>
          <w:sz w:val="24"/>
          <w:szCs w:val="24"/>
        </w:rPr>
        <w:fldChar w:fldCharType="separate"/>
      </w:r>
      <w:r w:rsidR="00C537A2">
        <w:rPr>
          <w:rFonts w:asciiTheme="majorBidi" w:hAnsiTheme="majorBidi" w:cstheme="majorBidi"/>
          <w:noProof/>
          <w:sz w:val="24"/>
          <w:szCs w:val="24"/>
        </w:rPr>
        <w:t>2</w:t>
      </w:r>
      <w:bookmarkEnd w:id="13"/>
      <w:r w:rsidRPr="003E0DC6">
        <w:rPr>
          <w:rFonts w:asciiTheme="majorBidi" w:hAnsiTheme="majorBidi" w:cstheme="majorBidi"/>
          <w:sz w:val="24"/>
          <w:szCs w:val="24"/>
        </w:rPr>
        <w:fldChar w:fldCharType="end"/>
      </w:r>
      <w:r w:rsidR="003E0DC6" w:rsidRPr="003E0DC6">
        <w:rPr>
          <w:rFonts w:asciiTheme="majorBidi" w:hAnsiTheme="majorBidi" w:cstheme="majorBidi"/>
          <w:sz w:val="24"/>
          <w:szCs w:val="24"/>
        </w:rPr>
        <w:t>: UTE and ZTE MRI pu</w:t>
      </w:r>
      <w:r w:rsidR="003E0DC6">
        <w:rPr>
          <w:rFonts w:asciiTheme="majorBidi" w:hAnsiTheme="majorBidi" w:cstheme="majorBidi"/>
          <w:sz w:val="24"/>
          <w:szCs w:val="24"/>
        </w:rPr>
        <w:t>lse sequences that can image</w:t>
      </w:r>
      <w:r w:rsidR="003E0DC6" w:rsidRPr="003E0DC6">
        <w:rPr>
          <w:rFonts w:asciiTheme="majorBidi" w:hAnsiTheme="majorBidi" w:cstheme="majorBidi"/>
          <w:sz w:val="24"/>
          <w:szCs w:val="24"/>
        </w:rPr>
        <w:t xml:space="preserve"> bone for estimation of tissue attenuation coefficients</w:t>
      </w:r>
      <w:bookmarkEnd w:id="14"/>
    </w:p>
    <w:p w14:paraId="7933A191" w14:textId="5255D028" w:rsidR="00AA1EBF" w:rsidRPr="0046053A" w:rsidRDefault="00AA1EBF" w:rsidP="00AA2CFA">
      <w:pPr>
        <w:pStyle w:val="Heading2"/>
        <w:numPr>
          <w:ilvl w:val="0"/>
          <w:numId w:val="17"/>
        </w:numPr>
        <w:rPr>
          <w:rFonts w:asciiTheme="majorBidi" w:hAnsiTheme="majorBidi"/>
          <w:b/>
          <w:bCs/>
          <w:color w:val="0070C0"/>
          <w:u w:val="single"/>
        </w:rPr>
      </w:pPr>
      <w:bookmarkStart w:id="15" w:name="_Toc42119490"/>
      <w:r w:rsidRPr="0046053A">
        <w:rPr>
          <w:rFonts w:asciiTheme="majorBidi" w:hAnsiTheme="majorBidi"/>
          <w:b/>
          <w:bCs/>
          <w:color w:val="0070C0"/>
          <w:u w:val="single"/>
        </w:rPr>
        <w:t>Diffusion-Weighted Imaging</w:t>
      </w:r>
      <w:r w:rsidR="00957ABA" w:rsidRPr="0046053A">
        <w:rPr>
          <w:rFonts w:asciiTheme="majorBidi" w:hAnsiTheme="majorBidi"/>
          <w:b/>
          <w:bCs/>
          <w:color w:val="0070C0"/>
          <w:u w:val="single"/>
        </w:rPr>
        <w:t>:</w:t>
      </w:r>
      <w:bookmarkEnd w:id="15"/>
    </w:p>
    <w:p w14:paraId="1AED2FA8" w14:textId="77777777" w:rsidR="00C239AF" w:rsidRDefault="00AA1EBF" w:rsidP="00C239AF">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 xml:space="preserve">Water molecules diffuse in biological tissues under the effect of Brownian thermal motions. Because the diffusion of water molecules is restricted by the presence of obstacles, such as macromolecules, membranes, etc., measuring the diffusivity of these molecules in different tissues provides information on the underlying </w:t>
      </w:r>
      <w:r w:rsidR="00AE3144" w:rsidRPr="009959B8">
        <w:rPr>
          <w:rFonts w:asciiTheme="majorBidi" w:hAnsiTheme="majorBidi" w:cstheme="majorBidi"/>
          <w:sz w:val="24"/>
          <w:szCs w:val="24"/>
        </w:rPr>
        <w:t xml:space="preserve">microstructure. </w:t>
      </w:r>
      <w:r w:rsidRPr="009959B8">
        <w:rPr>
          <w:rFonts w:asciiTheme="majorBidi" w:hAnsiTheme="majorBidi" w:cstheme="majorBidi"/>
          <w:sz w:val="24"/>
          <w:szCs w:val="24"/>
        </w:rPr>
        <w:t>The more cellular the tissue, the more restricted the diffusion. Diffusion-</w:t>
      </w:r>
      <w:r w:rsidRPr="009959B8">
        <w:rPr>
          <w:rFonts w:asciiTheme="majorBidi" w:hAnsiTheme="majorBidi" w:cstheme="majorBidi"/>
          <w:sz w:val="24"/>
          <w:szCs w:val="24"/>
        </w:rPr>
        <w:lastRenderedPageBreak/>
        <w:t xml:space="preserve">weighted imaging (DWI) is often achieved by playing out two identical gradient lobes on either sides of the refocusing RF pulse of a spin-echo pulse sequence. Immediately after the RF excitation pulse, all spins are aligned along the same direction in the transverse plane. While the first gradient lobe is played out, static spins </w:t>
      </w:r>
      <w:r w:rsidR="00C239AF" w:rsidRPr="009959B8">
        <w:rPr>
          <w:rFonts w:asciiTheme="majorBidi" w:hAnsiTheme="majorBidi" w:cstheme="majorBidi"/>
          <w:sz w:val="24"/>
          <w:szCs w:val="24"/>
        </w:rPr>
        <w:t>diphase</w:t>
      </w:r>
      <w:r w:rsidRPr="009959B8">
        <w:rPr>
          <w:rFonts w:asciiTheme="majorBidi" w:hAnsiTheme="majorBidi" w:cstheme="majorBidi"/>
          <w:sz w:val="24"/>
          <w:szCs w:val="24"/>
        </w:rPr>
        <w:t xml:space="preserve"> at a rate that depends on the local magnetic field </w:t>
      </w:r>
      <w:r w:rsidR="00C239AF">
        <w:rPr>
          <w:rFonts w:asciiTheme="majorBidi" w:hAnsiTheme="majorBidi" w:cstheme="majorBidi"/>
          <w:sz w:val="24"/>
          <w:szCs w:val="24"/>
        </w:rPr>
        <w:t>imposed by the gradient itself.</w:t>
      </w:r>
    </w:p>
    <w:p w14:paraId="4E4A8064" w14:textId="77777777" w:rsidR="00C239AF" w:rsidRDefault="00AA1EBF" w:rsidP="00C239AF">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The refocusing RF pulse flips them over, while the direction of dephasing remains unchanged. Because these spins are static, they experience exactly the same local magnetic field while the second gradient lobe is applied, so that at the time of the spin echo, they end up back in phase as if no gradients were played out. Diffusing spins, unlike static spins, experience slightly different local magnetic fields before and after the refocusing RF pulse, as their spatial location in the direction of the applied gradients has slightly changed due to random motion at molecular level. As a result, at the time of the spin echo, not all spins end up back in phase, and the measured signal is reduced by a factor that depends on the mean diffusivity of water molecules in that specific tissue. Similar to T2-weighted imaging, where longer TEs are used to increase the amount of T2 weighting, larger diffusion-sensitizing gradients can be used to increase the amount of diffusion weighting. In practice, the amount of diffusion weighting is expressed by a quantity called b value. The higher the b value, the higher the amount of diffusion weighting. A standard T2-weighted image is also a b=0 image (i.e., no diffusion-</w:t>
      </w:r>
      <w:r w:rsidR="00C239AF">
        <w:rPr>
          <w:rFonts w:asciiTheme="majorBidi" w:hAnsiTheme="majorBidi" w:cstheme="majorBidi"/>
          <w:sz w:val="24"/>
          <w:szCs w:val="24"/>
        </w:rPr>
        <w:t>sensitizing gradients applied).</w:t>
      </w:r>
    </w:p>
    <w:p w14:paraId="4CCA430B" w14:textId="0433B244" w:rsidR="00AA1EBF" w:rsidRPr="009959B8" w:rsidRDefault="00AA1EBF" w:rsidP="00C239AF">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A heavily diffusion- weighted image will be characterized by low signal intensities in regions of unrestricted diffusion (fluids) and high signal intensities in areas of restricted diffusion (e.g., tumors). In truth, high signal intensity in a diffusion-weighted image can be due to either restricted diffusion or long T2. Apparent diffusion coefficients (ADC) can be computed from two diffusion-weighted images with different b values to provide a measure of diffusivity independent of T2. From an acquisition point of view, diffusion-weighted imaging typically relies on echo-planar imaging (EPI), because of its speed, signal-to-noise efficiency, and robustness to motion. However, EPI is also extremely sensitive to off- resonance, leading to significant distortion and image artifacts, especially for whole-body imaging [</w:t>
      </w:r>
      <w:r w:rsidR="00C36584" w:rsidRPr="009959B8">
        <w:rPr>
          <w:rFonts w:asciiTheme="majorBidi" w:hAnsiTheme="majorBidi" w:cstheme="majorBidi"/>
          <w:sz w:val="24"/>
          <w:szCs w:val="24"/>
        </w:rPr>
        <w:t>15</w:t>
      </w:r>
      <w:r w:rsidRPr="009959B8">
        <w:rPr>
          <w:rFonts w:asciiTheme="majorBidi" w:hAnsiTheme="majorBidi" w:cstheme="majorBidi"/>
          <w:sz w:val="24"/>
          <w:szCs w:val="24"/>
        </w:rPr>
        <w:t>].</w:t>
      </w:r>
    </w:p>
    <w:p w14:paraId="067AD125" w14:textId="1A494CF2" w:rsidR="00AA1EBF" w:rsidRPr="0046053A" w:rsidRDefault="00AA1EBF" w:rsidP="00AA2CFA">
      <w:pPr>
        <w:pStyle w:val="Heading2"/>
        <w:numPr>
          <w:ilvl w:val="0"/>
          <w:numId w:val="17"/>
        </w:numPr>
        <w:rPr>
          <w:rFonts w:asciiTheme="majorBidi" w:hAnsiTheme="majorBidi"/>
          <w:b/>
          <w:bCs/>
          <w:color w:val="0070C0"/>
          <w:u w:val="single"/>
        </w:rPr>
      </w:pPr>
      <w:bookmarkStart w:id="16" w:name="_Toc42119491"/>
      <w:r w:rsidRPr="0046053A">
        <w:rPr>
          <w:rFonts w:asciiTheme="majorBidi" w:hAnsiTheme="majorBidi"/>
          <w:b/>
          <w:bCs/>
          <w:color w:val="0070C0"/>
          <w:u w:val="single"/>
        </w:rPr>
        <w:t>Whole-Body Diffusion-Weighted Imaging</w:t>
      </w:r>
      <w:bookmarkEnd w:id="16"/>
    </w:p>
    <w:p w14:paraId="753B1DDE" w14:textId="6D41C165" w:rsidR="009C67A0" w:rsidRDefault="00AA1EBF" w:rsidP="009C67A0">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 xml:space="preserve">Distortion is proportional to the local off-resonance field and the duration of the EPI readout. Whole-body imaging requires large anatomical coverage, which means relatively long readouts even for a modest image resolution. At the same time, field </w:t>
      </w:r>
      <w:r w:rsidR="00531D85" w:rsidRPr="009959B8">
        <w:rPr>
          <w:rFonts w:asciiTheme="majorBidi" w:hAnsiTheme="majorBidi" w:cstheme="majorBidi"/>
          <w:sz w:val="24"/>
          <w:szCs w:val="24"/>
        </w:rPr>
        <w:t>in homogeneities</w:t>
      </w:r>
      <w:r w:rsidRPr="009959B8">
        <w:rPr>
          <w:rFonts w:asciiTheme="majorBidi" w:hAnsiTheme="majorBidi" w:cstheme="majorBidi"/>
          <w:sz w:val="24"/>
          <w:szCs w:val="24"/>
        </w:rPr>
        <w:t xml:space="preserve"> due to eddy currents, susceptibility variations, chemical shift, and other system imperfections are more difficult to control over large imaging volumes. Parallel imaging techniques are routinely used to reduce distortion, although their effectiveness is limited by the performance of the specific coil a</w:t>
      </w:r>
      <w:r w:rsidR="009C67A0">
        <w:rPr>
          <w:rFonts w:asciiTheme="majorBidi" w:hAnsiTheme="majorBidi" w:cstheme="majorBidi"/>
          <w:sz w:val="24"/>
          <w:szCs w:val="24"/>
        </w:rPr>
        <w:t>rray used for signal reception.</w:t>
      </w:r>
    </w:p>
    <w:p w14:paraId="02A100AE" w14:textId="42A35D39" w:rsidR="009C67A0" w:rsidRDefault="00AA1EBF" w:rsidP="009C67A0">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 xml:space="preserve">Higher-order eddy current compensation strategies, either prospective or retrospective, are often implemented to reduce distortion induced by eddy currents. STIR is the preferred fat-suppression method for whole-body imaging due to its robustness to B0 and B1 </w:t>
      </w:r>
      <w:r w:rsidR="00531D85" w:rsidRPr="009959B8">
        <w:rPr>
          <w:rFonts w:asciiTheme="majorBidi" w:hAnsiTheme="majorBidi" w:cstheme="majorBidi"/>
          <w:sz w:val="24"/>
          <w:szCs w:val="24"/>
        </w:rPr>
        <w:t>in homogeneities</w:t>
      </w:r>
      <w:r w:rsidRPr="009959B8">
        <w:rPr>
          <w:rFonts w:asciiTheme="majorBidi" w:hAnsiTheme="majorBidi" w:cstheme="majorBidi"/>
          <w:sz w:val="24"/>
          <w:szCs w:val="24"/>
        </w:rPr>
        <w:t>, despite the lower intrinsic SNR. Chemically selective fat-suppression methods (fat pre</w:t>
      </w:r>
      <w:r w:rsidR="00C36584" w:rsidRPr="009959B8">
        <w:rPr>
          <w:rFonts w:asciiTheme="majorBidi" w:hAnsiTheme="majorBidi" w:cstheme="majorBidi"/>
          <w:sz w:val="24"/>
          <w:szCs w:val="24"/>
        </w:rPr>
        <w:t>-</w:t>
      </w:r>
      <w:r w:rsidRPr="009959B8">
        <w:rPr>
          <w:rFonts w:asciiTheme="majorBidi" w:hAnsiTheme="majorBidi" w:cstheme="majorBidi"/>
          <w:sz w:val="24"/>
          <w:szCs w:val="24"/>
        </w:rPr>
        <w:t>saturation, spectral-spatial RF pulses, and gradient reversal), even when used in combination, can result in fat-suppression failures that translate in chemical shifts of several pixels across the imaged FOV. Signal averaging during free breathing is routinely used to compensate for the otherwise low SNR due to STIR, and usually no more than two b values are acquired to avoid lengthy acquisitions. Free-breathing diffusion- weighted imaging using STIR and signal averaging is referred to as DWIBS (diffusion- weighted imaging with background suppression). Whole-body diffusion imaging is typically performed axially, with coronal/sagittal reformats generated fo</w:t>
      </w:r>
      <w:r w:rsidR="009C67A0">
        <w:rPr>
          <w:rFonts w:asciiTheme="majorBidi" w:hAnsiTheme="majorBidi" w:cstheme="majorBidi"/>
          <w:sz w:val="24"/>
          <w:szCs w:val="24"/>
        </w:rPr>
        <w:t>r the purpose of visualization.</w:t>
      </w:r>
    </w:p>
    <w:p w14:paraId="30B62B3E" w14:textId="31B8339E" w:rsidR="00AA1EBF" w:rsidRPr="009959B8" w:rsidRDefault="00AA1EBF" w:rsidP="009C67A0">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A common artifact observed in sagittal reformats is the typical stair-step appearance of the spine, due to center frequency mismatch between different beds. Recently developed prospective and retrospective corrections aimed at minimizing this artifact have greatly improved the appearance of sagittal and coronal reformats of whole-body imaging datasets [</w:t>
      </w:r>
      <w:r w:rsidR="00C36584" w:rsidRPr="009959B8">
        <w:rPr>
          <w:rFonts w:asciiTheme="majorBidi" w:hAnsiTheme="majorBidi" w:cstheme="majorBidi"/>
          <w:sz w:val="24"/>
          <w:szCs w:val="24"/>
        </w:rPr>
        <w:t>15</w:t>
      </w:r>
      <w:r w:rsidR="009C67A0">
        <w:rPr>
          <w:rFonts w:asciiTheme="majorBidi" w:hAnsiTheme="majorBidi" w:cstheme="majorBidi"/>
          <w:sz w:val="24"/>
          <w:szCs w:val="24"/>
        </w:rPr>
        <w:t>]</w:t>
      </w:r>
      <w:r w:rsidR="00C36584" w:rsidRPr="009959B8">
        <w:rPr>
          <w:rFonts w:asciiTheme="majorBidi" w:hAnsiTheme="majorBidi" w:cstheme="majorBidi"/>
          <w:sz w:val="24"/>
          <w:szCs w:val="24"/>
        </w:rPr>
        <w:t>.</w:t>
      </w:r>
    </w:p>
    <w:p w14:paraId="57A5C935" w14:textId="18813BBA" w:rsidR="00AA1EBF" w:rsidRPr="0046053A" w:rsidRDefault="00AA1EBF" w:rsidP="00AA2CFA">
      <w:pPr>
        <w:pStyle w:val="Heading2"/>
        <w:numPr>
          <w:ilvl w:val="0"/>
          <w:numId w:val="17"/>
        </w:numPr>
        <w:rPr>
          <w:rFonts w:asciiTheme="majorBidi" w:hAnsiTheme="majorBidi"/>
          <w:b/>
          <w:bCs/>
          <w:color w:val="0070C0"/>
          <w:u w:val="single"/>
        </w:rPr>
      </w:pPr>
      <w:bookmarkStart w:id="17" w:name="_Toc42119492"/>
      <w:r w:rsidRPr="0046053A">
        <w:rPr>
          <w:rFonts w:asciiTheme="majorBidi" w:hAnsiTheme="majorBidi"/>
          <w:b/>
          <w:bCs/>
          <w:color w:val="0070C0"/>
          <w:u w:val="single"/>
        </w:rPr>
        <w:t>Lung Imaging</w:t>
      </w:r>
      <w:r w:rsidR="00EC2139" w:rsidRPr="0046053A">
        <w:rPr>
          <w:rFonts w:asciiTheme="majorBidi" w:hAnsiTheme="majorBidi"/>
          <w:b/>
          <w:bCs/>
          <w:color w:val="0070C0"/>
          <w:u w:val="single"/>
        </w:rPr>
        <w:t>:</w:t>
      </w:r>
      <w:bookmarkEnd w:id="17"/>
    </w:p>
    <w:p w14:paraId="0EF822CB" w14:textId="77777777" w:rsidR="009C67A0" w:rsidRDefault="00AA1EBF" w:rsidP="009C67A0">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A significant limitation to widespread clinical implementation of PET/MRI is poor evaluation of the lung parenchyma. Pulmonary imaging is challenging for MRI due to low tissue density, motion, and rapid signal decay rates with T2* ≈ 0.5</w:t>
      </w:r>
      <w:r w:rsidR="0088597E">
        <w:rPr>
          <w:rFonts w:asciiTheme="majorBidi" w:hAnsiTheme="majorBidi" w:cstheme="majorBidi"/>
          <w:sz w:val="24"/>
          <w:szCs w:val="24"/>
        </w:rPr>
        <w:t xml:space="preserve"> </w:t>
      </w:r>
      <w:r w:rsidRPr="009959B8">
        <w:rPr>
          <w:rFonts w:asciiTheme="majorBidi" w:hAnsiTheme="majorBidi" w:cstheme="majorBidi"/>
          <w:sz w:val="24"/>
          <w:szCs w:val="24"/>
        </w:rPr>
        <w:t>–</w:t>
      </w:r>
      <w:r w:rsidR="0088597E">
        <w:rPr>
          <w:rFonts w:asciiTheme="majorBidi" w:hAnsiTheme="majorBidi" w:cstheme="majorBidi"/>
          <w:sz w:val="24"/>
          <w:szCs w:val="24"/>
        </w:rPr>
        <w:t xml:space="preserve"> </w:t>
      </w:r>
      <w:r w:rsidRPr="009959B8">
        <w:rPr>
          <w:rFonts w:asciiTheme="majorBidi" w:hAnsiTheme="majorBidi" w:cstheme="majorBidi"/>
          <w:sz w:val="24"/>
          <w:szCs w:val="24"/>
        </w:rPr>
        <w:t>3 ms [</w:t>
      </w:r>
      <w:r w:rsidR="003B5C6E" w:rsidRPr="009959B8">
        <w:rPr>
          <w:rFonts w:asciiTheme="majorBidi" w:hAnsiTheme="majorBidi" w:cstheme="majorBidi"/>
          <w:sz w:val="24"/>
          <w:szCs w:val="24"/>
        </w:rPr>
        <w:t>17</w:t>
      </w:r>
      <w:r w:rsidRPr="009959B8">
        <w:rPr>
          <w:rFonts w:asciiTheme="majorBidi" w:hAnsiTheme="majorBidi" w:cstheme="majorBidi"/>
          <w:sz w:val="24"/>
          <w:szCs w:val="24"/>
        </w:rPr>
        <w:t xml:space="preserve">]. With these limitations, MRI detection rates of large pulmonary nodules (&gt;1 cm) are high; however, the detection rate of </w:t>
      </w:r>
      <w:r w:rsidR="00AE3144" w:rsidRPr="009959B8">
        <w:rPr>
          <w:rFonts w:asciiTheme="majorBidi" w:hAnsiTheme="majorBidi" w:cstheme="majorBidi"/>
          <w:sz w:val="24"/>
          <w:szCs w:val="24"/>
        </w:rPr>
        <w:t>sub centimeter</w:t>
      </w:r>
      <w:r w:rsidRPr="009959B8">
        <w:rPr>
          <w:rFonts w:asciiTheme="majorBidi" w:hAnsiTheme="majorBidi" w:cstheme="majorBidi"/>
          <w:sz w:val="24"/>
          <w:szCs w:val="24"/>
        </w:rPr>
        <w:t xml:space="preserve"> nodules remains inadequate for routine clinical evaluation</w:t>
      </w:r>
      <w:r w:rsidR="009C67A0">
        <w:rPr>
          <w:rFonts w:asciiTheme="majorBidi" w:hAnsiTheme="majorBidi" w:cstheme="majorBidi"/>
          <w:sz w:val="24"/>
          <w:szCs w:val="24"/>
        </w:rPr>
        <w:t>.</w:t>
      </w:r>
    </w:p>
    <w:p w14:paraId="1DFF3E53" w14:textId="77777777" w:rsidR="009C67A0" w:rsidRDefault="00AA1EBF" w:rsidP="009C67A0">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lastRenderedPageBreak/>
        <w:t>The ultrashort echo-time (UTE) and zero echo-time (ZTE) MRI pulse sequences, described previously for bone imaging to improve MRAC (Fig</w:t>
      </w:r>
      <w:r w:rsidR="003B5C6E" w:rsidRPr="009959B8">
        <w:rPr>
          <w:rFonts w:asciiTheme="majorBidi" w:hAnsiTheme="majorBidi" w:cstheme="majorBidi"/>
          <w:sz w:val="24"/>
          <w:szCs w:val="24"/>
        </w:rPr>
        <w:t>ure 2</w:t>
      </w:r>
      <w:r w:rsidRPr="009959B8">
        <w:rPr>
          <w:rFonts w:asciiTheme="majorBidi" w:hAnsiTheme="majorBidi" w:cstheme="majorBidi"/>
          <w:sz w:val="24"/>
          <w:szCs w:val="24"/>
        </w:rPr>
        <w:t>), are also a promising approach for lung imaging. They can capture the rapidly decaying signals in the lung and additionally are much more robust to motion than conventional pulse sequenc</w:t>
      </w:r>
      <w:r w:rsidR="009C67A0">
        <w:rPr>
          <w:rFonts w:asciiTheme="majorBidi" w:hAnsiTheme="majorBidi" w:cstheme="majorBidi"/>
          <w:sz w:val="24"/>
          <w:szCs w:val="24"/>
        </w:rPr>
        <w:t>es.</w:t>
      </w:r>
    </w:p>
    <w:p w14:paraId="434C7EA3" w14:textId="02A56423" w:rsidR="003E52AF" w:rsidRPr="009959B8" w:rsidRDefault="00AA1EBF" w:rsidP="009C67A0">
      <w:pPr>
        <w:spacing w:after="0" w:line="240" w:lineRule="auto"/>
        <w:ind w:firstLine="720"/>
        <w:contextualSpacing/>
        <w:rPr>
          <w:rFonts w:asciiTheme="majorBidi" w:hAnsiTheme="majorBidi" w:cstheme="majorBidi"/>
          <w:sz w:val="24"/>
          <w:szCs w:val="24"/>
          <w:rtl/>
        </w:rPr>
      </w:pPr>
      <w:r w:rsidRPr="009959B8">
        <w:rPr>
          <w:rFonts w:asciiTheme="majorBidi" w:hAnsiTheme="majorBidi" w:cstheme="majorBidi"/>
          <w:sz w:val="24"/>
          <w:szCs w:val="24"/>
        </w:rPr>
        <w:t>3D imaging is typically used (similar pulse sequences to Fig</w:t>
      </w:r>
      <w:r w:rsidR="003B5C6E" w:rsidRPr="009959B8">
        <w:rPr>
          <w:rFonts w:asciiTheme="majorBidi" w:hAnsiTheme="majorBidi" w:cstheme="majorBidi"/>
          <w:sz w:val="24"/>
          <w:szCs w:val="24"/>
        </w:rPr>
        <w:t>ure 2</w:t>
      </w:r>
      <w:r w:rsidRPr="009959B8">
        <w:rPr>
          <w:rFonts w:asciiTheme="majorBidi" w:hAnsiTheme="majorBidi" w:cstheme="majorBidi"/>
          <w:sz w:val="24"/>
          <w:szCs w:val="24"/>
        </w:rPr>
        <w:t>), though often with slab-selective excitation to minimize aliasing artifacts [</w:t>
      </w:r>
      <w:r w:rsidR="003B5C6E" w:rsidRPr="009959B8">
        <w:rPr>
          <w:rFonts w:asciiTheme="majorBidi" w:hAnsiTheme="majorBidi" w:cstheme="majorBidi"/>
          <w:sz w:val="24"/>
          <w:szCs w:val="24"/>
        </w:rPr>
        <w:t>1</w:t>
      </w:r>
      <w:r w:rsidRPr="009959B8">
        <w:rPr>
          <w:rFonts w:asciiTheme="majorBidi" w:hAnsiTheme="majorBidi" w:cstheme="majorBidi"/>
          <w:sz w:val="24"/>
          <w:szCs w:val="24"/>
        </w:rPr>
        <w:t xml:space="preserve">8]. To compensate for motion and improve image quality, randomized ordering strategies and self-gating from the repeated central k-space sampling can be applied. Compressed sensing and parallel imaging strategies can also be incorporated to improve image </w:t>
      </w:r>
      <w:r w:rsidR="00BE7D26" w:rsidRPr="009959B8">
        <w:rPr>
          <w:rFonts w:asciiTheme="majorBidi" w:hAnsiTheme="majorBidi" w:cstheme="majorBidi"/>
          <w:sz w:val="24"/>
          <w:szCs w:val="24"/>
        </w:rPr>
        <w:t>quality [</w:t>
      </w:r>
      <w:r w:rsidR="003B5C6E" w:rsidRPr="009959B8">
        <w:rPr>
          <w:rFonts w:asciiTheme="majorBidi" w:hAnsiTheme="majorBidi" w:cstheme="majorBidi"/>
          <w:sz w:val="24"/>
          <w:szCs w:val="24"/>
        </w:rPr>
        <w:t>15]</w:t>
      </w:r>
      <w:r w:rsidRPr="009959B8">
        <w:rPr>
          <w:rFonts w:asciiTheme="majorBidi" w:hAnsiTheme="majorBidi" w:cstheme="majorBidi"/>
          <w:sz w:val="24"/>
          <w:szCs w:val="24"/>
        </w:rPr>
        <w:t>.</w:t>
      </w:r>
    </w:p>
    <w:p w14:paraId="3F4274C9" w14:textId="5327610B" w:rsidR="00634DCE" w:rsidRPr="0046053A" w:rsidRDefault="00634DCE" w:rsidP="00AA2CFA">
      <w:pPr>
        <w:pStyle w:val="Heading2"/>
        <w:numPr>
          <w:ilvl w:val="0"/>
          <w:numId w:val="17"/>
        </w:numPr>
        <w:rPr>
          <w:rFonts w:asciiTheme="majorBidi" w:hAnsiTheme="majorBidi"/>
          <w:b/>
          <w:bCs/>
          <w:color w:val="0070C0"/>
          <w:u w:val="single"/>
        </w:rPr>
      </w:pPr>
      <w:bookmarkStart w:id="18" w:name="_Toc42119493"/>
      <w:r w:rsidRPr="0046053A">
        <w:rPr>
          <w:rFonts w:asciiTheme="majorBidi" w:hAnsiTheme="majorBidi"/>
          <w:b/>
          <w:bCs/>
          <w:color w:val="0070C0"/>
          <w:u w:val="single"/>
        </w:rPr>
        <w:t>Workflow: General Strategies</w:t>
      </w:r>
      <w:bookmarkEnd w:id="18"/>
    </w:p>
    <w:p w14:paraId="06690DF4" w14:textId="77777777" w:rsidR="00C239AF" w:rsidRDefault="00634DCE" w:rsidP="00C239AF">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 xml:space="preserve">PET/MRI protocols all share some common aspects. First, MRI localizers have to be acquired (corresponding to the scout scan or </w:t>
      </w:r>
      <w:r w:rsidR="0088597E" w:rsidRPr="009959B8">
        <w:rPr>
          <w:rFonts w:asciiTheme="majorBidi" w:hAnsiTheme="majorBidi" w:cstheme="majorBidi"/>
          <w:sz w:val="24"/>
          <w:szCs w:val="24"/>
        </w:rPr>
        <w:t>topo gram</w:t>
      </w:r>
      <w:r w:rsidRPr="009959B8">
        <w:rPr>
          <w:rFonts w:asciiTheme="majorBidi" w:hAnsiTheme="majorBidi" w:cstheme="majorBidi"/>
          <w:sz w:val="24"/>
          <w:szCs w:val="24"/>
        </w:rPr>
        <w:t xml:space="preserve"> in PET/CT) to plan the subsequent acquisition and define the axial range for the joint PET/MRI examination. Next, the number and localization of bed positions of the PET acquisition have to be defined using the localizer. PET usually works in the so-called step-and-shoot mode, in which the two main acquisition parameters to be defined are the number of bed positions and the acquisit</w:t>
      </w:r>
      <w:r w:rsidR="00C239AF">
        <w:rPr>
          <w:rFonts w:asciiTheme="majorBidi" w:hAnsiTheme="majorBidi" w:cstheme="majorBidi"/>
          <w:sz w:val="24"/>
          <w:szCs w:val="24"/>
        </w:rPr>
        <w:t>ion time for each bed position.</w:t>
      </w:r>
    </w:p>
    <w:p w14:paraId="047859C1" w14:textId="77777777" w:rsidR="00C239AF" w:rsidRDefault="00634DCE" w:rsidP="00C239AF">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In the scanners currently used, the axial range of a single bed position is about 25 cm, with a certain percentage of overlap between adjacent bed positions (depending on the vendor). The acquisition time can either be kept similar to that in PET/CT, typically 2–4 min per bed position, or this time can be increased to make use of the potentially longer time required for the simultaneous MRI sequences. Similar to PET/CT, the PET data can either be acquired in a dynamic way as list-mode data or as a static acquisition. In principle, it is also feasible to acquire PET and MRI data while the patient bed is continuously moving, as recently described for combined PET/MRI [</w:t>
      </w:r>
      <w:r w:rsidR="000058C9" w:rsidRPr="009959B8">
        <w:rPr>
          <w:rFonts w:asciiTheme="majorBidi" w:hAnsiTheme="majorBidi" w:cstheme="majorBidi"/>
          <w:sz w:val="24"/>
          <w:szCs w:val="24"/>
        </w:rPr>
        <w:t>19</w:t>
      </w:r>
      <w:r w:rsidR="00C239AF">
        <w:rPr>
          <w:rFonts w:asciiTheme="majorBidi" w:hAnsiTheme="majorBidi" w:cstheme="majorBidi"/>
          <w:sz w:val="24"/>
          <w:szCs w:val="24"/>
        </w:rPr>
        <w:t>].</w:t>
      </w:r>
    </w:p>
    <w:p w14:paraId="5C499332" w14:textId="77777777" w:rsidR="00C239AF" w:rsidRDefault="00634DCE" w:rsidP="00C239AF">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This extremely interesting approach might substantially facilitate the workflow for whole-body PET/MRI but is not yet routinely integrated in currently used PET/MRI systems. The major technical advantage is the reduction in sensitivity “drop” at the edges of the field of view, which should in theory also result in a more flexible acquisition time. However, also an improvement concerning psychological burdens has been described. Claustrophobic patients seem to appreciate the continuous motion as it actually suggests an ongoing procedure instead of “waiting” for the next bed position. The time needed for the PET acquisition can then be used to acquire the needed MRI data for each bed position. There is only one mandatory MRI sequence, which is the one used for attenuation correction (AC) as the attenuation data in PET/MRI are derived from the MRI scan [</w:t>
      </w:r>
      <w:r w:rsidR="009B5B34" w:rsidRPr="009959B8">
        <w:rPr>
          <w:rFonts w:asciiTheme="majorBidi" w:hAnsiTheme="majorBidi" w:cstheme="majorBidi"/>
          <w:sz w:val="24"/>
          <w:szCs w:val="24"/>
        </w:rPr>
        <w:t>20</w:t>
      </w:r>
      <w:r w:rsidR="00C239AF">
        <w:rPr>
          <w:rFonts w:asciiTheme="majorBidi" w:hAnsiTheme="majorBidi" w:cstheme="majorBidi"/>
          <w:sz w:val="24"/>
          <w:szCs w:val="24"/>
        </w:rPr>
        <w:t>].</w:t>
      </w:r>
    </w:p>
    <w:p w14:paraId="2F3DE32C" w14:textId="77777777" w:rsidR="00C239AF" w:rsidRDefault="00634DCE" w:rsidP="00C239AF">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This sequence is usually acquired first for each bed position. There are various techniques used for AC in PET/MRI, but most commonly a two-point or three-point Dixon sequence is used. A separate breath- hold acquisition is necessary for each bed position, which usually takes about 14–19 s per bed position for higher-resolution T</w:t>
      </w:r>
      <w:r w:rsidRPr="00C239AF">
        <w:rPr>
          <w:rFonts w:asciiTheme="majorBidi" w:hAnsiTheme="majorBidi" w:cstheme="majorBidi"/>
          <w:sz w:val="24"/>
          <w:szCs w:val="24"/>
          <w:vertAlign w:val="subscript"/>
        </w:rPr>
        <w:t>1</w:t>
      </w:r>
      <w:r w:rsidRPr="009959B8">
        <w:rPr>
          <w:rFonts w:asciiTheme="majorBidi" w:hAnsiTheme="majorBidi" w:cstheme="majorBidi"/>
          <w:sz w:val="24"/>
          <w:szCs w:val="24"/>
        </w:rPr>
        <w:t xml:space="preserve"> imaging. This sequence is preceded by scanning preparations that include shimming to optimize the homogeneity of the magnetic field. The MRI data are then segmented to identify air, lung tissue, fatty tissue, and watery tissue as required for AC [</w:t>
      </w:r>
      <w:r w:rsidR="009B5B34" w:rsidRPr="009959B8">
        <w:rPr>
          <w:rFonts w:asciiTheme="majorBidi" w:hAnsiTheme="majorBidi" w:cstheme="majorBidi"/>
          <w:sz w:val="24"/>
          <w:szCs w:val="24"/>
        </w:rPr>
        <w:t>21</w:t>
      </w:r>
      <w:r w:rsidR="00C239AF">
        <w:rPr>
          <w:rFonts w:asciiTheme="majorBidi" w:hAnsiTheme="majorBidi" w:cstheme="majorBidi"/>
          <w:sz w:val="24"/>
          <w:szCs w:val="24"/>
        </w:rPr>
        <w:t>].</w:t>
      </w:r>
    </w:p>
    <w:p w14:paraId="7AC12462" w14:textId="77777777" w:rsidR="00C239AF" w:rsidRDefault="00634DCE" w:rsidP="00C239AF">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The Dixon sequence has been found valuable for anatomic localization of PET-positive lesions, as the sequence is acquired over the whole field of view (i.e., all PET bed positions) and can be nearly isotropic [</w:t>
      </w:r>
      <w:r w:rsidR="009B5B34" w:rsidRPr="009959B8">
        <w:rPr>
          <w:rFonts w:asciiTheme="majorBidi" w:hAnsiTheme="majorBidi" w:cstheme="majorBidi"/>
          <w:sz w:val="24"/>
          <w:szCs w:val="24"/>
        </w:rPr>
        <w:t>22</w:t>
      </w:r>
      <w:r w:rsidRPr="009959B8">
        <w:rPr>
          <w:rFonts w:asciiTheme="majorBidi" w:hAnsiTheme="majorBidi" w:cstheme="majorBidi"/>
          <w:sz w:val="24"/>
          <w:szCs w:val="24"/>
        </w:rPr>
        <w:t>]. Other approaches in use for MRI-based AC are using a three- dimensional T</w:t>
      </w:r>
      <w:r w:rsidRPr="00C239AF">
        <w:rPr>
          <w:rFonts w:asciiTheme="majorBidi" w:hAnsiTheme="majorBidi" w:cstheme="majorBidi"/>
          <w:sz w:val="24"/>
          <w:szCs w:val="24"/>
          <w:vertAlign w:val="subscript"/>
        </w:rPr>
        <w:t>1</w:t>
      </w:r>
      <w:r w:rsidRPr="009959B8">
        <w:rPr>
          <w:rFonts w:asciiTheme="majorBidi" w:hAnsiTheme="majorBidi" w:cstheme="majorBidi"/>
          <w:sz w:val="24"/>
          <w:szCs w:val="24"/>
        </w:rPr>
        <w:t>-weighted sequence as in the sequential PET/MRI scanner [</w:t>
      </w:r>
      <w:r w:rsidR="009B5B34" w:rsidRPr="009959B8">
        <w:rPr>
          <w:rFonts w:asciiTheme="majorBidi" w:hAnsiTheme="majorBidi" w:cstheme="majorBidi"/>
          <w:sz w:val="24"/>
          <w:szCs w:val="24"/>
        </w:rPr>
        <w:t>23</w:t>
      </w:r>
      <w:r w:rsidRPr="009959B8">
        <w:rPr>
          <w:rFonts w:asciiTheme="majorBidi" w:hAnsiTheme="majorBidi" w:cstheme="majorBidi"/>
          <w:sz w:val="24"/>
          <w:szCs w:val="24"/>
        </w:rPr>
        <w:t>]. However, one major disadvantage of these techniques is that the bone is neglected, which might be of special relevance in areas with a high density of the bone like the skull or the pelvis. To partly compensate for that problem, one vendor is currently using a CT atlas for the attenuation correction of the head. One potential, more general solution to this problem is the use of an ultrashort echo time/zero echo time sequence to identify bone, like used routinely in one system for the skull and brain imaging [</w:t>
      </w:r>
      <w:r w:rsidR="00B1383D" w:rsidRPr="009959B8">
        <w:rPr>
          <w:rFonts w:asciiTheme="majorBidi" w:hAnsiTheme="majorBidi" w:cstheme="majorBidi"/>
          <w:sz w:val="24"/>
          <w:szCs w:val="24"/>
        </w:rPr>
        <w:t>24</w:t>
      </w:r>
      <w:r w:rsidRPr="009959B8">
        <w:rPr>
          <w:rFonts w:asciiTheme="majorBidi" w:hAnsiTheme="majorBidi" w:cstheme="majorBidi"/>
          <w:sz w:val="24"/>
          <w:szCs w:val="24"/>
        </w:rPr>
        <w:t>]. Moreover, other atlas-based techniques can be used for identification of the bones [</w:t>
      </w:r>
      <w:r w:rsidR="00B1383D" w:rsidRPr="009959B8">
        <w:rPr>
          <w:rFonts w:asciiTheme="majorBidi" w:hAnsiTheme="majorBidi" w:cstheme="majorBidi"/>
          <w:sz w:val="24"/>
          <w:szCs w:val="24"/>
        </w:rPr>
        <w:t>25</w:t>
      </w:r>
      <w:r w:rsidRPr="009959B8">
        <w:rPr>
          <w:rFonts w:asciiTheme="majorBidi" w:hAnsiTheme="majorBidi" w:cstheme="majorBidi"/>
          <w:sz w:val="24"/>
          <w:szCs w:val="24"/>
        </w:rPr>
        <w:t>]. There are also now different region-specific solutions being developed [</w:t>
      </w:r>
      <w:r w:rsidR="00B1383D" w:rsidRPr="009959B8">
        <w:rPr>
          <w:rFonts w:asciiTheme="majorBidi" w:hAnsiTheme="majorBidi" w:cstheme="majorBidi"/>
          <w:sz w:val="24"/>
          <w:szCs w:val="24"/>
        </w:rPr>
        <w:t>26</w:t>
      </w:r>
      <w:r w:rsidRPr="009959B8">
        <w:rPr>
          <w:rFonts w:asciiTheme="majorBidi" w:hAnsiTheme="majorBidi" w:cstheme="majorBidi"/>
          <w:sz w:val="24"/>
          <w:szCs w:val="24"/>
        </w:rPr>
        <w:t xml:space="preserve">], as well as there are intentions to use zero echo time imaging for </w:t>
      </w:r>
      <w:r w:rsidR="00531D85" w:rsidRPr="009959B8">
        <w:rPr>
          <w:rFonts w:asciiTheme="majorBidi" w:hAnsiTheme="majorBidi" w:cstheme="majorBidi"/>
          <w:sz w:val="24"/>
          <w:szCs w:val="24"/>
        </w:rPr>
        <w:t>whole body</w:t>
      </w:r>
      <w:r w:rsidR="00C239AF">
        <w:rPr>
          <w:rFonts w:asciiTheme="majorBidi" w:hAnsiTheme="majorBidi" w:cstheme="majorBidi"/>
          <w:sz w:val="24"/>
          <w:szCs w:val="24"/>
        </w:rPr>
        <w:t xml:space="preserve"> attenuation correction.</w:t>
      </w:r>
    </w:p>
    <w:p w14:paraId="4CCC7579" w14:textId="7396C99B" w:rsidR="0084677C" w:rsidRPr="00531D85" w:rsidRDefault="00634DCE" w:rsidP="00C239AF">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After acquisition of the data for AC, the MRI component can be used to acquire any further sequences within the current field of view, simultaneously with the corresponding PET acquisition, which runs in parallel. Currently there are no restrictions in the choice of MRI sequences in hybrid PET/MRI scanners. The MRI sequences can also extend beyond the PET acquisition time planned for the current bed position, with the rest of the examinati</w:t>
      </w:r>
      <w:r w:rsidR="00531D85">
        <w:rPr>
          <w:rFonts w:asciiTheme="majorBidi" w:hAnsiTheme="majorBidi" w:cstheme="majorBidi"/>
          <w:sz w:val="24"/>
          <w:szCs w:val="24"/>
        </w:rPr>
        <w:t xml:space="preserve">on being consequently delayed. </w:t>
      </w:r>
    </w:p>
    <w:p w14:paraId="4482F7F4" w14:textId="577FCF2F" w:rsidR="002D691D" w:rsidRPr="00AE3144" w:rsidRDefault="002D691D" w:rsidP="002D691D">
      <w:pPr>
        <w:pStyle w:val="Heading1"/>
        <w:rPr>
          <w:rFonts w:asciiTheme="majorBidi" w:hAnsiTheme="majorBidi"/>
          <w:b/>
          <w:bCs/>
          <w:color w:val="002060"/>
          <w:lang w:bidi="ar-EG"/>
        </w:rPr>
      </w:pPr>
      <w:bookmarkStart w:id="19" w:name="_Toc42119494"/>
      <w:r w:rsidRPr="00AE3144">
        <w:rPr>
          <w:rFonts w:asciiTheme="majorBidi" w:hAnsiTheme="majorBidi"/>
          <w:b/>
          <w:bCs/>
          <w:color w:val="002060"/>
          <w:lang w:bidi="ar-EG"/>
        </w:rPr>
        <w:lastRenderedPageBreak/>
        <w:t>Image Contrast in MR</w:t>
      </w:r>
      <w:r w:rsidR="00C26229">
        <w:rPr>
          <w:rFonts w:asciiTheme="majorBidi" w:hAnsiTheme="majorBidi"/>
          <w:b/>
          <w:bCs/>
          <w:color w:val="002060"/>
          <w:lang w:bidi="ar-EG"/>
        </w:rPr>
        <w:t>I</w:t>
      </w:r>
      <w:bookmarkEnd w:id="19"/>
    </w:p>
    <w:p w14:paraId="6F6F25DA" w14:textId="56EBF9E0" w:rsidR="002D691D" w:rsidRPr="009959B8" w:rsidRDefault="002D691D" w:rsidP="002D691D">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There are 3 parameters (intrinsic features of biological tissue) that are responsible for constructing image and its intensity or brightness which are:</w:t>
      </w:r>
      <w:r w:rsidR="00C26229">
        <w:rPr>
          <w:rFonts w:asciiTheme="majorBidi" w:hAnsiTheme="majorBidi" w:cstheme="majorBidi"/>
          <w:sz w:val="24"/>
          <w:szCs w:val="24"/>
          <w:lang w:bidi="ar-EG"/>
        </w:rPr>
        <w:t xml:space="preserve"> … [27]</w:t>
      </w:r>
    </w:p>
    <w:p w14:paraId="160C10B6" w14:textId="77777777" w:rsidR="002D691D" w:rsidRPr="009959B8" w:rsidRDefault="002D691D" w:rsidP="002D691D">
      <w:pPr>
        <w:pStyle w:val="ListParagraph"/>
        <w:numPr>
          <w:ilvl w:val="0"/>
          <w:numId w:val="2"/>
        </w:numPr>
        <w:spacing w:after="0" w:line="240" w:lineRule="auto"/>
        <w:rPr>
          <w:rFonts w:asciiTheme="majorBidi" w:hAnsiTheme="majorBidi" w:cstheme="majorBidi"/>
          <w:sz w:val="24"/>
          <w:szCs w:val="24"/>
          <w:lang w:bidi="ar-EG"/>
        </w:rPr>
      </w:pPr>
      <w:r w:rsidRPr="009959B8">
        <w:rPr>
          <w:rFonts w:asciiTheme="majorBidi" w:hAnsiTheme="majorBidi" w:cstheme="majorBidi"/>
          <w:sz w:val="24"/>
          <w:szCs w:val="24"/>
          <w:lang w:bidi="ar-EG"/>
        </w:rPr>
        <w:t>Proton Density</w:t>
      </w:r>
    </w:p>
    <w:p w14:paraId="67E9DAF9" w14:textId="77777777" w:rsidR="002D691D" w:rsidRPr="009959B8" w:rsidRDefault="002D691D" w:rsidP="002D691D">
      <w:pPr>
        <w:pStyle w:val="ListParagraph"/>
        <w:numPr>
          <w:ilvl w:val="0"/>
          <w:numId w:val="2"/>
        </w:numPr>
        <w:spacing w:after="0" w:line="240" w:lineRule="auto"/>
        <w:rPr>
          <w:rFonts w:asciiTheme="majorBidi" w:hAnsiTheme="majorBidi" w:cstheme="majorBidi"/>
          <w:sz w:val="24"/>
          <w:szCs w:val="24"/>
          <w:lang w:bidi="ar-EG"/>
        </w:rPr>
      </w:pPr>
      <w:r w:rsidRPr="009959B8">
        <w:rPr>
          <w:rFonts w:asciiTheme="majorBidi" w:hAnsiTheme="majorBidi" w:cstheme="majorBidi"/>
          <w:sz w:val="24"/>
          <w:szCs w:val="24"/>
          <w:lang w:bidi="ar-EG"/>
        </w:rPr>
        <w:t>T</w:t>
      </w:r>
      <w:r w:rsidRPr="009959B8">
        <w:rPr>
          <w:rFonts w:asciiTheme="majorBidi" w:hAnsiTheme="majorBidi" w:cstheme="majorBidi"/>
          <w:sz w:val="24"/>
          <w:szCs w:val="24"/>
          <w:vertAlign w:val="subscript"/>
          <w:lang w:bidi="ar-EG"/>
        </w:rPr>
        <w:t>1</w:t>
      </w:r>
      <w:r w:rsidRPr="009959B8">
        <w:rPr>
          <w:rFonts w:asciiTheme="majorBidi" w:hAnsiTheme="majorBidi" w:cstheme="majorBidi"/>
          <w:sz w:val="24"/>
          <w:szCs w:val="24"/>
          <w:lang w:bidi="ar-EG"/>
        </w:rPr>
        <w:t xml:space="preserve"> Time</w:t>
      </w:r>
    </w:p>
    <w:p w14:paraId="11827FE4" w14:textId="77777777" w:rsidR="002D691D" w:rsidRPr="009959B8" w:rsidRDefault="002D691D" w:rsidP="002D691D">
      <w:pPr>
        <w:pStyle w:val="ListParagraph"/>
        <w:numPr>
          <w:ilvl w:val="0"/>
          <w:numId w:val="2"/>
        </w:numPr>
        <w:spacing w:after="0" w:line="240" w:lineRule="auto"/>
        <w:rPr>
          <w:rFonts w:asciiTheme="majorBidi" w:hAnsiTheme="majorBidi" w:cstheme="majorBidi"/>
          <w:sz w:val="24"/>
          <w:szCs w:val="24"/>
          <w:lang w:bidi="ar-EG"/>
        </w:rPr>
      </w:pPr>
      <w:r w:rsidRPr="009959B8">
        <w:rPr>
          <w:rFonts w:asciiTheme="majorBidi" w:hAnsiTheme="majorBidi" w:cstheme="majorBidi"/>
          <w:sz w:val="24"/>
          <w:szCs w:val="24"/>
          <w:lang w:bidi="ar-EG"/>
        </w:rPr>
        <w:t>T</w:t>
      </w:r>
      <w:r w:rsidRPr="009959B8">
        <w:rPr>
          <w:rFonts w:asciiTheme="majorBidi" w:hAnsiTheme="majorBidi" w:cstheme="majorBidi"/>
          <w:sz w:val="24"/>
          <w:szCs w:val="24"/>
          <w:vertAlign w:val="subscript"/>
          <w:lang w:bidi="ar-EG"/>
        </w:rPr>
        <w:t>2</w:t>
      </w:r>
      <w:r w:rsidRPr="009959B8">
        <w:rPr>
          <w:rFonts w:asciiTheme="majorBidi" w:hAnsiTheme="majorBidi" w:cstheme="majorBidi"/>
          <w:sz w:val="24"/>
          <w:szCs w:val="24"/>
          <w:lang w:bidi="ar-EG"/>
        </w:rPr>
        <w:t xml:space="preserve"> Time</w:t>
      </w:r>
    </w:p>
    <w:p w14:paraId="567103DA" w14:textId="77777777" w:rsidR="002D691D" w:rsidRPr="0046053A" w:rsidRDefault="002D691D" w:rsidP="002D691D">
      <w:pPr>
        <w:pStyle w:val="Heading2"/>
        <w:rPr>
          <w:rFonts w:asciiTheme="majorBidi" w:hAnsiTheme="majorBidi"/>
          <w:b/>
          <w:bCs/>
          <w:color w:val="0070C0"/>
          <w:lang w:bidi="ar-EG"/>
        </w:rPr>
      </w:pPr>
      <w:bookmarkStart w:id="20" w:name="_Toc42119495"/>
      <w:r w:rsidRPr="0046053A">
        <w:rPr>
          <w:rFonts w:asciiTheme="majorBidi" w:hAnsiTheme="majorBidi"/>
          <w:b/>
          <w:bCs/>
          <w:color w:val="0070C0"/>
          <w:lang w:bidi="ar-EG"/>
        </w:rPr>
        <w:t>Proton Density</w:t>
      </w:r>
      <w:bookmarkEnd w:id="20"/>
    </w:p>
    <w:p w14:paraId="48AD9A9C" w14:textId="77777777" w:rsidR="002D691D" w:rsidRPr="009959B8" w:rsidRDefault="002D691D" w:rsidP="002D691D">
      <w:pPr>
        <w:spacing w:after="0" w:line="240" w:lineRule="auto"/>
        <w:contextualSpacing/>
        <w:rPr>
          <w:rFonts w:asciiTheme="majorBidi" w:hAnsiTheme="majorBidi" w:cstheme="majorBidi"/>
          <w:sz w:val="24"/>
          <w:szCs w:val="24"/>
          <w:u w:val="single"/>
          <w:lang w:bidi="ar-EG"/>
        </w:rPr>
      </w:pPr>
      <w:r w:rsidRPr="009959B8">
        <w:rPr>
          <w:rFonts w:asciiTheme="majorBidi" w:hAnsiTheme="majorBidi" w:cstheme="majorBidi"/>
          <w:sz w:val="24"/>
          <w:szCs w:val="24"/>
          <w:lang w:bidi="ar-EG"/>
        </w:rPr>
        <w:tab/>
      </w:r>
      <w:r w:rsidRPr="009959B8">
        <w:rPr>
          <w:rFonts w:asciiTheme="majorBidi" w:hAnsiTheme="majorBidi" w:cstheme="majorBidi"/>
          <w:sz w:val="24"/>
          <w:szCs w:val="24"/>
          <w:u w:val="single"/>
          <w:lang w:bidi="ar-EG"/>
        </w:rPr>
        <w:t>Definition:</w:t>
      </w:r>
    </w:p>
    <w:p w14:paraId="47113966" w14:textId="77777777" w:rsidR="002D691D" w:rsidRPr="009959B8" w:rsidRDefault="002D691D" w:rsidP="002D691D">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ab/>
      </w:r>
      <w:r w:rsidRPr="009959B8">
        <w:rPr>
          <w:rFonts w:asciiTheme="majorBidi" w:hAnsiTheme="majorBidi" w:cstheme="majorBidi"/>
          <w:sz w:val="24"/>
          <w:szCs w:val="24"/>
          <w:lang w:bidi="ar-EG"/>
        </w:rPr>
        <w:tab/>
        <w:t>Number of excitable spins per unit volume, determines the max signal obtained from a given tissue</w:t>
      </w:r>
    </w:p>
    <w:p w14:paraId="7AD3D904" w14:textId="77777777" w:rsidR="002D691D" w:rsidRPr="009959B8" w:rsidRDefault="002D691D" w:rsidP="002D691D">
      <w:pPr>
        <w:spacing w:after="0" w:line="240" w:lineRule="auto"/>
        <w:contextualSpacing/>
        <w:rPr>
          <w:rFonts w:asciiTheme="majorBidi" w:hAnsiTheme="majorBidi" w:cstheme="majorBidi"/>
          <w:sz w:val="24"/>
          <w:szCs w:val="24"/>
          <w:u w:val="single"/>
          <w:lang w:bidi="ar-EG"/>
        </w:rPr>
      </w:pPr>
      <w:r w:rsidRPr="009959B8">
        <w:rPr>
          <w:rFonts w:asciiTheme="majorBidi" w:hAnsiTheme="majorBidi" w:cstheme="majorBidi"/>
          <w:sz w:val="24"/>
          <w:szCs w:val="24"/>
          <w:lang w:bidi="ar-EG"/>
        </w:rPr>
        <w:tab/>
      </w:r>
      <w:r w:rsidRPr="009959B8">
        <w:rPr>
          <w:rFonts w:asciiTheme="majorBidi" w:hAnsiTheme="majorBidi" w:cstheme="majorBidi"/>
          <w:sz w:val="24"/>
          <w:szCs w:val="24"/>
          <w:u w:val="single"/>
          <w:lang w:bidi="ar-EG"/>
        </w:rPr>
        <w:t>Contrast-Image:</w:t>
      </w:r>
    </w:p>
    <w:p w14:paraId="2C395BED" w14:textId="77777777" w:rsidR="002D691D" w:rsidRPr="009959B8" w:rsidRDefault="002D691D" w:rsidP="002D691D">
      <w:pPr>
        <w:spacing w:after="0" w:line="240" w:lineRule="auto"/>
        <w:contextualSpacing/>
        <w:rPr>
          <w:rFonts w:asciiTheme="majorBidi" w:hAnsiTheme="majorBidi" w:cstheme="majorBidi"/>
          <w:i/>
          <w:iCs/>
          <w:sz w:val="24"/>
          <w:szCs w:val="24"/>
          <w:lang w:bidi="ar-EG"/>
        </w:rPr>
      </w:pPr>
      <w:r w:rsidRPr="009959B8">
        <w:rPr>
          <w:rFonts w:asciiTheme="majorBidi" w:hAnsiTheme="majorBidi" w:cstheme="majorBidi"/>
          <w:sz w:val="24"/>
          <w:szCs w:val="24"/>
          <w:lang w:bidi="ar-EG"/>
        </w:rPr>
        <w:tab/>
      </w:r>
      <w:r w:rsidRPr="009959B8">
        <w:rPr>
          <w:rFonts w:asciiTheme="majorBidi" w:hAnsiTheme="majorBidi" w:cstheme="majorBidi"/>
          <w:sz w:val="24"/>
          <w:szCs w:val="24"/>
          <w:lang w:bidi="ar-EG"/>
        </w:rPr>
        <w:tab/>
        <w:t xml:space="preserve">Images are called </w:t>
      </w:r>
      <w:r w:rsidRPr="009959B8">
        <w:rPr>
          <w:rFonts w:asciiTheme="majorBidi" w:hAnsiTheme="majorBidi" w:cstheme="majorBidi"/>
          <w:i/>
          <w:iCs/>
          <w:sz w:val="24"/>
          <w:szCs w:val="24"/>
          <w:lang w:bidi="ar-EG"/>
        </w:rPr>
        <w:t>proton density weighted</w:t>
      </w:r>
      <w:r w:rsidRPr="009959B8">
        <w:rPr>
          <w:rFonts w:asciiTheme="majorBidi" w:hAnsiTheme="majorBidi" w:cstheme="majorBidi"/>
          <w:sz w:val="24"/>
          <w:szCs w:val="24"/>
          <w:lang w:bidi="ar-EG"/>
        </w:rPr>
        <w:t xml:space="preserve"> or </w:t>
      </w:r>
      <w:r w:rsidRPr="009959B8">
        <w:rPr>
          <w:rFonts w:asciiTheme="majorBidi" w:hAnsiTheme="majorBidi" w:cstheme="majorBidi"/>
          <w:i/>
          <w:iCs/>
          <w:sz w:val="24"/>
          <w:szCs w:val="24"/>
          <w:lang w:bidi="ar-EG"/>
        </w:rPr>
        <w:t>proton density images</w:t>
      </w:r>
    </w:p>
    <w:p w14:paraId="2F88551C" w14:textId="77777777" w:rsidR="002D691D" w:rsidRPr="009959B8" w:rsidRDefault="002D691D" w:rsidP="002D691D">
      <w:pPr>
        <w:spacing w:after="0" w:line="240" w:lineRule="auto"/>
        <w:contextualSpacing/>
        <w:rPr>
          <w:rFonts w:asciiTheme="majorBidi" w:hAnsiTheme="majorBidi" w:cstheme="majorBidi"/>
          <w:sz w:val="24"/>
          <w:szCs w:val="24"/>
          <w:u w:val="single"/>
          <w:lang w:bidi="ar-EG"/>
        </w:rPr>
      </w:pPr>
      <w:r w:rsidRPr="009959B8">
        <w:rPr>
          <w:rFonts w:asciiTheme="majorBidi" w:hAnsiTheme="majorBidi" w:cstheme="majorBidi"/>
          <w:sz w:val="24"/>
          <w:szCs w:val="24"/>
          <w:lang w:bidi="ar-EG"/>
        </w:rPr>
        <w:tab/>
      </w:r>
      <w:r w:rsidRPr="009959B8">
        <w:rPr>
          <w:rFonts w:asciiTheme="majorBidi" w:hAnsiTheme="majorBidi" w:cstheme="majorBidi"/>
          <w:sz w:val="24"/>
          <w:szCs w:val="24"/>
          <w:u w:val="single"/>
          <w:lang w:bidi="ar-EG"/>
        </w:rPr>
        <w:t>Control:</w:t>
      </w:r>
    </w:p>
    <w:p w14:paraId="1C35EDFD" w14:textId="77777777" w:rsidR="002D691D" w:rsidRPr="009959B8" w:rsidRDefault="002D691D" w:rsidP="002D691D">
      <w:pPr>
        <w:pStyle w:val="ListParagraph"/>
        <w:numPr>
          <w:ilvl w:val="0"/>
          <w:numId w:val="3"/>
        </w:numPr>
        <w:spacing w:after="0" w:line="240" w:lineRule="auto"/>
        <w:rPr>
          <w:rFonts w:asciiTheme="majorBidi" w:hAnsiTheme="majorBidi" w:cstheme="majorBidi"/>
          <w:sz w:val="24"/>
          <w:szCs w:val="24"/>
          <w:lang w:bidi="ar-EG"/>
        </w:rPr>
      </w:pPr>
      <w:r w:rsidRPr="009959B8">
        <w:rPr>
          <w:rFonts w:asciiTheme="majorBidi" w:hAnsiTheme="majorBidi" w:cstheme="majorBidi"/>
          <w:sz w:val="24"/>
          <w:szCs w:val="24"/>
          <w:lang w:bidi="ar-EG"/>
        </w:rPr>
        <w:t>Minimizing the other two parameters (T</w:t>
      </w:r>
      <w:r w:rsidRPr="009959B8">
        <w:rPr>
          <w:rFonts w:asciiTheme="majorBidi" w:hAnsiTheme="majorBidi" w:cstheme="majorBidi"/>
          <w:sz w:val="24"/>
          <w:szCs w:val="24"/>
          <w:vertAlign w:val="subscript"/>
          <w:lang w:bidi="ar-EG"/>
        </w:rPr>
        <w:t>1</w:t>
      </w:r>
      <w:r w:rsidRPr="009959B8">
        <w:rPr>
          <w:rFonts w:asciiTheme="majorBidi" w:hAnsiTheme="majorBidi" w:cstheme="majorBidi"/>
          <w:sz w:val="24"/>
          <w:szCs w:val="24"/>
          <w:lang w:bidi="ar-EG"/>
        </w:rPr>
        <w:t xml:space="preserve"> and T</w:t>
      </w:r>
      <w:r w:rsidRPr="009959B8">
        <w:rPr>
          <w:rFonts w:asciiTheme="majorBidi" w:hAnsiTheme="majorBidi" w:cstheme="majorBidi"/>
          <w:sz w:val="24"/>
          <w:szCs w:val="24"/>
          <w:vertAlign w:val="subscript"/>
          <w:lang w:bidi="ar-EG"/>
        </w:rPr>
        <w:t>2</w:t>
      </w:r>
      <w:r w:rsidRPr="009959B8">
        <w:rPr>
          <w:rFonts w:asciiTheme="majorBidi" w:hAnsiTheme="majorBidi" w:cstheme="majorBidi"/>
          <w:sz w:val="24"/>
          <w:szCs w:val="24"/>
          <w:lang w:bidi="ar-EG"/>
        </w:rPr>
        <w:t>)</w:t>
      </w:r>
    </w:p>
    <w:p w14:paraId="5BF7BC14" w14:textId="77777777" w:rsidR="002D691D" w:rsidRPr="0046053A" w:rsidRDefault="002D691D" w:rsidP="002D691D">
      <w:pPr>
        <w:pStyle w:val="Heading2"/>
        <w:rPr>
          <w:rFonts w:asciiTheme="majorBidi" w:hAnsiTheme="majorBidi"/>
          <w:b/>
          <w:bCs/>
          <w:color w:val="0070C0"/>
          <w:lang w:bidi="ar-EG"/>
        </w:rPr>
      </w:pPr>
      <w:bookmarkStart w:id="21" w:name="_Toc42119496"/>
      <w:r w:rsidRPr="0046053A">
        <w:rPr>
          <w:rFonts w:asciiTheme="majorBidi" w:hAnsiTheme="majorBidi"/>
          <w:b/>
          <w:bCs/>
          <w:color w:val="0070C0"/>
          <w:lang w:bidi="ar-EG"/>
        </w:rPr>
        <w:t>T</w:t>
      </w:r>
      <w:r w:rsidRPr="0046053A">
        <w:rPr>
          <w:rFonts w:asciiTheme="majorBidi" w:hAnsiTheme="majorBidi"/>
          <w:b/>
          <w:bCs/>
          <w:color w:val="0070C0"/>
          <w:vertAlign w:val="subscript"/>
          <w:lang w:bidi="ar-EG"/>
        </w:rPr>
        <w:t>1</w:t>
      </w:r>
      <w:r w:rsidRPr="0046053A">
        <w:rPr>
          <w:rFonts w:asciiTheme="majorBidi" w:hAnsiTheme="majorBidi"/>
          <w:b/>
          <w:bCs/>
          <w:color w:val="0070C0"/>
          <w:lang w:bidi="ar-EG"/>
        </w:rPr>
        <w:t xml:space="preserve"> Time</w:t>
      </w:r>
      <w:bookmarkEnd w:id="21"/>
    </w:p>
    <w:p w14:paraId="49F73BCF" w14:textId="77777777" w:rsidR="002D691D" w:rsidRPr="009959B8" w:rsidRDefault="002D691D" w:rsidP="002D691D">
      <w:pPr>
        <w:spacing w:after="0" w:line="240" w:lineRule="auto"/>
        <w:contextualSpacing/>
        <w:rPr>
          <w:rFonts w:asciiTheme="majorBidi" w:hAnsiTheme="majorBidi" w:cstheme="majorBidi"/>
          <w:sz w:val="24"/>
          <w:szCs w:val="24"/>
          <w:u w:val="single"/>
          <w:lang w:bidi="ar-EG"/>
        </w:rPr>
      </w:pPr>
      <w:r w:rsidRPr="009959B8">
        <w:rPr>
          <w:rFonts w:asciiTheme="majorBidi" w:hAnsiTheme="majorBidi" w:cstheme="majorBidi"/>
          <w:sz w:val="24"/>
          <w:szCs w:val="24"/>
          <w:lang w:bidi="ar-EG"/>
        </w:rPr>
        <w:tab/>
      </w:r>
      <w:r w:rsidRPr="009959B8">
        <w:rPr>
          <w:rFonts w:asciiTheme="majorBidi" w:hAnsiTheme="majorBidi" w:cstheme="majorBidi"/>
          <w:sz w:val="24"/>
          <w:szCs w:val="24"/>
          <w:u w:val="single"/>
          <w:lang w:bidi="ar-EG"/>
        </w:rPr>
        <w:t>Definition:</w:t>
      </w:r>
    </w:p>
    <w:p w14:paraId="2CBE474C" w14:textId="77777777" w:rsidR="002D691D" w:rsidRPr="009959B8" w:rsidRDefault="002D691D" w:rsidP="002D691D">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ab/>
      </w:r>
      <w:r w:rsidRPr="009959B8">
        <w:rPr>
          <w:rFonts w:asciiTheme="majorBidi" w:hAnsiTheme="majorBidi" w:cstheme="majorBidi"/>
          <w:sz w:val="24"/>
          <w:szCs w:val="24"/>
          <w:lang w:bidi="ar-EG"/>
        </w:rPr>
        <w:tab/>
        <w:t>The time tissue takes for the excited spins to recover and be available for the next excitation, affects intensity indirectly</w:t>
      </w:r>
    </w:p>
    <w:p w14:paraId="1AC1F2F2" w14:textId="77777777" w:rsidR="002D691D" w:rsidRPr="009959B8" w:rsidRDefault="002D691D" w:rsidP="002D691D">
      <w:pPr>
        <w:spacing w:after="0" w:line="240" w:lineRule="auto"/>
        <w:contextualSpacing/>
        <w:rPr>
          <w:rFonts w:asciiTheme="majorBidi" w:hAnsiTheme="majorBidi" w:cstheme="majorBidi"/>
          <w:sz w:val="24"/>
          <w:szCs w:val="24"/>
          <w:u w:val="single"/>
          <w:lang w:bidi="ar-EG"/>
        </w:rPr>
      </w:pPr>
      <w:r w:rsidRPr="009959B8">
        <w:rPr>
          <w:rFonts w:asciiTheme="majorBidi" w:hAnsiTheme="majorBidi" w:cstheme="majorBidi"/>
          <w:sz w:val="24"/>
          <w:szCs w:val="24"/>
          <w:lang w:bidi="ar-EG"/>
        </w:rPr>
        <w:tab/>
      </w:r>
      <w:r w:rsidRPr="009959B8">
        <w:rPr>
          <w:rFonts w:asciiTheme="majorBidi" w:hAnsiTheme="majorBidi" w:cstheme="majorBidi"/>
          <w:sz w:val="24"/>
          <w:szCs w:val="24"/>
          <w:u w:val="single"/>
          <w:lang w:bidi="ar-EG"/>
        </w:rPr>
        <w:t>Contrast-Image:</w:t>
      </w:r>
    </w:p>
    <w:p w14:paraId="1D91FA91" w14:textId="77777777" w:rsidR="002D691D" w:rsidRPr="009959B8" w:rsidRDefault="002D691D" w:rsidP="002D691D">
      <w:pPr>
        <w:spacing w:after="0" w:line="240" w:lineRule="auto"/>
        <w:contextualSpacing/>
        <w:rPr>
          <w:rFonts w:asciiTheme="majorBidi" w:hAnsiTheme="majorBidi" w:cstheme="majorBidi"/>
          <w:i/>
          <w:iCs/>
          <w:sz w:val="24"/>
          <w:szCs w:val="24"/>
          <w:lang w:bidi="ar-EG"/>
        </w:rPr>
      </w:pPr>
      <w:r w:rsidRPr="009959B8">
        <w:rPr>
          <w:rFonts w:asciiTheme="majorBidi" w:hAnsiTheme="majorBidi" w:cstheme="majorBidi"/>
          <w:sz w:val="24"/>
          <w:szCs w:val="24"/>
          <w:lang w:bidi="ar-EG"/>
        </w:rPr>
        <w:tab/>
      </w:r>
      <w:r w:rsidRPr="009959B8">
        <w:rPr>
          <w:rFonts w:asciiTheme="majorBidi" w:hAnsiTheme="majorBidi" w:cstheme="majorBidi"/>
          <w:sz w:val="24"/>
          <w:szCs w:val="24"/>
          <w:lang w:bidi="ar-EG"/>
        </w:rPr>
        <w:tab/>
        <w:t xml:space="preserve">Images are called </w:t>
      </w:r>
      <w:r w:rsidRPr="009959B8">
        <w:rPr>
          <w:rFonts w:asciiTheme="majorBidi" w:hAnsiTheme="majorBidi" w:cstheme="majorBidi"/>
          <w:i/>
          <w:iCs/>
          <w:sz w:val="24"/>
          <w:szCs w:val="24"/>
          <w:lang w:bidi="ar-EG"/>
        </w:rPr>
        <w:t>T</w:t>
      </w:r>
      <w:r w:rsidRPr="009959B8">
        <w:rPr>
          <w:rFonts w:asciiTheme="majorBidi" w:hAnsiTheme="majorBidi" w:cstheme="majorBidi"/>
          <w:i/>
          <w:iCs/>
          <w:sz w:val="24"/>
          <w:szCs w:val="24"/>
          <w:vertAlign w:val="subscript"/>
          <w:lang w:bidi="ar-EG"/>
        </w:rPr>
        <w:t>1</w:t>
      </w:r>
      <w:r w:rsidRPr="009959B8">
        <w:rPr>
          <w:rFonts w:asciiTheme="majorBidi" w:hAnsiTheme="majorBidi" w:cstheme="majorBidi"/>
          <w:i/>
          <w:iCs/>
          <w:sz w:val="24"/>
          <w:szCs w:val="24"/>
          <w:lang w:bidi="ar-EG"/>
        </w:rPr>
        <w:t xml:space="preserve"> weighted</w:t>
      </w:r>
      <w:r w:rsidRPr="009959B8">
        <w:rPr>
          <w:rFonts w:asciiTheme="majorBidi" w:hAnsiTheme="majorBidi" w:cstheme="majorBidi"/>
          <w:sz w:val="24"/>
          <w:szCs w:val="24"/>
          <w:lang w:bidi="ar-EG"/>
        </w:rPr>
        <w:t xml:space="preserve"> </w:t>
      </w:r>
      <w:r w:rsidRPr="009959B8">
        <w:rPr>
          <w:rFonts w:asciiTheme="majorBidi" w:hAnsiTheme="majorBidi" w:cstheme="majorBidi"/>
          <w:i/>
          <w:iCs/>
          <w:sz w:val="24"/>
          <w:szCs w:val="24"/>
          <w:lang w:bidi="ar-EG"/>
        </w:rPr>
        <w:t>images (T1W)</w:t>
      </w:r>
    </w:p>
    <w:p w14:paraId="04465F8D" w14:textId="77777777" w:rsidR="002D691D" w:rsidRPr="009959B8" w:rsidRDefault="002D691D" w:rsidP="002D691D">
      <w:pPr>
        <w:spacing w:after="0" w:line="240" w:lineRule="auto"/>
        <w:contextualSpacing/>
        <w:rPr>
          <w:rFonts w:asciiTheme="majorBidi" w:hAnsiTheme="majorBidi" w:cstheme="majorBidi"/>
          <w:sz w:val="24"/>
          <w:szCs w:val="24"/>
          <w:u w:val="single"/>
          <w:lang w:bidi="ar-EG"/>
        </w:rPr>
      </w:pPr>
      <w:r w:rsidRPr="009959B8">
        <w:rPr>
          <w:rFonts w:asciiTheme="majorBidi" w:hAnsiTheme="majorBidi" w:cstheme="majorBidi"/>
          <w:sz w:val="24"/>
          <w:szCs w:val="24"/>
          <w:lang w:bidi="ar-EG"/>
        </w:rPr>
        <w:tab/>
      </w:r>
      <w:r w:rsidRPr="009959B8">
        <w:rPr>
          <w:rFonts w:asciiTheme="majorBidi" w:hAnsiTheme="majorBidi" w:cstheme="majorBidi"/>
          <w:sz w:val="24"/>
          <w:szCs w:val="24"/>
          <w:u w:val="single"/>
          <w:lang w:bidi="ar-EG"/>
        </w:rPr>
        <w:t>Control:</w:t>
      </w:r>
    </w:p>
    <w:p w14:paraId="1ACC53A8" w14:textId="77777777" w:rsidR="002D691D" w:rsidRPr="009959B8" w:rsidRDefault="002D691D" w:rsidP="002D691D">
      <w:pPr>
        <w:pStyle w:val="ListParagraph"/>
        <w:numPr>
          <w:ilvl w:val="0"/>
          <w:numId w:val="3"/>
        </w:numPr>
        <w:spacing w:after="0" w:line="240" w:lineRule="auto"/>
        <w:rPr>
          <w:rFonts w:asciiTheme="majorBidi" w:hAnsiTheme="majorBidi" w:cstheme="majorBidi"/>
          <w:sz w:val="24"/>
          <w:szCs w:val="24"/>
          <w:lang w:bidi="ar-EG"/>
        </w:rPr>
      </w:pPr>
      <w:r w:rsidRPr="009959B8">
        <w:rPr>
          <w:rFonts w:asciiTheme="majorBidi" w:hAnsiTheme="majorBidi" w:cstheme="majorBidi"/>
          <w:sz w:val="24"/>
          <w:szCs w:val="24"/>
          <w:lang w:bidi="ar-EG"/>
        </w:rPr>
        <w:t>Can be varied at random</w:t>
      </w:r>
    </w:p>
    <w:p w14:paraId="2BB206AF" w14:textId="77777777" w:rsidR="002D691D" w:rsidRPr="009959B8" w:rsidRDefault="002D691D" w:rsidP="002D691D">
      <w:pPr>
        <w:pStyle w:val="ListParagraph"/>
        <w:numPr>
          <w:ilvl w:val="0"/>
          <w:numId w:val="3"/>
        </w:numPr>
        <w:spacing w:after="0" w:line="240" w:lineRule="auto"/>
        <w:rPr>
          <w:rFonts w:asciiTheme="majorBidi" w:hAnsiTheme="majorBidi" w:cstheme="majorBidi"/>
          <w:sz w:val="24"/>
          <w:szCs w:val="24"/>
          <w:lang w:bidi="ar-EG"/>
        </w:rPr>
      </w:pPr>
      <w:r w:rsidRPr="009959B8">
        <w:rPr>
          <w:rFonts w:asciiTheme="majorBidi" w:hAnsiTheme="majorBidi" w:cstheme="majorBidi"/>
          <w:sz w:val="24"/>
          <w:szCs w:val="24"/>
          <w:lang w:bidi="ar-EG"/>
        </w:rPr>
        <w:t>Increase/Decrease External Magnetic Field B</w:t>
      </w:r>
      <w:r w:rsidRPr="009959B8">
        <w:rPr>
          <w:rFonts w:asciiTheme="majorBidi" w:hAnsiTheme="majorBidi" w:cstheme="majorBidi"/>
          <w:sz w:val="24"/>
          <w:szCs w:val="24"/>
          <w:vertAlign w:val="subscript"/>
          <w:lang w:bidi="ar-EG"/>
        </w:rPr>
        <w:t>0</w:t>
      </w:r>
    </w:p>
    <w:p w14:paraId="67B73952" w14:textId="77777777" w:rsidR="002D691D" w:rsidRPr="0046053A" w:rsidRDefault="002D691D" w:rsidP="002D691D">
      <w:pPr>
        <w:pStyle w:val="Heading2"/>
        <w:rPr>
          <w:rFonts w:asciiTheme="majorBidi" w:hAnsiTheme="majorBidi"/>
          <w:b/>
          <w:bCs/>
          <w:color w:val="0070C0"/>
          <w:lang w:bidi="ar-EG"/>
        </w:rPr>
      </w:pPr>
      <w:bookmarkStart w:id="22" w:name="_Toc42119497"/>
      <w:r w:rsidRPr="0046053A">
        <w:rPr>
          <w:rFonts w:asciiTheme="majorBidi" w:hAnsiTheme="majorBidi"/>
          <w:b/>
          <w:bCs/>
          <w:color w:val="0070C0"/>
          <w:lang w:bidi="ar-EG"/>
        </w:rPr>
        <w:t>T</w:t>
      </w:r>
      <w:r w:rsidRPr="0046053A">
        <w:rPr>
          <w:rFonts w:asciiTheme="majorBidi" w:hAnsiTheme="majorBidi"/>
          <w:b/>
          <w:bCs/>
          <w:color w:val="0070C0"/>
          <w:vertAlign w:val="subscript"/>
          <w:lang w:bidi="ar-EG"/>
        </w:rPr>
        <w:t>2</w:t>
      </w:r>
      <w:r w:rsidRPr="0046053A">
        <w:rPr>
          <w:rFonts w:asciiTheme="majorBidi" w:hAnsiTheme="majorBidi"/>
          <w:b/>
          <w:bCs/>
          <w:color w:val="0070C0"/>
          <w:lang w:bidi="ar-EG"/>
        </w:rPr>
        <w:t xml:space="preserve"> Time</w:t>
      </w:r>
      <w:bookmarkEnd w:id="22"/>
    </w:p>
    <w:p w14:paraId="7B1EDF25" w14:textId="77777777" w:rsidR="002D691D" w:rsidRPr="009959B8" w:rsidRDefault="002D691D" w:rsidP="002D691D">
      <w:pPr>
        <w:spacing w:after="0" w:line="240" w:lineRule="auto"/>
        <w:contextualSpacing/>
        <w:rPr>
          <w:rFonts w:asciiTheme="majorBidi" w:hAnsiTheme="majorBidi" w:cstheme="majorBidi"/>
          <w:sz w:val="24"/>
          <w:szCs w:val="24"/>
          <w:u w:val="single"/>
          <w:lang w:bidi="ar-EG"/>
        </w:rPr>
      </w:pPr>
      <w:r w:rsidRPr="009959B8">
        <w:rPr>
          <w:rFonts w:asciiTheme="majorBidi" w:hAnsiTheme="majorBidi" w:cstheme="majorBidi"/>
          <w:sz w:val="24"/>
          <w:szCs w:val="24"/>
          <w:lang w:bidi="ar-EG"/>
        </w:rPr>
        <w:tab/>
      </w:r>
      <w:r w:rsidRPr="009959B8">
        <w:rPr>
          <w:rFonts w:asciiTheme="majorBidi" w:hAnsiTheme="majorBidi" w:cstheme="majorBidi"/>
          <w:sz w:val="24"/>
          <w:szCs w:val="24"/>
          <w:u w:val="single"/>
          <w:lang w:bidi="ar-EG"/>
        </w:rPr>
        <w:t>Definition:</w:t>
      </w:r>
    </w:p>
    <w:p w14:paraId="6A637EE8" w14:textId="77777777" w:rsidR="002D691D" w:rsidRPr="009959B8" w:rsidRDefault="002D691D" w:rsidP="002D691D">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ab/>
      </w:r>
      <w:r w:rsidRPr="009959B8">
        <w:rPr>
          <w:rFonts w:asciiTheme="majorBidi" w:hAnsiTheme="majorBidi" w:cstheme="majorBidi"/>
          <w:sz w:val="24"/>
          <w:szCs w:val="24"/>
          <w:lang w:bidi="ar-EG"/>
        </w:rPr>
        <w:tab/>
        <w:t>The time which determines how quickly an MR signal fades after excitation</w:t>
      </w:r>
    </w:p>
    <w:p w14:paraId="06087CDA" w14:textId="77777777" w:rsidR="002D691D" w:rsidRPr="009959B8" w:rsidRDefault="002D691D" w:rsidP="002D691D">
      <w:pPr>
        <w:spacing w:after="0" w:line="240" w:lineRule="auto"/>
        <w:contextualSpacing/>
        <w:rPr>
          <w:rFonts w:asciiTheme="majorBidi" w:hAnsiTheme="majorBidi" w:cstheme="majorBidi"/>
          <w:sz w:val="24"/>
          <w:szCs w:val="24"/>
          <w:u w:val="single"/>
          <w:lang w:bidi="ar-EG"/>
        </w:rPr>
      </w:pPr>
      <w:r w:rsidRPr="009959B8">
        <w:rPr>
          <w:rFonts w:asciiTheme="majorBidi" w:hAnsiTheme="majorBidi" w:cstheme="majorBidi"/>
          <w:sz w:val="24"/>
          <w:szCs w:val="24"/>
          <w:lang w:bidi="ar-EG"/>
        </w:rPr>
        <w:tab/>
      </w:r>
      <w:r w:rsidRPr="009959B8">
        <w:rPr>
          <w:rFonts w:asciiTheme="majorBidi" w:hAnsiTheme="majorBidi" w:cstheme="majorBidi"/>
          <w:sz w:val="24"/>
          <w:szCs w:val="24"/>
          <w:u w:val="single"/>
          <w:lang w:bidi="ar-EG"/>
        </w:rPr>
        <w:t>Contrast-Image:</w:t>
      </w:r>
    </w:p>
    <w:p w14:paraId="0EAA6042" w14:textId="77777777" w:rsidR="002D691D" w:rsidRPr="009959B8" w:rsidRDefault="002D691D" w:rsidP="002D691D">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ab/>
      </w:r>
      <w:r w:rsidRPr="009959B8">
        <w:rPr>
          <w:rFonts w:asciiTheme="majorBidi" w:hAnsiTheme="majorBidi" w:cstheme="majorBidi"/>
          <w:sz w:val="24"/>
          <w:szCs w:val="24"/>
          <w:lang w:bidi="ar-EG"/>
        </w:rPr>
        <w:tab/>
        <w:t xml:space="preserve">Images are called </w:t>
      </w:r>
      <w:r w:rsidRPr="009959B8">
        <w:rPr>
          <w:rFonts w:asciiTheme="majorBidi" w:hAnsiTheme="majorBidi" w:cstheme="majorBidi"/>
          <w:i/>
          <w:iCs/>
          <w:sz w:val="24"/>
          <w:szCs w:val="24"/>
          <w:lang w:bidi="ar-EG"/>
        </w:rPr>
        <w:t>T</w:t>
      </w:r>
      <w:r w:rsidRPr="009959B8">
        <w:rPr>
          <w:rFonts w:asciiTheme="majorBidi" w:hAnsiTheme="majorBidi" w:cstheme="majorBidi"/>
          <w:i/>
          <w:iCs/>
          <w:sz w:val="24"/>
          <w:szCs w:val="24"/>
          <w:vertAlign w:val="subscript"/>
          <w:lang w:bidi="ar-EG"/>
        </w:rPr>
        <w:t>2</w:t>
      </w:r>
      <w:r w:rsidRPr="009959B8">
        <w:rPr>
          <w:rFonts w:asciiTheme="majorBidi" w:hAnsiTheme="majorBidi" w:cstheme="majorBidi"/>
          <w:i/>
          <w:iCs/>
          <w:sz w:val="24"/>
          <w:szCs w:val="24"/>
          <w:lang w:bidi="ar-EG"/>
        </w:rPr>
        <w:t xml:space="preserve"> weighted</w:t>
      </w:r>
      <w:r w:rsidRPr="009959B8">
        <w:rPr>
          <w:rFonts w:asciiTheme="majorBidi" w:hAnsiTheme="majorBidi" w:cstheme="majorBidi"/>
          <w:sz w:val="24"/>
          <w:szCs w:val="24"/>
          <w:lang w:bidi="ar-EG"/>
        </w:rPr>
        <w:t xml:space="preserve"> </w:t>
      </w:r>
      <w:r w:rsidRPr="009959B8">
        <w:rPr>
          <w:rFonts w:asciiTheme="majorBidi" w:hAnsiTheme="majorBidi" w:cstheme="majorBidi"/>
          <w:i/>
          <w:iCs/>
          <w:sz w:val="24"/>
          <w:szCs w:val="24"/>
          <w:lang w:bidi="ar-EG"/>
        </w:rPr>
        <w:t>images (T2W)</w:t>
      </w:r>
    </w:p>
    <w:p w14:paraId="393B8C22" w14:textId="77777777" w:rsidR="002D691D" w:rsidRPr="009959B8" w:rsidRDefault="002D691D" w:rsidP="002D691D">
      <w:pPr>
        <w:spacing w:after="0" w:line="240" w:lineRule="auto"/>
        <w:contextualSpacing/>
        <w:rPr>
          <w:rFonts w:asciiTheme="majorBidi" w:hAnsiTheme="majorBidi" w:cstheme="majorBidi"/>
          <w:sz w:val="24"/>
          <w:szCs w:val="24"/>
          <w:u w:val="single"/>
          <w:lang w:bidi="ar-EG"/>
        </w:rPr>
      </w:pPr>
      <w:r w:rsidRPr="009959B8">
        <w:rPr>
          <w:rFonts w:asciiTheme="majorBidi" w:hAnsiTheme="majorBidi" w:cstheme="majorBidi"/>
          <w:sz w:val="24"/>
          <w:szCs w:val="24"/>
          <w:lang w:bidi="ar-EG"/>
        </w:rPr>
        <w:tab/>
      </w:r>
      <w:r w:rsidRPr="009959B8">
        <w:rPr>
          <w:rFonts w:asciiTheme="majorBidi" w:hAnsiTheme="majorBidi" w:cstheme="majorBidi"/>
          <w:sz w:val="24"/>
          <w:szCs w:val="24"/>
          <w:u w:val="single"/>
          <w:lang w:bidi="ar-EG"/>
        </w:rPr>
        <w:t>Control:</w:t>
      </w:r>
    </w:p>
    <w:p w14:paraId="3C7BCB1E" w14:textId="77777777" w:rsidR="002D691D" w:rsidRPr="009959B8" w:rsidRDefault="002D691D" w:rsidP="002D691D">
      <w:pPr>
        <w:pStyle w:val="ListParagraph"/>
        <w:numPr>
          <w:ilvl w:val="0"/>
          <w:numId w:val="3"/>
        </w:numPr>
        <w:spacing w:after="0" w:line="240" w:lineRule="auto"/>
        <w:rPr>
          <w:rFonts w:asciiTheme="majorBidi" w:hAnsiTheme="majorBidi" w:cstheme="majorBidi"/>
          <w:sz w:val="24"/>
          <w:szCs w:val="24"/>
          <w:lang w:bidi="ar-EG"/>
        </w:rPr>
      </w:pPr>
      <w:r w:rsidRPr="009959B8">
        <w:rPr>
          <w:rFonts w:asciiTheme="majorBidi" w:hAnsiTheme="majorBidi" w:cstheme="majorBidi"/>
          <w:sz w:val="24"/>
          <w:szCs w:val="24"/>
          <w:lang w:bidi="ar-EG"/>
        </w:rPr>
        <w:t>Controlled by the operator</w:t>
      </w:r>
    </w:p>
    <w:p w14:paraId="742C24C6" w14:textId="77777777" w:rsidR="002D691D" w:rsidRPr="009959B8" w:rsidRDefault="002D691D" w:rsidP="002D691D">
      <w:pPr>
        <w:pStyle w:val="ListParagraph"/>
        <w:numPr>
          <w:ilvl w:val="0"/>
          <w:numId w:val="3"/>
        </w:numPr>
        <w:spacing w:after="0" w:line="240" w:lineRule="auto"/>
        <w:rPr>
          <w:rFonts w:asciiTheme="majorBidi" w:hAnsiTheme="majorBidi" w:cstheme="majorBidi"/>
          <w:sz w:val="24"/>
          <w:szCs w:val="24"/>
          <w:lang w:bidi="ar-EG"/>
        </w:rPr>
      </w:pPr>
      <w:r w:rsidRPr="009959B8">
        <w:rPr>
          <w:rFonts w:asciiTheme="majorBidi" w:hAnsiTheme="majorBidi" w:cstheme="majorBidi"/>
          <w:sz w:val="24"/>
          <w:szCs w:val="24"/>
          <w:lang w:bidi="ar-EG"/>
        </w:rPr>
        <w:t>Increase/Decrease External Magnetic Field B</w:t>
      </w:r>
      <w:r w:rsidRPr="009959B8">
        <w:rPr>
          <w:rFonts w:asciiTheme="majorBidi" w:hAnsiTheme="majorBidi" w:cstheme="majorBidi"/>
          <w:sz w:val="24"/>
          <w:szCs w:val="24"/>
          <w:vertAlign w:val="subscript"/>
          <w:lang w:bidi="ar-EG"/>
        </w:rPr>
        <w:t>0</w:t>
      </w:r>
    </w:p>
    <w:p w14:paraId="5C8BA8D4" w14:textId="77777777" w:rsidR="002D691D" w:rsidRPr="009959B8" w:rsidRDefault="002D691D" w:rsidP="002D691D">
      <w:pPr>
        <w:spacing w:after="0" w:line="240" w:lineRule="auto"/>
        <w:contextualSpacing/>
        <w:rPr>
          <w:rFonts w:asciiTheme="majorBidi" w:hAnsiTheme="majorBidi" w:cstheme="majorBidi"/>
          <w:sz w:val="24"/>
          <w:szCs w:val="24"/>
          <w:lang w:bidi="ar-EG"/>
        </w:rPr>
      </w:pPr>
    </w:p>
    <w:p w14:paraId="74D8B23E" w14:textId="77777777" w:rsidR="002D691D" w:rsidRPr="009959B8" w:rsidRDefault="002D691D" w:rsidP="002D691D">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Repetition Time (T</w:t>
      </w:r>
      <w:r w:rsidRPr="009959B8">
        <w:rPr>
          <w:rFonts w:asciiTheme="majorBidi" w:hAnsiTheme="majorBidi" w:cstheme="majorBidi"/>
          <w:sz w:val="24"/>
          <w:szCs w:val="24"/>
          <w:vertAlign w:val="subscript"/>
          <w:lang w:bidi="ar-EG"/>
        </w:rPr>
        <w:t>R</w:t>
      </w:r>
      <w:r w:rsidRPr="009959B8">
        <w:rPr>
          <w:rFonts w:asciiTheme="majorBidi" w:hAnsiTheme="majorBidi" w:cstheme="majorBidi"/>
          <w:sz w:val="24"/>
          <w:szCs w:val="24"/>
          <w:lang w:bidi="ar-EG"/>
        </w:rPr>
        <w:t>) and T</w:t>
      </w:r>
      <w:r w:rsidRPr="009959B8">
        <w:rPr>
          <w:rFonts w:asciiTheme="majorBidi" w:hAnsiTheme="majorBidi" w:cstheme="majorBidi"/>
          <w:sz w:val="24"/>
          <w:szCs w:val="24"/>
          <w:vertAlign w:val="subscript"/>
          <w:lang w:bidi="ar-EG"/>
        </w:rPr>
        <w:t>1</w:t>
      </w:r>
      <w:r w:rsidRPr="009959B8">
        <w:rPr>
          <w:rFonts w:asciiTheme="majorBidi" w:hAnsiTheme="majorBidi" w:cstheme="majorBidi"/>
          <w:sz w:val="24"/>
          <w:szCs w:val="24"/>
          <w:lang w:bidi="ar-EG"/>
        </w:rPr>
        <w:t xml:space="preserve"> Weighting</w:t>
      </w:r>
    </w:p>
    <w:p w14:paraId="383ADD93" w14:textId="518F5CA5" w:rsidR="002D691D" w:rsidRDefault="002D691D" w:rsidP="002D691D">
      <w:pPr>
        <w:pStyle w:val="Heading2"/>
        <w:rPr>
          <w:rFonts w:asciiTheme="majorBidi" w:hAnsiTheme="majorBidi"/>
          <w:b/>
          <w:bCs/>
          <w:color w:val="0070C0"/>
          <w:lang w:bidi="ar-EG"/>
        </w:rPr>
      </w:pPr>
      <w:bookmarkStart w:id="23" w:name="_Toc42119498"/>
      <w:r w:rsidRPr="0046053A">
        <w:rPr>
          <w:rFonts w:asciiTheme="majorBidi" w:hAnsiTheme="majorBidi"/>
          <w:b/>
          <w:bCs/>
          <w:color w:val="0070C0"/>
          <w:lang w:bidi="ar-EG"/>
        </w:rPr>
        <w:t>Repetition Time (T</w:t>
      </w:r>
      <w:r w:rsidRPr="0046053A">
        <w:rPr>
          <w:rFonts w:asciiTheme="majorBidi" w:hAnsiTheme="majorBidi"/>
          <w:b/>
          <w:bCs/>
          <w:color w:val="0070C0"/>
          <w:vertAlign w:val="subscript"/>
          <w:lang w:bidi="ar-EG"/>
        </w:rPr>
        <w:t>R</w:t>
      </w:r>
      <w:r w:rsidRPr="0046053A">
        <w:rPr>
          <w:rFonts w:asciiTheme="majorBidi" w:hAnsiTheme="majorBidi"/>
          <w:b/>
          <w:bCs/>
          <w:color w:val="0070C0"/>
          <w:lang w:bidi="ar-EG"/>
        </w:rPr>
        <w:t>)</w:t>
      </w:r>
      <w:bookmarkEnd w:id="23"/>
    </w:p>
    <w:p w14:paraId="47D3163E" w14:textId="03E1F84B" w:rsidR="005710FF" w:rsidRDefault="003E0DC6" w:rsidP="005710FF">
      <w:pPr>
        <w:rPr>
          <w:lang w:bidi="ar-EG"/>
        </w:rPr>
      </w:pPr>
      <w:r w:rsidRPr="009959B8">
        <w:rPr>
          <w:rFonts w:asciiTheme="majorBidi" w:hAnsiTheme="majorBidi" w:cstheme="majorBidi"/>
          <w:noProof/>
        </w:rPr>
        <w:drawing>
          <wp:anchor distT="0" distB="0" distL="114300" distR="114300" simplePos="0" relativeHeight="251677696" behindDoc="1" locked="0" layoutInCell="1" allowOverlap="1" wp14:anchorId="33B3B625" wp14:editId="27F04FE4">
            <wp:simplePos x="0" y="0"/>
            <wp:positionH relativeFrom="column">
              <wp:posOffset>285750</wp:posOffset>
            </wp:positionH>
            <wp:positionV relativeFrom="paragraph">
              <wp:posOffset>59055</wp:posOffset>
            </wp:positionV>
            <wp:extent cx="6065520" cy="1824990"/>
            <wp:effectExtent l="0" t="0" r="0" b="3810"/>
            <wp:wrapTight wrapText="bothSides">
              <wp:wrapPolygon edited="0">
                <wp:start x="0" y="0"/>
                <wp:lineTo x="0" y="21420"/>
                <wp:lineTo x="21505" y="21420"/>
                <wp:lineTo x="2150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065520" cy="1824990"/>
                    </a:xfrm>
                    <a:prstGeom prst="rect">
                      <a:avLst/>
                    </a:prstGeom>
                  </pic:spPr>
                </pic:pic>
              </a:graphicData>
            </a:graphic>
          </wp:anchor>
        </w:drawing>
      </w:r>
    </w:p>
    <w:p w14:paraId="60AEE482" w14:textId="38446CB8" w:rsidR="005710FF" w:rsidRDefault="005710FF" w:rsidP="005710FF">
      <w:pPr>
        <w:rPr>
          <w:lang w:bidi="ar-EG"/>
        </w:rPr>
      </w:pPr>
    </w:p>
    <w:p w14:paraId="68FCA139" w14:textId="1AA662AD" w:rsidR="005710FF" w:rsidRPr="005710FF" w:rsidRDefault="003E0DC6" w:rsidP="005710FF">
      <w:pPr>
        <w:rPr>
          <w:lang w:bidi="ar-EG"/>
        </w:rPr>
      </w:pPr>
      <w:r w:rsidRPr="009959B8">
        <w:rPr>
          <w:rFonts w:asciiTheme="majorBidi" w:hAnsiTheme="majorBidi" w:cstheme="majorBidi"/>
          <w:noProof/>
        </w:rPr>
        <mc:AlternateContent>
          <mc:Choice Requires="wps">
            <w:drawing>
              <wp:anchor distT="0" distB="0" distL="114300" distR="114300" simplePos="0" relativeHeight="251616256" behindDoc="1" locked="0" layoutInCell="1" allowOverlap="1" wp14:anchorId="1CE7E3F3" wp14:editId="1E1ABE70">
                <wp:simplePos x="0" y="0"/>
                <wp:positionH relativeFrom="column">
                  <wp:posOffset>0</wp:posOffset>
                </wp:positionH>
                <wp:positionV relativeFrom="paragraph">
                  <wp:posOffset>1374140</wp:posOffset>
                </wp:positionV>
                <wp:extent cx="6648450" cy="247650"/>
                <wp:effectExtent l="0" t="0" r="0" b="0"/>
                <wp:wrapTight wrapText="bothSides">
                  <wp:wrapPolygon edited="0">
                    <wp:start x="0" y="0"/>
                    <wp:lineTo x="0" y="19938"/>
                    <wp:lineTo x="21538" y="19938"/>
                    <wp:lineTo x="21538"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6648450" cy="247650"/>
                        </a:xfrm>
                        <a:prstGeom prst="rect">
                          <a:avLst/>
                        </a:prstGeom>
                        <a:solidFill>
                          <a:prstClr val="white"/>
                        </a:solidFill>
                        <a:ln>
                          <a:noFill/>
                        </a:ln>
                      </wps:spPr>
                      <wps:txbx>
                        <w:txbxContent>
                          <w:p w14:paraId="40A6ADD2" w14:textId="04557393" w:rsidR="003C18C8" w:rsidRPr="00531D85" w:rsidRDefault="003C18C8" w:rsidP="00DA157D">
                            <w:pPr>
                              <w:pStyle w:val="Caption"/>
                              <w:jc w:val="center"/>
                              <w:rPr>
                                <w:rFonts w:asciiTheme="majorBidi" w:hAnsiTheme="majorBidi" w:cstheme="majorBidi"/>
                                <w:noProof/>
                                <w:sz w:val="24"/>
                                <w:szCs w:val="24"/>
                              </w:rPr>
                            </w:pPr>
                            <w:bookmarkStart w:id="24" w:name="_Toc42118384"/>
                            <w:r w:rsidRPr="00531D85">
                              <w:rPr>
                                <w:rFonts w:asciiTheme="majorBidi" w:hAnsiTheme="majorBidi" w:cstheme="majorBidi"/>
                                <w:sz w:val="24"/>
                                <w:szCs w:val="24"/>
                              </w:rPr>
                              <w:t xml:space="preserve">Figure </w:t>
                            </w:r>
                            <w:r w:rsidRPr="00531D85">
                              <w:rPr>
                                <w:rFonts w:asciiTheme="majorBidi" w:hAnsiTheme="majorBidi" w:cstheme="majorBidi"/>
                                <w:sz w:val="24"/>
                                <w:szCs w:val="24"/>
                              </w:rPr>
                              <w:fldChar w:fldCharType="begin"/>
                            </w:r>
                            <w:r w:rsidRPr="00531D85">
                              <w:rPr>
                                <w:rFonts w:asciiTheme="majorBidi" w:hAnsiTheme="majorBidi" w:cstheme="majorBidi"/>
                                <w:sz w:val="24"/>
                                <w:szCs w:val="24"/>
                              </w:rPr>
                              <w:instrText xml:space="preserve"> SEQ Figure \* ARABIC </w:instrText>
                            </w:r>
                            <w:r w:rsidRPr="00531D85">
                              <w:rPr>
                                <w:rFonts w:asciiTheme="majorBidi" w:hAnsiTheme="majorBidi" w:cstheme="majorBidi"/>
                                <w:sz w:val="24"/>
                                <w:szCs w:val="24"/>
                              </w:rPr>
                              <w:fldChar w:fldCharType="separate"/>
                            </w:r>
                            <w:r w:rsidR="00C537A2">
                              <w:rPr>
                                <w:rFonts w:asciiTheme="majorBidi" w:hAnsiTheme="majorBidi" w:cstheme="majorBidi"/>
                                <w:noProof/>
                                <w:sz w:val="24"/>
                                <w:szCs w:val="24"/>
                              </w:rPr>
                              <w:t>3</w:t>
                            </w:r>
                            <w:r w:rsidRPr="00531D85">
                              <w:rPr>
                                <w:rFonts w:asciiTheme="majorBidi" w:hAnsiTheme="majorBidi" w:cstheme="majorBidi"/>
                                <w:noProof/>
                                <w:sz w:val="24"/>
                                <w:szCs w:val="24"/>
                              </w:rPr>
                              <w:fldChar w:fldCharType="end"/>
                            </w:r>
                            <w:r w:rsidRPr="00531D85">
                              <w:rPr>
                                <w:rFonts w:asciiTheme="majorBidi" w:hAnsiTheme="majorBidi" w:cstheme="majorBidi"/>
                                <w:sz w:val="24"/>
                                <w:szCs w:val="24"/>
                              </w:rPr>
                              <w:t xml:space="preserve"> Relation between T</w:t>
                            </w:r>
                            <w:r w:rsidRPr="00531D85">
                              <w:rPr>
                                <w:rFonts w:asciiTheme="majorBidi" w:hAnsiTheme="majorBidi" w:cstheme="majorBidi"/>
                                <w:sz w:val="24"/>
                                <w:szCs w:val="24"/>
                                <w:vertAlign w:val="subscript"/>
                              </w:rPr>
                              <w:t>R</w:t>
                            </w:r>
                            <w:r w:rsidRPr="00531D85">
                              <w:rPr>
                                <w:rFonts w:asciiTheme="majorBidi" w:hAnsiTheme="majorBidi" w:cstheme="majorBidi"/>
                                <w:sz w:val="24"/>
                                <w:szCs w:val="24"/>
                              </w:rPr>
                              <w:t xml:space="preserve"> and T</w:t>
                            </w:r>
                            <w:r w:rsidRPr="00531D85">
                              <w:rPr>
                                <w:rFonts w:asciiTheme="majorBidi" w:hAnsiTheme="majorBidi" w:cstheme="majorBidi"/>
                                <w:sz w:val="24"/>
                                <w:szCs w:val="24"/>
                                <w:vertAlign w:val="subscript"/>
                              </w:rPr>
                              <w:t>1</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7E3F3" id="Text Box 36" o:spid="_x0000_s1028" type="#_x0000_t202" style="position:absolute;margin-left:0;margin-top:108.2pt;width:523.5pt;height:19.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" stroked="f">
                <v:textbox inset="0,0,0,0">
                  <w:txbxContent>
                    <w:p w14:paraId="40A6ADD2" w14:textId="04557393" w:rsidR="003C18C8" w:rsidRPr="00531D85" w:rsidRDefault="003C18C8" w:rsidP="00DA157D">
                      <w:pPr>
                        <w:pStyle w:val="Caption"/>
                        <w:jc w:val="center"/>
                        <w:rPr>
                          <w:rFonts w:asciiTheme="majorBidi" w:hAnsiTheme="majorBidi" w:cstheme="majorBidi"/>
                          <w:noProof/>
                          <w:sz w:val="24"/>
                          <w:szCs w:val="24"/>
                        </w:rPr>
                      </w:pPr>
                      <w:bookmarkStart w:id="25" w:name="_Toc42118384"/>
                      <w:r w:rsidRPr="00531D85">
                        <w:rPr>
                          <w:rFonts w:asciiTheme="majorBidi" w:hAnsiTheme="majorBidi" w:cstheme="majorBidi"/>
                          <w:sz w:val="24"/>
                          <w:szCs w:val="24"/>
                        </w:rPr>
                        <w:t xml:space="preserve">Figure </w:t>
                      </w:r>
                      <w:r w:rsidRPr="00531D85">
                        <w:rPr>
                          <w:rFonts w:asciiTheme="majorBidi" w:hAnsiTheme="majorBidi" w:cstheme="majorBidi"/>
                          <w:sz w:val="24"/>
                          <w:szCs w:val="24"/>
                        </w:rPr>
                        <w:fldChar w:fldCharType="begin"/>
                      </w:r>
                      <w:r w:rsidRPr="00531D85">
                        <w:rPr>
                          <w:rFonts w:asciiTheme="majorBidi" w:hAnsiTheme="majorBidi" w:cstheme="majorBidi"/>
                          <w:sz w:val="24"/>
                          <w:szCs w:val="24"/>
                        </w:rPr>
                        <w:instrText xml:space="preserve"> SEQ Figure \* ARABIC </w:instrText>
                      </w:r>
                      <w:r w:rsidRPr="00531D85">
                        <w:rPr>
                          <w:rFonts w:asciiTheme="majorBidi" w:hAnsiTheme="majorBidi" w:cstheme="majorBidi"/>
                          <w:sz w:val="24"/>
                          <w:szCs w:val="24"/>
                        </w:rPr>
                        <w:fldChar w:fldCharType="separate"/>
                      </w:r>
                      <w:r w:rsidR="00C537A2">
                        <w:rPr>
                          <w:rFonts w:asciiTheme="majorBidi" w:hAnsiTheme="majorBidi" w:cstheme="majorBidi"/>
                          <w:noProof/>
                          <w:sz w:val="24"/>
                          <w:szCs w:val="24"/>
                        </w:rPr>
                        <w:t>3</w:t>
                      </w:r>
                      <w:r w:rsidRPr="00531D85">
                        <w:rPr>
                          <w:rFonts w:asciiTheme="majorBidi" w:hAnsiTheme="majorBidi" w:cstheme="majorBidi"/>
                          <w:noProof/>
                          <w:sz w:val="24"/>
                          <w:szCs w:val="24"/>
                        </w:rPr>
                        <w:fldChar w:fldCharType="end"/>
                      </w:r>
                      <w:r w:rsidRPr="00531D85">
                        <w:rPr>
                          <w:rFonts w:asciiTheme="majorBidi" w:hAnsiTheme="majorBidi" w:cstheme="majorBidi"/>
                          <w:sz w:val="24"/>
                          <w:szCs w:val="24"/>
                        </w:rPr>
                        <w:t xml:space="preserve"> Relation between T</w:t>
                      </w:r>
                      <w:r w:rsidRPr="00531D85">
                        <w:rPr>
                          <w:rFonts w:asciiTheme="majorBidi" w:hAnsiTheme="majorBidi" w:cstheme="majorBidi"/>
                          <w:sz w:val="24"/>
                          <w:szCs w:val="24"/>
                          <w:vertAlign w:val="subscript"/>
                        </w:rPr>
                        <w:t>R</w:t>
                      </w:r>
                      <w:r w:rsidRPr="00531D85">
                        <w:rPr>
                          <w:rFonts w:asciiTheme="majorBidi" w:hAnsiTheme="majorBidi" w:cstheme="majorBidi"/>
                          <w:sz w:val="24"/>
                          <w:szCs w:val="24"/>
                        </w:rPr>
                        <w:t xml:space="preserve"> and T</w:t>
                      </w:r>
                      <w:r w:rsidRPr="00531D85">
                        <w:rPr>
                          <w:rFonts w:asciiTheme="majorBidi" w:hAnsiTheme="majorBidi" w:cstheme="majorBidi"/>
                          <w:sz w:val="24"/>
                          <w:szCs w:val="24"/>
                          <w:vertAlign w:val="subscript"/>
                        </w:rPr>
                        <w:t>1</w:t>
                      </w:r>
                      <w:bookmarkEnd w:id="25"/>
                    </w:p>
                  </w:txbxContent>
                </v:textbox>
                <w10:wrap type="tight"/>
              </v:shape>
            </w:pict>
          </mc:Fallback>
        </mc:AlternateContent>
      </w:r>
    </w:p>
    <w:p w14:paraId="45531D5B" w14:textId="35D72B56" w:rsidR="002D691D" w:rsidRPr="009959B8" w:rsidRDefault="002D691D" w:rsidP="002D691D">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ab/>
        <w:t>The interval between two successive excitations of the same slice</w:t>
      </w:r>
    </w:p>
    <w:p w14:paraId="2099F471" w14:textId="15C9A3E4" w:rsidR="002D691D" w:rsidRPr="009959B8" w:rsidRDefault="002D691D" w:rsidP="002D691D">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Short T</w:t>
      </w:r>
      <w:r w:rsidRPr="009959B8">
        <w:rPr>
          <w:rFonts w:asciiTheme="majorBidi" w:hAnsiTheme="majorBidi" w:cstheme="majorBidi"/>
          <w:sz w:val="24"/>
          <w:szCs w:val="24"/>
          <w:vertAlign w:val="subscript"/>
          <w:lang w:bidi="ar-EG"/>
        </w:rPr>
        <w:t>R</w:t>
      </w:r>
      <w:r w:rsidRPr="009959B8">
        <w:rPr>
          <w:rFonts w:asciiTheme="majorBidi" w:hAnsiTheme="majorBidi" w:cstheme="majorBidi"/>
          <w:sz w:val="24"/>
          <w:szCs w:val="24"/>
          <w:lang w:bidi="ar-EG"/>
        </w:rPr>
        <w:t xml:space="preserve"> means strong T</w:t>
      </w:r>
      <w:r w:rsidRPr="009959B8">
        <w:rPr>
          <w:rFonts w:asciiTheme="majorBidi" w:hAnsiTheme="majorBidi" w:cstheme="majorBidi"/>
          <w:sz w:val="24"/>
          <w:szCs w:val="24"/>
          <w:vertAlign w:val="subscript"/>
          <w:lang w:bidi="ar-EG"/>
        </w:rPr>
        <w:t>1</w:t>
      </w:r>
      <w:r w:rsidRPr="009959B8">
        <w:rPr>
          <w:rFonts w:asciiTheme="majorBidi" w:hAnsiTheme="majorBidi" w:cstheme="majorBidi"/>
          <w:sz w:val="24"/>
          <w:szCs w:val="24"/>
          <w:lang w:bidi="ar-EG"/>
        </w:rPr>
        <w:t xml:space="preserve"> Weighting.</w:t>
      </w:r>
    </w:p>
    <w:p w14:paraId="4D43585C" w14:textId="6001E6C1" w:rsidR="002D691D" w:rsidRPr="009959B8" w:rsidRDefault="002D691D" w:rsidP="002D691D">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Long T</w:t>
      </w:r>
      <w:r w:rsidRPr="009959B8">
        <w:rPr>
          <w:rFonts w:asciiTheme="majorBidi" w:hAnsiTheme="majorBidi" w:cstheme="majorBidi"/>
          <w:sz w:val="24"/>
          <w:szCs w:val="24"/>
          <w:vertAlign w:val="subscript"/>
          <w:lang w:bidi="ar-EG"/>
        </w:rPr>
        <w:t>R</w:t>
      </w:r>
      <w:r w:rsidRPr="009959B8">
        <w:rPr>
          <w:rFonts w:asciiTheme="majorBidi" w:hAnsiTheme="majorBidi" w:cstheme="majorBidi"/>
          <w:sz w:val="24"/>
          <w:szCs w:val="24"/>
          <w:lang w:bidi="ar-EG"/>
        </w:rPr>
        <w:t xml:space="preserve"> means low T</w:t>
      </w:r>
      <w:r w:rsidRPr="009959B8">
        <w:rPr>
          <w:rFonts w:asciiTheme="majorBidi" w:hAnsiTheme="majorBidi" w:cstheme="majorBidi"/>
          <w:sz w:val="24"/>
          <w:szCs w:val="24"/>
          <w:vertAlign w:val="subscript"/>
          <w:lang w:bidi="ar-EG"/>
        </w:rPr>
        <w:t>1</w:t>
      </w:r>
      <w:r w:rsidRPr="009959B8">
        <w:rPr>
          <w:rFonts w:asciiTheme="majorBidi" w:hAnsiTheme="majorBidi" w:cstheme="majorBidi"/>
          <w:sz w:val="24"/>
          <w:szCs w:val="24"/>
          <w:lang w:bidi="ar-EG"/>
        </w:rPr>
        <w:t xml:space="preserve"> Weighting.</w:t>
      </w:r>
    </w:p>
    <w:p w14:paraId="628A34FD" w14:textId="1447F617" w:rsidR="005E6E7E" w:rsidRPr="009959B8" w:rsidRDefault="005E6E7E" w:rsidP="005E6E7E">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Tissue with short T</w:t>
      </w:r>
      <w:r w:rsidRPr="009959B8">
        <w:rPr>
          <w:rFonts w:asciiTheme="majorBidi" w:hAnsiTheme="majorBidi" w:cstheme="majorBidi"/>
          <w:sz w:val="24"/>
          <w:szCs w:val="24"/>
          <w:vertAlign w:val="subscript"/>
          <w:lang w:bidi="ar-EG"/>
        </w:rPr>
        <w:t>1</w:t>
      </w:r>
      <w:r w:rsidRPr="009959B8">
        <w:rPr>
          <w:rFonts w:asciiTheme="majorBidi" w:hAnsiTheme="majorBidi" w:cstheme="majorBidi"/>
          <w:sz w:val="24"/>
          <w:szCs w:val="24"/>
          <w:lang w:bidi="ar-EG"/>
        </w:rPr>
        <w:t xml:space="preserve"> appear </w:t>
      </w:r>
      <w:r w:rsidRPr="009959B8">
        <w:rPr>
          <w:rFonts w:asciiTheme="majorBidi" w:hAnsiTheme="majorBidi" w:cstheme="majorBidi"/>
          <w:b/>
          <w:bCs/>
          <w:i/>
          <w:iCs/>
          <w:sz w:val="24"/>
          <w:szCs w:val="24"/>
          <w:u w:val="single"/>
          <w:lang w:bidi="ar-EG"/>
        </w:rPr>
        <w:t>bright</w:t>
      </w:r>
      <w:r w:rsidRPr="009959B8">
        <w:rPr>
          <w:rFonts w:asciiTheme="majorBidi" w:hAnsiTheme="majorBidi" w:cstheme="majorBidi"/>
          <w:b/>
          <w:bCs/>
          <w:i/>
          <w:iCs/>
          <w:sz w:val="24"/>
          <w:szCs w:val="24"/>
          <w:lang w:bidi="ar-EG"/>
        </w:rPr>
        <w:t xml:space="preserve"> </w:t>
      </w:r>
      <w:r w:rsidRPr="009959B8">
        <w:rPr>
          <w:rFonts w:asciiTheme="majorBidi" w:hAnsiTheme="majorBidi" w:cstheme="majorBidi"/>
          <w:sz w:val="24"/>
          <w:szCs w:val="24"/>
          <w:lang w:bidi="ar-EG"/>
        </w:rPr>
        <w:t>because they regain most of their longitudinal magnetization during T</w:t>
      </w:r>
      <w:r w:rsidRPr="009959B8">
        <w:rPr>
          <w:rFonts w:asciiTheme="majorBidi" w:hAnsiTheme="majorBidi" w:cstheme="majorBidi"/>
          <w:sz w:val="24"/>
          <w:szCs w:val="24"/>
          <w:vertAlign w:val="subscript"/>
          <w:lang w:bidi="ar-EG"/>
        </w:rPr>
        <w:t>R</w:t>
      </w:r>
      <w:r w:rsidRPr="009959B8">
        <w:rPr>
          <w:rFonts w:asciiTheme="majorBidi" w:hAnsiTheme="majorBidi" w:cstheme="majorBidi"/>
          <w:sz w:val="24"/>
          <w:szCs w:val="24"/>
          <w:lang w:bidi="ar-EG"/>
        </w:rPr>
        <w:t xml:space="preserve">, producing </w:t>
      </w:r>
      <w:r w:rsidRPr="009959B8">
        <w:rPr>
          <w:rFonts w:asciiTheme="majorBidi" w:hAnsiTheme="majorBidi" w:cstheme="majorBidi"/>
          <w:b/>
          <w:bCs/>
          <w:i/>
          <w:iCs/>
          <w:sz w:val="24"/>
          <w:szCs w:val="24"/>
          <w:u w:val="single"/>
          <w:lang w:bidi="ar-EG"/>
        </w:rPr>
        <w:t>stronger</w:t>
      </w:r>
      <w:r w:rsidRPr="009959B8">
        <w:rPr>
          <w:rFonts w:asciiTheme="majorBidi" w:hAnsiTheme="majorBidi" w:cstheme="majorBidi"/>
          <w:sz w:val="24"/>
          <w:szCs w:val="24"/>
          <w:lang w:bidi="ar-EG"/>
        </w:rPr>
        <w:t xml:space="preserve"> MR signal.</w:t>
      </w:r>
    </w:p>
    <w:p w14:paraId="6B1FB95B" w14:textId="4E68EB06" w:rsidR="005E6E7E" w:rsidRPr="009959B8" w:rsidRDefault="005E6E7E" w:rsidP="005E6E7E">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lastRenderedPageBreak/>
        <w:t>Tissue with long T</w:t>
      </w:r>
      <w:r w:rsidRPr="009959B8">
        <w:rPr>
          <w:rFonts w:asciiTheme="majorBidi" w:hAnsiTheme="majorBidi" w:cstheme="majorBidi"/>
          <w:sz w:val="24"/>
          <w:szCs w:val="24"/>
          <w:vertAlign w:val="subscript"/>
          <w:lang w:bidi="ar-EG"/>
        </w:rPr>
        <w:t>1</w:t>
      </w:r>
      <w:r w:rsidRPr="009959B8">
        <w:rPr>
          <w:rFonts w:asciiTheme="majorBidi" w:hAnsiTheme="majorBidi" w:cstheme="majorBidi"/>
          <w:sz w:val="24"/>
          <w:szCs w:val="24"/>
          <w:lang w:bidi="ar-EG"/>
        </w:rPr>
        <w:t xml:space="preserve"> appear </w:t>
      </w:r>
      <w:r w:rsidRPr="009959B8">
        <w:rPr>
          <w:rFonts w:asciiTheme="majorBidi" w:hAnsiTheme="majorBidi" w:cstheme="majorBidi"/>
          <w:b/>
          <w:bCs/>
          <w:i/>
          <w:iCs/>
          <w:sz w:val="24"/>
          <w:szCs w:val="24"/>
          <w:u w:val="single"/>
          <w:lang w:bidi="ar-EG"/>
        </w:rPr>
        <w:t>dark</w:t>
      </w:r>
      <w:r w:rsidRPr="009959B8">
        <w:rPr>
          <w:rFonts w:asciiTheme="majorBidi" w:hAnsiTheme="majorBidi" w:cstheme="majorBidi"/>
          <w:b/>
          <w:bCs/>
          <w:i/>
          <w:iCs/>
          <w:sz w:val="24"/>
          <w:szCs w:val="24"/>
          <w:lang w:bidi="ar-EG"/>
        </w:rPr>
        <w:t xml:space="preserve"> </w:t>
      </w:r>
      <w:r w:rsidRPr="009959B8">
        <w:rPr>
          <w:rFonts w:asciiTheme="majorBidi" w:hAnsiTheme="majorBidi" w:cstheme="majorBidi"/>
          <w:sz w:val="24"/>
          <w:szCs w:val="24"/>
          <w:lang w:bidi="ar-EG"/>
        </w:rPr>
        <w:t>because they don’t regain much of their longitudinal magnetization during T</w:t>
      </w:r>
      <w:r w:rsidRPr="009959B8">
        <w:rPr>
          <w:rFonts w:asciiTheme="majorBidi" w:hAnsiTheme="majorBidi" w:cstheme="majorBidi"/>
          <w:sz w:val="24"/>
          <w:szCs w:val="24"/>
          <w:vertAlign w:val="subscript"/>
          <w:lang w:bidi="ar-EG"/>
        </w:rPr>
        <w:t>R</w:t>
      </w:r>
      <w:r w:rsidRPr="009959B8">
        <w:rPr>
          <w:rFonts w:asciiTheme="majorBidi" w:hAnsiTheme="majorBidi" w:cstheme="majorBidi"/>
          <w:sz w:val="24"/>
          <w:szCs w:val="24"/>
          <w:lang w:bidi="ar-EG"/>
        </w:rPr>
        <w:t xml:space="preserve">, producing </w:t>
      </w:r>
      <w:r w:rsidRPr="009959B8">
        <w:rPr>
          <w:rFonts w:asciiTheme="majorBidi" w:hAnsiTheme="majorBidi" w:cstheme="majorBidi"/>
          <w:b/>
          <w:bCs/>
          <w:i/>
          <w:iCs/>
          <w:sz w:val="24"/>
          <w:szCs w:val="24"/>
          <w:u w:val="single"/>
          <w:lang w:bidi="ar-EG"/>
        </w:rPr>
        <w:t>weaker</w:t>
      </w:r>
      <w:r w:rsidRPr="009959B8">
        <w:rPr>
          <w:rFonts w:asciiTheme="majorBidi" w:hAnsiTheme="majorBidi" w:cstheme="majorBidi"/>
          <w:sz w:val="24"/>
          <w:szCs w:val="24"/>
          <w:lang w:bidi="ar-EG"/>
        </w:rPr>
        <w:t xml:space="preserve"> MR signal.</w:t>
      </w:r>
    </w:p>
    <w:p w14:paraId="3B16C408" w14:textId="77777777" w:rsidR="005E6E7E" w:rsidRPr="009959B8" w:rsidRDefault="005E6E7E" w:rsidP="005E6E7E">
      <w:pPr>
        <w:spacing w:after="0" w:line="240" w:lineRule="auto"/>
        <w:contextualSpacing/>
        <w:rPr>
          <w:rFonts w:asciiTheme="majorBidi" w:hAnsiTheme="majorBidi" w:cstheme="majorBidi"/>
          <w:sz w:val="24"/>
          <w:szCs w:val="24"/>
          <w:lang w:bidi="ar-EG"/>
        </w:rPr>
      </w:pPr>
    </w:p>
    <w:p w14:paraId="736B3700" w14:textId="77777777" w:rsidR="005E6E7E" w:rsidRPr="009959B8" w:rsidRDefault="005E6E7E" w:rsidP="005E6E7E">
      <w:pPr>
        <w:spacing w:after="0" w:line="240" w:lineRule="auto"/>
        <w:contextualSpacing/>
        <w:rPr>
          <w:rFonts w:asciiTheme="majorBidi" w:hAnsiTheme="majorBidi" w:cstheme="majorBidi"/>
          <w:sz w:val="24"/>
          <w:szCs w:val="24"/>
          <w:lang w:bidi="ar-EG"/>
        </w:rPr>
      </w:pPr>
    </w:p>
    <w:p w14:paraId="732A01DE" w14:textId="77777777" w:rsidR="005E6E7E" w:rsidRPr="009959B8" w:rsidRDefault="005E6E7E" w:rsidP="005E6E7E">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Echo Time (T</w:t>
      </w:r>
      <w:r w:rsidRPr="009959B8">
        <w:rPr>
          <w:rFonts w:asciiTheme="majorBidi" w:hAnsiTheme="majorBidi" w:cstheme="majorBidi"/>
          <w:sz w:val="24"/>
          <w:szCs w:val="24"/>
          <w:vertAlign w:val="subscript"/>
          <w:lang w:bidi="ar-EG"/>
        </w:rPr>
        <w:t>E</w:t>
      </w:r>
      <w:r w:rsidRPr="009959B8">
        <w:rPr>
          <w:rFonts w:asciiTheme="majorBidi" w:hAnsiTheme="majorBidi" w:cstheme="majorBidi"/>
          <w:sz w:val="24"/>
          <w:szCs w:val="24"/>
          <w:lang w:bidi="ar-EG"/>
        </w:rPr>
        <w:t>) and T</w:t>
      </w:r>
      <w:r w:rsidRPr="009959B8">
        <w:rPr>
          <w:rFonts w:asciiTheme="majorBidi" w:hAnsiTheme="majorBidi" w:cstheme="majorBidi"/>
          <w:sz w:val="24"/>
          <w:szCs w:val="24"/>
          <w:vertAlign w:val="subscript"/>
          <w:lang w:bidi="ar-EG"/>
        </w:rPr>
        <w:t>2</w:t>
      </w:r>
      <w:r w:rsidRPr="009959B8">
        <w:rPr>
          <w:rFonts w:asciiTheme="majorBidi" w:hAnsiTheme="majorBidi" w:cstheme="majorBidi"/>
          <w:sz w:val="24"/>
          <w:szCs w:val="24"/>
          <w:lang w:bidi="ar-EG"/>
        </w:rPr>
        <w:t xml:space="preserve"> Weighting</w:t>
      </w:r>
    </w:p>
    <w:p w14:paraId="2D96A00E" w14:textId="01631FC9" w:rsidR="005E6E7E" w:rsidRPr="0088597E" w:rsidRDefault="005E6E7E" w:rsidP="005E6E7E">
      <w:pPr>
        <w:pStyle w:val="Heading2"/>
        <w:rPr>
          <w:rFonts w:asciiTheme="majorBidi" w:hAnsiTheme="majorBidi"/>
          <w:b/>
          <w:bCs/>
          <w:color w:val="0070C0"/>
          <w:lang w:bidi="ar-EG"/>
        </w:rPr>
      </w:pPr>
      <w:bookmarkStart w:id="26" w:name="_Toc42119499"/>
      <w:r w:rsidRPr="0088597E">
        <w:rPr>
          <w:rFonts w:asciiTheme="majorBidi" w:hAnsiTheme="majorBidi"/>
          <w:b/>
          <w:bCs/>
          <w:color w:val="0070C0"/>
          <w:lang w:bidi="ar-EG"/>
        </w:rPr>
        <w:t>Echo Time (T</w:t>
      </w:r>
      <w:r w:rsidRPr="0046053A">
        <w:rPr>
          <w:rFonts w:asciiTheme="majorBidi" w:hAnsiTheme="majorBidi"/>
          <w:b/>
          <w:bCs/>
          <w:color w:val="0070C0"/>
          <w:vertAlign w:val="subscript"/>
          <w:lang w:bidi="ar-EG"/>
        </w:rPr>
        <w:t>E</w:t>
      </w:r>
      <w:r w:rsidRPr="0088597E">
        <w:rPr>
          <w:rFonts w:asciiTheme="majorBidi" w:hAnsiTheme="majorBidi"/>
          <w:b/>
          <w:bCs/>
          <w:color w:val="0070C0"/>
          <w:lang w:bidi="ar-EG"/>
        </w:rPr>
        <w:t>)</w:t>
      </w:r>
      <w:bookmarkEnd w:id="26"/>
    </w:p>
    <w:p w14:paraId="0686FD0D" w14:textId="23EE1C87" w:rsidR="005E6E7E" w:rsidRPr="009959B8" w:rsidRDefault="005E6E7E" w:rsidP="005E6E7E">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ab/>
        <w:t>The interval between applications of the excitation pulse and collection of MR signal</w:t>
      </w:r>
    </w:p>
    <w:p w14:paraId="03A68589" w14:textId="48D876DA" w:rsidR="005E6E7E" w:rsidRPr="009959B8" w:rsidRDefault="003E0DC6" w:rsidP="005E6E7E">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noProof/>
        </w:rPr>
        <mc:AlternateContent>
          <mc:Choice Requires="wps">
            <w:drawing>
              <wp:anchor distT="0" distB="0" distL="114300" distR="114300" simplePos="0" relativeHeight="251626496" behindDoc="1" locked="0" layoutInCell="1" allowOverlap="1" wp14:anchorId="3BF2DC7E" wp14:editId="4305B946">
                <wp:simplePos x="0" y="0"/>
                <wp:positionH relativeFrom="column">
                  <wp:posOffset>247650</wp:posOffset>
                </wp:positionH>
                <wp:positionV relativeFrom="paragraph">
                  <wp:posOffset>2299335</wp:posOffset>
                </wp:positionV>
                <wp:extent cx="6149340" cy="190500"/>
                <wp:effectExtent l="0" t="0" r="3810" b="0"/>
                <wp:wrapTight wrapText="bothSides">
                  <wp:wrapPolygon edited="0">
                    <wp:start x="0" y="0"/>
                    <wp:lineTo x="0" y="19440"/>
                    <wp:lineTo x="21546" y="19440"/>
                    <wp:lineTo x="21546"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6149340" cy="190500"/>
                        </a:xfrm>
                        <a:prstGeom prst="rect">
                          <a:avLst/>
                        </a:prstGeom>
                        <a:solidFill>
                          <a:prstClr val="white"/>
                        </a:solidFill>
                        <a:ln>
                          <a:noFill/>
                        </a:ln>
                      </wps:spPr>
                      <wps:txbx>
                        <w:txbxContent>
                          <w:p w14:paraId="17373CE5" w14:textId="7E853E73" w:rsidR="003C18C8" w:rsidRPr="00531D85" w:rsidRDefault="003C18C8" w:rsidP="005E6E7E">
                            <w:pPr>
                              <w:pStyle w:val="Caption"/>
                              <w:jc w:val="center"/>
                              <w:rPr>
                                <w:rFonts w:asciiTheme="majorBidi" w:hAnsiTheme="majorBidi" w:cstheme="majorBidi"/>
                                <w:noProof/>
                                <w:sz w:val="24"/>
                                <w:szCs w:val="24"/>
                              </w:rPr>
                            </w:pPr>
                            <w:bookmarkStart w:id="27" w:name="_Toc42118385"/>
                            <w:r w:rsidRPr="00531D85">
                              <w:rPr>
                                <w:rFonts w:asciiTheme="majorBidi" w:hAnsiTheme="majorBidi" w:cstheme="majorBidi"/>
                                <w:sz w:val="24"/>
                                <w:szCs w:val="24"/>
                              </w:rPr>
                              <w:t xml:space="preserve">Figure </w:t>
                            </w:r>
                            <w:r w:rsidRPr="00531D85">
                              <w:rPr>
                                <w:rFonts w:asciiTheme="majorBidi" w:hAnsiTheme="majorBidi" w:cstheme="majorBidi"/>
                                <w:sz w:val="24"/>
                                <w:szCs w:val="24"/>
                              </w:rPr>
                              <w:fldChar w:fldCharType="begin"/>
                            </w:r>
                            <w:r w:rsidRPr="00531D85">
                              <w:rPr>
                                <w:rFonts w:asciiTheme="majorBidi" w:hAnsiTheme="majorBidi" w:cstheme="majorBidi"/>
                                <w:sz w:val="24"/>
                                <w:szCs w:val="24"/>
                              </w:rPr>
                              <w:instrText xml:space="preserve"> SEQ Figure \* ARABIC </w:instrText>
                            </w:r>
                            <w:r w:rsidRPr="00531D85">
                              <w:rPr>
                                <w:rFonts w:asciiTheme="majorBidi" w:hAnsiTheme="majorBidi" w:cstheme="majorBidi"/>
                                <w:sz w:val="24"/>
                                <w:szCs w:val="24"/>
                              </w:rPr>
                              <w:fldChar w:fldCharType="separate"/>
                            </w:r>
                            <w:r w:rsidR="00C537A2">
                              <w:rPr>
                                <w:rFonts w:asciiTheme="majorBidi" w:hAnsiTheme="majorBidi" w:cstheme="majorBidi"/>
                                <w:noProof/>
                                <w:sz w:val="24"/>
                                <w:szCs w:val="24"/>
                              </w:rPr>
                              <w:t>4</w:t>
                            </w:r>
                            <w:r w:rsidRPr="00531D85">
                              <w:rPr>
                                <w:rFonts w:asciiTheme="majorBidi" w:hAnsiTheme="majorBidi" w:cstheme="majorBidi"/>
                                <w:sz w:val="24"/>
                                <w:szCs w:val="24"/>
                              </w:rPr>
                              <w:fldChar w:fldCharType="end"/>
                            </w:r>
                            <w:r w:rsidRPr="00531D85">
                              <w:rPr>
                                <w:rFonts w:asciiTheme="majorBidi" w:hAnsiTheme="majorBidi" w:cstheme="majorBidi"/>
                                <w:sz w:val="24"/>
                                <w:szCs w:val="24"/>
                              </w:rPr>
                              <w:t xml:space="preserve"> Relation between T</w:t>
                            </w:r>
                            <w:r w:rsidRPr="00531D85">
                              <w:rPr>
                                <w:rFonts w:asciiTheme="majorBidi" w:hAnsiTheme="majorBidi" w:cstheme="majorBidi"/>
                                <w:sz w:val="24"/>
                                <w:szCs w:val="24"/>
                                <w:vertAlign w:val="subscript"/>
                              </w:rPr>
                              <w:t>E</w:t>
                            </w:r>
                            <w:r w:rsidRPr="00531D85">
                              <w:rPr>
                                <w:rFonts w:asciiTheme="majorBidi" w:hAnsiTheme="majorBidi" w:cstheme="majorBidi"/>
                                <w:sz w:val="24"/>
                                <w:szCs w:val="24"/>
                              </w:rPr>
                              <w:t xml:space="preserve"> and T</w:t>
                            </w:r>
                            <w:r w:rsidRPr="00531D85">
                              <w:rPr>
                                <w:rFonts w:asciiTheme="majorBidi" w:hAnsiTheme="majorBidi" w:cstheme="majorBidi"/>
                                <w:sz w:val="24"/>
                                <w:szCs w:val="24"/>
                                <w:vertAlign w:val="subscript"/>
                              </w:rPr>
                              <w:t>2</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2DC7E" id="Text Box 39" o:spid="_x0000_s1029" type="#_x0000_t202" style="position:absolute;margin-left:19.5pt;margin-top:181.05pt;width:484.2pt;height: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" stroked="f">
                <v:textbox inset="0,0,0,0">
                  <w:txbxContent>
                    <w:p w14:paraId="17373CE5" w14:textId="7E853E73" w:rsidR="003C18C8" w:rsidRPr="00531D85" w:rsidRDefault="003C18C8" w:rsidP="005E6E7E">
                      <w:pPr>
                        <w:pStyle w:val="Caption"/>
                        <w:jc w:val="center"/>
                        <w:rPr>
                          <w:rFonts w:asciiTheme="majorBidi" w:hAnsiTheme="majorBidi" w:cstheme="majorBidi"/>
                          <w:noProof/>
                          <w:sz w:val="24"/>
                          <w:szCs w:val="24"/>
                        </w:rPr>
                      </w:pPr>
                      <w:bookmarkStart w:id="28" w:name="_Toc42118385"/>
                      <w:r w:rsidRPr="00531D85">
                        <w:rPr>
                          <w:rFonts w:asciiTheme="majorBidi" w:hAnsiTheme="majorBidi" w:cstheme="majorBidi"/>
                          <w:sz w:val="24"/>
                          <w:szCs w:val="24"/>
                        </w:rPr>
                        <w:t xml:space="preserve">Figure </w:t>
                      </w:r>
                      <w:r w:rsidRPr="00531D85">
                        <w:rPr>
                          <w:rFonts w:asciiTheme="majorBidi" w:hAnsiTheme="majorBidi" w:cstheme="majorBidi"/>
                          <w:sz w:val="24"/>
                          <w:szCs w:val="24"/>
                        </w:rPr>
                        <w:fldChar w:fldCharType="begin"/>
                      </w:r>
                      <w:r w:rsidRPr="00531D85">
                        <w:rPr>
                          <w:rFonts w:asciiTheme="majorBidi" w:hAnsiTheme="majorBidi" w:cstheme="majorBidi"/>
                          <w:sz w:val="24"/>
                          <w:szCs w:val="24"/>
                        </w:rPr>
                        <w:instrText xml:space="preserve"> SEQ Figure \* ARABIC </w:instrText>
                      </w:r>
                      <w:r w:rsidRPr="00531D85">
                        <w:rPr>
                          <w:rFonts w:asciiTheme="majorBidi" w:hAnsiTheme="majorBidi" w:cstheme="majorBidi"/>
                          <w:sz w:val="24"/>
                          <w:szCs w:val="24"/>
                        </w:rPr>
                        <w:fldChar w:fldCharType="separate"/>
                      </w:r>
                      <w:r w:rsidR="00C537A2">
                        <w:rPr>
                          <w:rFonts w:asciiTheme="majorBidi" w:hAnsiTheme="majorBidi" w:cstheme="majorBidi"/>
                          <w:noProof/>
                          <w:sz w:val="24"/>
                          <w:szCs w:val="24"/>
                        </w:rPr>
                        <w:t>4</w:t>
                      </w:r>
                      <w:r w:rsidRPr="00531D85">
                        <w:rPr>
                          <w:rFonts w:asciiTheme="majorBidi" w:hAnsiTheme="majorBidi" w:cstheme="majorBidi"/>
                          <w:sz w:val="24"/>
                          <w:szCs w:val="24"/>
                        </w:rPr>
                        <w:fldChar w:fldCharType="end"/>
                      </w:r>
                      <w:r w:rsidRPr="00531D85">
                        <w:rPr>
                          <w:rFonts w:asciiTheme="majorBidi" w:hAnsiTheme="majorBidi" w:cstheme="majorBidi"/>
                          <w:sz w:val="24"/>
                          <w:szCs w:val="24"/>
                        </w:rPr>
                        <w:t xml:space="preserve"> Relation between T</w:t>
                      </w:r>
                      <w:r w:rsidRPr="00531D85">
                        <w:rPr>
                          <w:rFonts w:asciiTheme="majorBidi" w:hAnsiTheme="majorBidi" w:cstheme="majorBidi"/>
                          <w:sz w:val="24"/>
                          <w:szCs w:val="24"/>
                          <w:vertAlign w:val="subscript"/>
                        </w:rPr>
                        <w:t>E</w:t>
                      </w:r>
                      <w:r w:rsidRPr="00531D85">
                        <w:rPr>
                          <w:rFonts w:asciiTheme="majorBidi" w:hAnsiTheme="majorBidi" w:cstheme="majorBidi"/>
                          <w:sz w:val="24"/>
                          <w:szCs w:val="24"/>
                        </w:rPr>
                        <w:t xml:space="preserve"> and T</w:t>
                      </w:r>
                      <w:r w:rsidRPr="00531D85">
                        <w:rPr>
                          <w:rFonts w:asciiTheme="majorBidi" w:hAnsiTheme="majorBidi" w:cstheme="majorBidi"/>
                          <w:sz w:val="24"/>
                          <w:szCs w:val="24"/>
                          <w:vertAlign w:val="subscript"/>
                        </w:rPr>
                        <w:t>2</w:t>
                      </w:r>
                      <w:bookmarkEnd w:id="28"/>
                    </w:p>
                  </w:txbxContent>
                </v:textbox>
                <w10:wrap type="tight"/>
              </v:shape>
            </w:pict>
          </mc:Fallback>
        </mc:AlternateContent>
      </w:r>
      <w:r w:rsidRPr="009959B8">
        <w:rPr>
          <w:rFonts w:asciiTheme="majorBidi" w:hAnsiTheme="majorBidi" w:cstheme="majorBidi"/>
          <w:noProof/>
        </w:rPr>
        <w:drawing>
          <wp:anchor distT="0" distB="0" distL="114300" distR="114300" simplePos="0" relativeHeight="251621376" behindDoc="1" locked="0" layoutInCell="1" allowOverlap="1" wp14:anchorId="6EDDC001" wp14:editId="2BC87158">
            <wp:simplePos x="0" y="0"/>
            <wp:positionH relativeFrom="margin">
              <wp:posOffset>314325</wp:posOffset>
            </wp:positionH>
            <wp:positionV relativeFrom="paragraph">
              <wp:posOffset>294005</wp:posOffset>
            </wp:positionV>
            <wp:extent cx="6015355" cy="1985010"/>
            <wp:effectExtent l="0" t="0" r="4445" b="0"/>
            <wp:wrapTight wrapText="bothSides">
              <wp:wrapPolygon edited="0">
                <wp:start x="0" y="0"/>
                <wp:lineTo x="0" y="21351"/>
                <wp:lineTo x="21548" y="21351"/>
                <wp:lineTo x="2154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15355" cy="1985010"/>
                    </a:xfrm>
                    <a:prstGeom prst="rect">
                      <a:avLst/>
                    </a:prstGeom>
                  </pic:spPr>
                </pic:pic>
              </a:graphicData>
            </a:graphic>
            <wp14:sizeRelH relativeFrom="margin">
              <wp14:pctWidth>0</wp14:pctWidth>
            </wp14:sizeRelH>
            <wp14:sizeRelV relativeFrom="margin">
              <wp14:pctHeight>0</wp14:pctHeight>
            </wp14:sizeRelV>
          </wp:anchor>
        </w:drawing>
      </w:r>
      <w:r w:rsidR="005E6E7E" w:rsidRPr="009959B8">
        <w:rPr>
          <w:rFonts w:asciiTheme="majorBidi" w:hAnsiTheme="majorBidi" w:cstheme="majorBidi"/>
          <w:sz w:val="24"/>
          <w:szCs w:val="24"/>
          <w:lang w:bidi="ar-EG"/>
        </w:rPr>
        <w:t>Short T</w:t>
      </w:r>
      <w:r w:rsidR="005E6E7E" w:rsidRPr="009959B8">
        <w:rPr>
          <w:rFonts w:asciiTheme="majorBidi" w:hAnsiTheme="majorBidi" w:cstheme="majorBidi"/>
          <w:sz w:val="24"/>
          <w:szCs w:val="24"/>
          <w:vertAlign w:val="subscript"/>
          <w:lang w:bidi="ar-EG"/>
        </w:rPr>
        <w:t>E</w:t>
      </w:r>
      <w:r w:rsidR="005E6E7E" w:rsidRPr="009959B8">
        <w:rPr>
          <w:rFonts w:asciiTheme="majorBidi" w:hAnsiTheme="majorBidi" w:cstheme="majorBidi"/>
          <w:sz w:val="24"/>
          <w:szCs w:val="24"/>
          <w:lang w:bidi="ar-EG"/>
        </w:rPr>
        <w:t xml:space="preserve"> means low T</w:t>
      </w:r>
      <w:r w:rsidR="005E6E7E" w:rsidRPr="009959B8">
        <w:rPr>
          <w:rFonts w:asciiTheme="majorBidi" w:hAnsiTheme="majorBidi" w:cstheme="majorBidi"/>
          <w:sz w:val="24"/>
          <w:szCs w:val="24"/>
          <w:vertAlign w:val="subscript"/>
          <w:lang w:bidi="ar-EG"/>
        </w:rPr>
        <w:t>2</w:t>
      </w:r>
      <w:r w:rsidR="005E6E7E" w:rsidRPr="009959B8">
        <w:rPr>
          <w:rFonts w:asciiTheme="majorBidi" w:hAnsiTheme="majorBidi" w:cstheme="majorBidi"/>
          <w:sz w:val="24"/>
          <w:szCs w:val="24"/>
          <w:lang w:bidi="ar-EG"/>
        </w:rPr>
        <w:t xml:space="preserve"> Weighting.</w:t>
      </w:r>
    </w:p>
    <w:p w14:paraId="265D99E2" w14:textId="2E1662DB" w:rsidR="005E6E7E" w:rsidRPr="009959B8" w:rsidRDefault="005E6E7E" w:rsidP="005E6E7E">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Long T</w:t>
      </w:r>
      <w:r w:rsidRPr="009959B8">
        <w:rPr>
          <w:rFonts w:asciiTheme="majorBidi" w:hAnsiTheme="majorBidi" w:cstheme="majorBidi"/>
          <w:sz w:val="24"/>
          <w:szCs w:val="24"/>
          <w:vertAlign w:val="subscript"/>
          <w:lang w:bidi="ar-EG"/>
        </w:rPr>
        <w:t>E</w:t>
      </w:r>
      <w:r w:rsidRPr="009959B8">
        <w:rPr>
          <w:rFonts w:asciiTheme="majorBidi" w:hAnsiTheme="majorBidi" w:cstheme="majorBidi"/>
          <w:sz w:val="24"/>
          <w:szCs w:val="24"/>
          <w:lang w:bidi="ar-EG"/>
        </w:rPr>
        <w:t xml:space="preserve"> means strong T</w:t>
      </w:r>
      <w:r w:rsidRPr="009959B8">
        <w:rPr>
          <w:rFonts w:asciiTheme="majorBidi" w:hAnsiTheme="majorBidi" w:cstheme="majorBidi"/>
          <w:sz w:val="24"/>
          <w:szCs w:val="24"/>
          <w:vertAlign w:val="subscript"/>
          <w:lang w:bidi="ar-EG"/>
        </w:rPr>
        <w:t>2</w:t>
      </w:r>
      <w:r w:rsidRPr="009959B8">
        <w:rPr>
          <w:rFonts w:asciiTheme="majorBidi" w:hAnsiTheme="majorBidi" w:cstheme="majorBidi"/>
          <w:sz w:val="24"/>
          <w:szCs w:val="24"/>
          <w:lang w:bidi="ar-EG"/>
        </w:rPr>
        <w:t xml:space="preserve"> Weighting.</w:t>
      </w:r>
    </w:p>
    <w:p w14:paraId="6FE54705" w14:textId="77777777" w:rsidR="005E6E7E" w:rsidRPr="009959B8" w:rsidRDefault="005E6E7E" w:rsidP="005E6E7E">
      <w:pPr>
        <w:spacing w:after="0" w:line="240" w:lineRule="auto"/>
        <w:contextualSpacing/>
        <w:rPr>
          <w:rFonts w:asciiTheme="majorBidi" w:hAnsiTheme="majorBidi" w:cstheme="majorBidi"/>
          <w:sz w:val="24"/>
          <w:szCs w:val="24"/>
        </w:rPr>
      </w:pPr>
      <w:r w:rsidRPr="009959B8">
        <w:rPr>
          <w:rFonts w:asciiTheme="majorBidi" w:hAnsiTheme="majorBidi" w:cstheme="majorBidi"/>
          <w:sz w:val="24"/>
          <w:szCs w:val="24"/>
        </w:rPr>
        <w:t>Tissues with a short T</w:t>
      </w:r>
      <w:r w:rsidRPr="009959B8">
        <w:rPr>
          <w:rFonts w:asciiTheme="majorBidi" w:hAnsiTheme="majorBidi" w:cstheme="majorBidi"/>
          <w:sz w:val="24"/>
          <w:szCs w:val="24"/>
          <w:vertAlign w:val="subscript"/>
        </w:rPr>
        <w:t>2</w:t>
      </w:r>
      <w:r w:rsidRPr="009959B8">
        <w:rPr>
          <w:rFonts w:asciiTheme="majorBidi" w:hAnsiTheme="majorBidi" w:cstheme="majorBidi"/>
          <w:sz w:val="24"/>
          <w:szCs w:val="24"/>
        </w:rPr>
        <w:t xml:space="preserve"> appear </w:t>
      </w:r>
      <w:r w:rsidRPr="009959B8">
        <w:rPr>
          <w:rFonts w:asciiTheme="majorBidi" w:hAnsiTheme="majorBidi" w:cstheme="majorBidi"/>
          <w:b/>
          <w:bCs/>
          <w:i/>
          <w:iCs/>
          <w:sz w:val="24"/>
          <w:szCs w:val="24"/>
          <w:u w:val="single"/>
        </w:rPr>
        <w:t>dark</w:t>
      </w:r>
      <w:r w:rsidRPr="009959B8">
        <w:rPr>
          <w:rFonts w:asciiTheme="majorBidi" w:hAnsiTheme="majorBidi" w:cstheme="majorBidi"/>
          <w:sz w:val="24"/>
          <w:szCs w:val="24"/>
        </w:rPr>
        <w:t xml:space="preserve"> on T</w:t>
      </w:r>
      <w:r w:rsidRPr="009959B8">
        <w:rPr>
          <w:rFonts w:asciiTheme="majorBidi" w:hAnsiTheme="majorBidi" w:cstheme="majorBidi"/>
          <w:sz w:val="24"/>
          <w:szCs w:val="24"/>
          <w:vertAlign w:val="subscript"/>
        </w:rPr>
        <w:t>2</w:t>
      </w:r>
      <w:r w:rsidRPr="009959B8">
        <w:rPr>
          <w:rFonts w:asciiTheme="majorBidi" w:hAnsiTheme="majorBidi" w:cstheme="majorBidi"/>
          <w:sz w:val="24"/>
          <w:szCs w:val="24"/>
        </w:rPr>
        <w:t xml:space="preserve"> weighted images,</w:t>
      </w:r>
    </w:p>
    <w:p w14:paraId="49E27570" w14:textId="77777777" w:rsidR="005E6E7E" w:rsidRPr="009959B8" w:rsidRDefault="005E6E7E" w:rsidP="005E6E7E">
      <w:pPr>
        <w:spacing w:after="0" w:line="240" w:lineRule="auto"/>
        <w:contextualSpacing/>
        <w:rPr>
          <w:rFonts w:asciiTheme="majorBidi" w:hAnsiTheme="majorBidi" w:cstheme="majorBidi"/>
          <w:sz w:val="24"/>
          <w:szCs w:val="24"/>
        </w:rPr>
      </w:pPr>
      <w:r w:rsidRPr="009959B8">
        <w:rPr>
          <w:rFonts w:asciiTheme="majorBidi" w:hAnsiTheme="majorBidi" w:cstheme="majorBidi"/>
          <w:sz w:val="24"/>
          <w:szCs w:val="24"/>
        </w:rPr>
        <w:t>Tissues with a long T</w:t>
      </w:r>
      <w:r w:rsidRPr="009959B8">
        <w:rPr>
          <w:rFonts w:asciiTheme="majorBidi" w:hAnsiTheme="majorBidi" w:cstheme="majorBidi"/>
          <w:sz w:val="24"/>
          <w:szCs w:val="24"/>
          <w:vertAlign w:val="subscript"/>
        </w:rPr>
        <w:t>2</w:t>
      </w:r>
      <w:r w:rsidRPr="009959B8">
        <w:rPr>
          <w:rFonts w:asciiTheme="majorBidi" w:hAnsiTheme="majorBidi" w:cstheme="majorBidi"/>
          <w:sz w:val="24"/>
          <w:szCs w:val="24"/>
        </w:rPr>
        <w:t xml:space="preserve"> appear </w:t>
      </w:r>
      <w:r w:rsidRPr="009959B8">
        <w:rPr>
          <w:rFonts w:asciiTheme="majorBidi" w:hAnsiTheme="majorBidi" w:cstheme="majorBidi"/>
          <w:b/>
          <w:bCs/>
          <w:i/>
          <w:iCs/>
          <w:sz w:val="24"/>
          <w:szCs w:val="24"/>
          <w:u w:val="single"/>
        </w:rPr>
        <w:t>bright</w:t>
      </w:r>
      <w:r w:rsidRPr="009959B8">
        <w:rPr>
          <w:rFonts w:asciiTheme="majorBidi" w:hAnsiTheme="majorBidi" w:cstheme="majorBidi"/>
          <w:sz w:val="24"/>
          <w:szCs w:val="24"/>
        </w:rPr>
        <w:t xml:space="preserve"> on T</w:t>
      </w:r>
      <w:r w:rsidRPr="009959B8">
        <w:rPr>
          <w:rFonts w:asciiTheme="majorBidi" w:hAnsiTheme="majorBidi" w:cstheme="majorBidi"/>
          <w:sz w:val="24"/>
          <w:szCs w:val="24"/>
          <w:vertAlign w:val="subscript"/>
        </w:rPr>
        <w:t>2</w:t>
      </w:r>
      <w:r w:rsidRPr="009959B8">
        <w:rPr>
          <w:rFonts w:asciiTheme="majorBidi" w:hAnsiTheme="majorBidi" w:cstheme="majorBidi"/>
          <w:sz w:val="24"/>
          <w:szCs w:val="24"/>
        </w:rPr>
        <w:t xml:space="preserve"> weighted images.</w:t>
      </w:r>
    </w:p>
    <w:p w14:paraId="0FC035D0" w14:textId="77777777" w:rsidR="005E6E7E" w:rsidRPr="009959B8" w:rsidRDefault="005E6E7E" w:rsidP="005E6E7E">
      <w:pPr>
        <w:spacing w:after="0" w:line="240" w:lineRule="auto"/>
        <w:contextualSpacing/>
        <w:rPr>
          <w:rFonts w:asciiTheme="majorBidi" w:hAnsiTheme="majorBidi" w:cstheme="majorBidi"/>
          <w:sz w:val="24"/>
          <w:szCs w:val="24"/>
          <w:lang w:bidi="ar-EG"/>
        </w:rPr>
      </w:pPr>
    </w:p>
    <w:p w14:paraId="5BDD2428" w14:textId="01D00895" w:rsidR="005E6E7E" w:rsidRPr="009959B8" w:rsidRDefault="005E6E7E" w:rsidP="005E6E7E">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Following table (Table1) summarize relations between T</w:t>
      </w:r>
      <w:r w:rsidRPr="009959B8">
        <w:rPr>
          <w:rFonts w:asciiTheme="majorBidi" w:hAnsiTheme="majorBidi" w:cstheme="majorBidi"/>
          <w:sz w:val="24"/>
          <w:szCs w:val="24"/>
          <w:vertAlign w:val="subscript"/>
          <w:lang w:bidi="ar-EG"/>
        </w:rPr>
        <w:t>R</w:t>
      </w:r>
      <w:r w:rsidRPr="009959B8">
        <w:rPr>
          <w:rFonts w:asciiTheme="majorBidi" w:hAnsiTheme="majorBidi" w:cstheme="majorBidi"/>
          <w:sz w:val="24"/>
          <w:szCs w:val="24"/>
          <w:lang w:bidi="ar-EG"/>
        </w:rPr>
        <w:t xml:space="preserve"> and T</w:t>
      </w:r>
      <w:r w:rsidRPr="009959B8">
        <w:rPr>
          <w:rFonts w:asciiTheme="majorBidi" w:hAnsiTheme="majorBidi" w:cstheme="majorBidi"/>
          <w:sz w:val="24"/>
          <w:szCs w:val="24"/>
          <w:vertAlign w:val="subscript"/>
          <w:lang w:bidi="ar-EG"/>
        </w:rPr>
        <w:t>E</w:t>
      </w:r>
      <w:r w:rsidRPr="009959B8">
        <w:rPr>
          <w:rFonts w:asciiTheme="majorBidi" w:hAnsiTheme="majorBidi" w:cstheme="majorBidi"/>
          <w:sz w:val="24"/>
          <w:szCs w:val="24"/>
          <w:lang w:bidi="ar-EG"/>
        </w:rPr>
        <w:t>:</w:t>
      </w:r>
      <w:r w:rsidR="00092A3B">
        <w:rPr>
          <w:rFonts w:asciiTheme="majorBidi" w:hAnsiTheme="majorBidi" w:cstheme="majorBidi"/>
          <w:sz w:val="24"/>
          <w:szCs w:val="24"/>
          <w:lang w:bidi="ar-EG"/>
        </w:rPr>
        <w:t xml:space="preserve"> … [27]</w:t>
      </w:r>
    </w:p>
    <w:tbl>
      <w:tblPr>
        <w:tblStyle w:val="PlainTable31"/>
        <w:tblW w:w="0" w:type="auto"/>
        <w:tblLook w:val="04A0" w:firstRow="1" w:lastRow="0" w:firstColumn="1" w:lastColumn="0" w:noHBand="0" w:noVBand="1"/>
      </w:tblPr>
      <w:tblGrid>
        <w:gridCol w:w="4140"/>
        <w:gridCol w:w="2970"/>
        <w:gridCol w:w="3346"/>
      </w:tblGrid>
      <w:tr w:rsidR="005E6E7E" w:rsidRPr="009959B8" w14:paraId="7A8DC228" w14:textId="77777777" w:rsidTr="0089550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0" w:type="dxa"/>
          </w:tcPr>
          <w:p w14:paraId="4DC10A31" w14:textId="77777777" w:rsidR="005E6E7E" w:rsidRPr="009959B8" w:rsidRDefault="005E6E7E" w:rsidP="00895501">
            <w:pPr>
              <w:contextualSpacing/>
              <w:rPr>
                <w:rFonts w:asciiTheme="majorBidi" w:hAnsiTheme="majorBidi" w:cstheme="majorBidi"/>
                <w:sz w:val="24"/>
                <w:szCs w:val="24"/>
                <w:lang w:bidi="ar-EG"/>
              </w:rPr>
            </w:pPr>
          </w:p>
        </w:tc>
        <w:tc>
          <w:tcPr>
            <w:tcW w:w="2970" w:type="dxa"/>
          </w:tcPr>
          <w:p w14:paraId="01B0D6B7" w14:textId="77777777" w:rsidR="005E6E7E" w:rsidRPr="009959B8" w:rsidRDefault="005E6E7E" w:rsidP="00895501">
            <w:pPr>
              <w:contextualSpacing/>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r w:rsidRPr="009959B8">
              <w:rPr>
                <w:rFonts w:asciiTheme="majorBidi" w:hAnsiTheme="majorBidi" w:cstheme="majorBidi"/>
                <w:sz w:val="24"/>
                <w:szCs w:val="24"/>
                <w:lang w:bidi="ar-EG"/>
              </w:rPr>
              <w:t>T</w:t>
            </w:r>
            <w:r w:rsidRPr="009959B8">
              <w:rPr>
                <w:rFonts w:asciiTheme="majorBidi" w:hAnsiTheme="majorBidi" w:cstheme="majorBidi"/>
                <w:sz w:val="24"/>
                <w:szCs w:val="24"/>
                <w:vertAlign w:val="subscript"/>
                <w:lang w:bidi="ar-EG"/>
              </w:rPr>
              <w:t>R</w:t>
            </w:r>
          </w:p>
        </w:tc>
        <w:tc>
          <w:tcPr>
            <w:tcW w:w="3346" w:type="dxa"/>
          </w:tcPr>
          <w:p w14:paraId="7829E6F2" w14:textId="77777777" w:rsidR="005E6E7E" w:rsidRPr="009959B8" w:rsidRDefault="005E6E7E" w:rsidP="00895501">
            <w:pPr>
              <w:contextualSpacing/>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r w:rsidRPr="009959B8">
              <w:rPr>
                <w:rFonts w:asciiTheme="majorBidi" w:hAnsiTheme="majorBidi" w:cstheme="majorBidi"/>
                <w:sz w:val="24"/>
                <w:szCs w:val="24"/>
                <w:lang w:bidi="ar-EG"/>
              </w:rPr>
              <w:t>T</w:t>
            </w:r>
            <w:r w:rsidRPr="009959B8">
              <w:rPr>
                <w:rFonts w:asciiTheme="majorBidi" w:hAnsiTheme="majorBidi" w:cstheme="majorBidi"/>
                <w:sz w:val="24"/>
                <w:szCs w:val="24"/>
                <w:vertAlign w:val="subscript"/>
                <w:lang w:bidi="ar-EG"/>
              </w:rPr>
              <w:t>E</w:t>
            </w:r>
          </w:p>
        </w:tc>
      </w:tr>
      <w:tr w:rsidR="005E6E7E" w:rsidRPr="009959B8" w14:paraId="42AAA1F0" w14:textId="77777777" w:rsidTr="00895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2B5E6D32" w14:textId="77777777" w:rsidR="005E6E7E" w:rsidRPr="009959B8" w:rsidRDefault="005E6E7E" w:rsidP="00895501">
            <w:pPr>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T</w:t>
            </w:r>
            <w:r w:rsidRPr="009959B8">
              <w:rPr>
                <w:rFonts w:asciiTheme="majorBidi" w:hAnsiTheme="majorBidi" w:cstheme="majorBidi"/>
                <w:sz w:val="24"/>
                <w:szCs w:val="24"/>
                <w:vertAlign w:val="subscript"/>
                <w:lang w:bidi="ar-EG"/>
              </w:rPr>
              <w:t>1</w:t>
            </w:r>
            <w:r w:rsidRPr="009959B8">
              <w:rPr>
                <w:rFonts w:asciiTheme="majorBidi" w:hAnsiTheme="majorBidi" w:cstheme="majorBidi"/>
                <w:sz w:val="24"/>
                <w:szCs w:val="24"/>
                <w:lang w:bidi="ar-EG"/>
              </w:rPr>
              <w:t>-Weighted</w:t>
            </w:r>
          </w:p>
        </w:tc>
        <w:tc>
          <w:tcPr>
            <w:tcW w:w="2970" w:type="dxa"/>
          </w:tcPr>
          <w:p w14:paraId="608FE9F5" w14:textId="77777777" w:rsidR="005E6E7E" w:rsidRPr="009959B8" w:rsidRDefault="005E6E7E" w:rsidP="00895501">
            <w:pPr>
              <w:contextualSpacing/>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9959B8">
              <w:rPr>
                <w:rFonts w:asciiTheme="majorBidi" w:hAnsiTheme="majorBidi" w:cstheme="majorBidi"/>
                <w:sz w:val="24"/>
                <w:szCs w:val="24"/>
                <w:lang w:bidi="ar-EG"/>
              </w:rPr>
              <w:t>Short</w:t>
            </w:r>
          </w:p>
        </w:tc>
        <w:tc>
          <w:tcPr>
            <w:tcW w:w="3346" w:type="dxa"/>
          </w:tcPr>
          <w:p w14:paraId="0C0F5132" w14:textId="77777777" w:rsidR="005E6E7E" w:rsidRPr="009959B8" w:rsidRDefault="005E6E7E" w:rsidP="00895501">
            <w:pPr>
              <w:contextualSpacing/>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9959B8">
              <w:rPr>
                <w:rFonts w:asciiTheme="majorBidi" w:hAnsiTheme="majorBidi" w:cstheme="majorBidi"/>
                <w:sz w:val="24"/>
                <w:szCs w:val="24"/>
                <w:lang w:bidi="ar-EG"/>
              </w:rPr>
              <w:t>Short</w:t>
            </w:r>
          </w:p>
        </w:tc>
      </w:tr>
      <w:tr w:rsidR="005E6E7E" w:rsidRPr="009959B8" w14:paraId="5D98D2D3" w14:textId="77777777" w:rsidTr="00895501">
        <w:tc>
          <w:tcPr>
            <w:cnfStyle w:val="001000000000" w:firstRow="0" w:lastRow="0" w:firstColumn="1" w:lastColumn="0" w:oddVBand="0" w:evenVBand="0" w:oddHBand="0" w:evenHBand="0" w:firstRowFirstColumn="0" w:firstRowLastColumn="0" w:lastRowFirstColumn="0" w:lastRowLastColumn="0"/>
            <w:tcW w:w="4140" w:type="dxa"/>
          </w:tcPr>
          <w:p w14:paraId="27134590" w14:textId="77777777" w:rsidR="005E6E7E" w:rsidRPr="009959B8" w:rsidRDefault="005E6E7E" w:rsidP="00895501">
            <w:pPr>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T</w:t>
            </w:r>
            <w:r w:rsidRPr="009959B8">
              <w:rPr>
                <w:rFonts w:asciiTheme="majorBidi" w:hAnsiTheme="majorBidi" w:cstheme="majorBidi"/>
                <w:sz w:val="24"/>
                <w:szCs w:val="24"/>
                <w:vertAlign w:val="subscript"/>
                <w:lang w:bidi="ar-EG"/>
              </w:rPr>
              <w:t>2</w:t>
            </w:r>
            <w:r w:rsidRPr="009959B8">
              <w:rPr>
                <w:rFonts w:asciiTheme="majorBidi" w:hAnsiTheme="majorBidi" w:cstheme="majorBidi"/>
                <w:sz w:val="24"/>
                <w:szCs w:val="24"/>
                <w:lang w:bidi="ar-EG"/>
              </w:rPr>
              <w:t>-Weighted</w:t>
            </w:r>
          </w:p>
        </w:tc>
        <w:tc>
          <w:tcPr>
            <w:tcW w:w="2970" w:type="dxa"/>
          </w:tcPr>
          <w:p w14:paraId="296062D5" w14:textId="77777777" w:rsidR="005E6E7E" w:rsidRPr="009959B8" w:rsidRDefault="005E6E7E" w:rsidP="00895501">
            <w:pPr>
              <w:contextualSpacing/>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r w:rsidRPr="009959B8">
              <w:rPr>
                <w:rFonts w:asciiTheme="majorBidi" w:hAnsiTheme="majorBidi" w:cstheme="majorBidi"/>
                <w:sz w:val="24"/>
                <w:szCs w:val="24"/>
                <w:lang w:bidi="ar-EG"/>
              </w:rPr>
              <w:t>Long</w:t>
            </w:r>
          </w:p>
        </w:tc>
        <w:tc>
          <w:tcPr>
            <w:tcW w:w="3346" w:type="dxa"/>
          </w:tcPr>
          <w:p w14:paraId="71BC3DB9" w14:textId="77777777" w:rsidR="005E6E7E" w:rsidRPr="009959B8" w:rsidRDefault="005E6E7E" w:rsidP="00895501">
            <w:pPr>
              <w:contextualSpacing/>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r w:rsidRPr="009959B8">
              <w:rPr>
                <w:rFonts w:asciiTheme="majorBidi" w:hAnsiTheme="majorBidi" w:cstheme="majorBidi"/>
                <w:sz w:val="24"/>
                <w:szCs w:val="24"/>
                <w:lang w:bidi="ar-EG"/>
              </w:rPr>
              <w:t>Long</w:t>
            </w:r>
          </w:p>
        </w:tc>
      </w:tr>
      <w:tr w:rsidR="005E6E7E" w:rsidRPr="009959B8" w14:paraId="077AB8E0" w14:textId="77777777" w:rsidTr="00895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4ADCC2CA" w14:textId="77777777" w:rsidR="005E6E7E" w:rsidRPr="009959B8" w:rsidRDefault="005E6E7E" w:rsidP="00895501">
            <w:pPr>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Proton Density Weighted</w:t>
            </w:r>
          </w:p>
        </w:tc>
        <w:tc>
          <w:tcPr>
            <w:tcW w:w="2970" w:type="dxa"/>
          </w:tcPr>
          <w:p w14:paraId="1229ACEE" w14:textId="77777777" w:rsidR="005E6E7E" w:rsidRPr="009959B8" w:rsidRDefault="005E6E7E" w:rsidP="00895501">
            <w:pPr>
              <w:contextualSpacing/>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9959B8">
              <w:rPr>
                <w:rFonts w:asciiTheme="majorBidi" w:hAnsiTheme="majorBidi" w:cstheme="majorBidi"/>
                <w:sz w:val="24"/>
                <w:szCs w:val="24"/>
                <w:lang w:bidi="ar-EG"/>
              </w:rPr>
              <w:t>Long</w:t>
            </w:r>
          </w:p>
        </w:tc>
        <w:tc>
          <w:tcPr>
            <w:tcW w:w="3346" w:type="dxa"/>
          </w:tcPr>
          <w:p w14:paraId="63DBEF5D" w14:textId="77777777" w:rsidR="005E6E7E" w:rsidRPr="009959B8" w:rsidRDefault="005E6E7E" w:rsidP="00895501">
            <w:pPr>
              <w:contextualSpacing/>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9959B8">
              <w:rPr>
                <w:rFonts w:asciiTheme="majorBidi" w:hAnsiTheme="majorBidi" w:cstheme="majorBidi"/>
                <w:sz w:val="24"/>
                <w:szCs w:val="24"/>
                <w:lang w:bidi="ar-EG"/>
              </w:rPr>
              <w:t>Short</w:t>
            </w:r>
          </w:p>
        </w:tc>
      </w:tr>
    </w:tbl>
    <w:p w14:paraId="0A13270B" w14:textId="77777777" w:rsidR="005E6E7E" w:rsidRPr="009959B8" w:rsidRDefault="005E6E7E" w:rsidP="005E6E7E">
      <w:pPr>
        <w:spacing w:after="0" w:line="240" w:lineRule="auto"/>
        <w:contextualSpacing/>
        <w:jc w:val="center"/>
        <w:rPr>
          <w:rFonts w:asciiTheme="majorBidi" w:hAnsiTheme="majorBidi" w:cstheme="majorBidi"/>
          <w:sz w:val="24"/>
          <w:szCs w:val="24"/>
          <w:lang w:bidi="ar-EG"/>
        </w:rPr>
      </w:pPr>
      <w:r w:rsidRPr="009959B8">
        <w:rPr>
          <w:rFonts w:asciiTheme="majorBidi" w:hAnsiTheme="majorBidi" w:cstheme="majorBidi"/>
          <w:sz w:val="24"/>
          <w:szCs w:val="24"/>
          <w:lang w:bidi="ar-EG"/>
        </w:rPr>
        <w:t>Table1. Summarize relation between the parameters of MRI</w:t>
      </w:r>
    </w:p>
    <w:p w14:paraId="1BCD9748" w14:textId="77777777" w:rsidR="005E6E7E" w:rsidRPr="009959B8" w:rsidRDefault="005E6E7E" w:rsidP="005E6E7E">
      <w:pPr>
        <w:spacing w:after="0" w:line="240" w:lineRule="auto"/>
        <w:contextualSpacing/>
        <w:rPr>
          <w:rFonts w:asciiTheme="majorBidi" w:hAnsiTheme="majorBidi" w:cstheme="majorBidi"/>
          <w:sz w:val="24"/>
          <w:szCs w:val="24"/>
          <w:lang w:bidi="ar-EG"/>
        </w:rPr>
      </w:pPr>
    </w:p>
    <w:p w14:paraId="3931672B" w14:textId="77777777" w:rsidR="005E6E7E" w:rsidRPr="0046053A" w:rsidRDefault="005E6E7E" w:rsidP="005E6E7E">
      <w:pPr>
        <w:pStyle w:val="Heading2"/>
        <w:rPr>
          <w:rFonts w:asciiTheme="majorBidi" w:hAnsiTheme="majorBidi"/>
          <w:b/>
          <w:bCs/>
          <w:color w:val="0070C0"/>
          <w:lang w:bidi="ar-EG"/>
        </w:rPr>
      </w:pPr>
      <w:bookmarkStart w:id="29" w:name="_Toc42119500"/>
      <w:r w:rsidRPr="0046053A">
        <w:rPr>
          <w:rFonts w:asciiTheme="majorBidi" w:hAnsiTheme="majorBidi"/>
          <w:b/>
          <w:bCs/>
          <w:color w:val="0070C0"/>
          <w:lang w:bidi="ar-EG"/>
        </w:rPr>
        <w:t>Flip Angle (Tip Angle)</w:t>
      </w:r>
      <w:bookmarkEnd w:id="29"/>
    </w:p>
    <w:p w14:paraId="083CFCDD" w14:textId="1EC53BEC" w:rsidR="005E6E7E" w:rsidRPr="009959B8" w:rsidRDefault="00732C1F" w:rsidP="007F44BE">
      <w:pPr>
        <w:spacing w:after="0" w:line="240" w:lineRule="auto"/>
        <w:ind w:firstLine="720"/>
        <w:contextualSpacing/>
        <w:rPr>
          <w:rFonts w:asciiTheme="majorBidi" w:hAnsiTheme="majorBidi" w:cstheme="majorBidi"/>
          <w:sz w:val="24"/>
          <w:szCs w:val="24"/>
          <w:lang w:bidi="ar-EG"/>
        </w:rPr>
      </w:pPr>
      <w:r>
        <w:rPr>
          <w:rFonts w:asciiTheme="majorBidi" w:hAnsiTheme="majorBidi" w:cstheme="majorBidi"/>
          <w:sz w:val="24"/>
          <w:szCs w:val="24"/>
          <w:lang w:bidi="ar-EG"/>
        </w:rPr>
        <w:t>Flip angle can be</w:t>
      </w:r>
      <w:r w:rsidR="005E6E7E" w:rsidRPr="009959B8">
        <w:rPr>
          <w:rFonts w:asciiTheme="majorBidi" w:hAnsiTheme="majorBidi" w:cstheme="majorBidi"/>
          <w:sz w:val="24"/>
          <w:szCs w:val="24"/>
          <w:lang w:bidi="ar-EG"/>
        </w:rPr>
        <w:t xml:space="preserve"> used to minimize saturation and get enough MR signal even if there is a short T</w:t>
      </w:r>
      <w:r w:rsidR="005E6E7E" w:rsidRPr="009959B8">
        <w:rPr>
          <w:rFonts w:asciiTheme="majorBidi" w:hAnsiTheme="majorBidi" w:cstheme="majorBidi"/>
          <w:sz w:val="24"/>
          <w:szCs w:val="24"/>
          <w:vertAlign w:val="subscript"/>
          <w:lang w:bidi="ar-EG"/>
        </w:rPr>
        <w:t>R</w:t>
      </w:r>
      <w:r w:rsidR="005E6E7E" w:rsidRPr="009959B8">
        <w:rPr>
          <w:rFonts w:asciiTheme="majorBidi" w:hAnsiTheme="majorBidi" w:cstheme="majorBidi"/>
          <w:sz w:val="24"/>
          <w:szCs w:val="24"/>
          <w:lang w:bidi="ar-EG"/>
        </w:rPr>
        <w:t>.</w:t>
      </w:r>
    </w:p>
    <w:p w14:paraId="1FCEA13E" w14:textId="36CA2B0A" w:rsidR="005E6E7E" w:rsidRPr="00AE3144" w:rsidRDefault="00092A3B" w:rsidP="005E6E7E">
      <w:pPr>
        <w:pStyle w:val="Heading1"/>
        <w:rPr>
          <w:rFonts w:asciiTheme="majorBidi" w:hAnsiTheme="majorBidi"/>
          <w:b/>
          <w:bCs/>
          <w:color w:val="002060"/>
          <w:lang w:bidi="ar-EG"/>
        </w:rPr>
      </w:pPr>
      <w:bookmarkStart w:id="30" w:name="_Toc42119501"/>
      <w:r>
        <w:rPr>
          <w:rFonts w:asciiTheme="majorBidi" w:hAnsiTheme="majorBidi"/>
          <w:b/>
          <w:bCs/>
          <w:color w:val="002060"/>
          <w:lang w:bidi="ar-EG"/>
        </w:rPr>
        <w:t>Image Contrast in PET scan</w:t>
      </w:r>
      <w:bookmarkEnd w:id="30"/>
    </w:p>
    <w:p w14:paraId="550C7DC5" w14:textId="7E16563A" w:rsidR="005E6E7E" w:rsidRPr="009959B8" w:rsidRDefault="005E6E7E" w:rsidP="00BD66AE">
      <w:pPr>
        <w:spacing w:after="0" w:line="240" w:lineRule="auto"/>
        <w:ind w:firstLine="720"/>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There is no technique uses only a PET scan nowadays, it’s a combination between PET and CT or PET and MRI and we will illustrate why by the following sections. First to be established was PET/CT scan and it had its own features and advantage which turned into disadvantages/limitations later on so that we moved to PET/MRI technique which had a lot o</w:t>
      </w:r>
      <w:r w:rsidR="00092A3B">
        <w:rPr>
          <w:rFonts w:asciiTheme="majorBidi" w:hAnsiTheme="majorBidi" w:cstheme="majorBidi"/>
          <w:sz w:val="24"/>
          <w:szCs w:val="24"/>
          <w:lang w:bidi="ar-EG"/>
        </w:rPr>
        <w:t>f advantages and less dangerous … [28][15].</w:t>
      </w:r>
    </w:p>
    <w:p w14:paraId="5B41DBE3" w14:textId="77777777" w:rsidR="005E6E7E" w:rsidRPr="004461C5" w:rsidRDefault="005E6E7E" w:rsidP="005E6E7E">
      <w:pPr>
        <w:spacing w:after="0" w:line="240" w:lineRule="auto"/>
        <w:contextualSpacing/>
        <w:rPr>
          <w:rFonts w:asciiTheme="majorBidi" w:hAnsiTheme="majorBidi" w:cstheme="majorBidi"/>
          <w:b/>
          <w:bCs/>
          <w:sz w:val="24"/>
          <w:szCs w:val="24"/>
          <w:u w:val="single"/>
          <w:lang w:bidi="ar-EG"/>
        </w:rPr>
      </w:pPr>
      <w:r w:rsidRPr="004461C5">
        <w:rPr>
          <w:rFonts w:asciiTheme="majorBidi" w:hAnsiTheme="majorBidi" w:cstheme="majorBidi"/>
          <w:b/>
          <w:bCs/>
          <w:sz w:val="24"/>
          <w:szCs w:val="24"/>
          <w:u w:val="single"/>
          <w:lang w:bidi="ar-EG"/>
        </w:rPr>
        <w:t>PET/CT scan</w:t>
      </w:r>
    </w:p>
    <w:p w14:paraId="089D6DD5" w14:textId="726A8796" w:rsidR="005E6E7E" w:rsidRPr="009959B8" w:rsidRDefault="005E6E7E" w:rsidP="00BD66AE">
      <w:pPr>
        <w:spacing w:after="0" w:line="240" w:lineRule="auto"/>
        <w:ind w:firstLine="720"/>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It may be impossible to accurately localize an area of increased activity on PET images alone due to absence of identifiable anatomic structures (e.g. Abdomen). Then prototype PET/CT scanner used in clinical imaging, at which we can determine coregistered functional and anatomic images by performing PET scan and CT scan on the same sca</w:t>
      </w:r>
      <w:r w:rsidR="00FA18BE">
        <w:rPr>
          <w:rFonts w:asciiTheme="majorBidi" w:hAnsiTheme="majorBidi" w:cstheme="majorBidi"/>
          <w:sz w:val="24"/>
          <w:szCs w:val="24"/>
          <w:lang w:bidi="ar-EG"/>
        </w:rPr>
        <w:t>nner without moving the patient … [28].</w:t>
      </w:r>
    </w:p>
    <w:p w14:paraId="0E793713" w14:textId="45D563A8" w:rsidR="008156DE" w:rsidRDefault="00FA44ED" w:rsidP="00FA44ED">
      <w:pPr>
        <w:spacing w:after="0" w:line="240" w:lineRule="auto"/>
        <w:contextualSpacing/>
        <w:rPr>
          <w:rFonts w:asciiTheme="majorBidi" w:hAnsiTheme="majorBidi" w:cstheme="majorBidi"/>
          <w:b/>
          <w:bCs/>
          <w:sz w:val="24"/>
          <w:szCs w:val="24"/>
          <w:u w:val="single"/>
          <w:lang w:bidi="ar-EG"/>
        </w:rPr>
      </w:pPr>
      <w:r w:rsidRPr="004461C5">
        <w:rPr>
          <w:rFonts w:asciiTheme="majorBidi" w:hAnsiTheme="majorBidi" w:cstheme="majorBidi"/>
          <w:b/>
          <w:bCs/>
          <w:sz w:val="24"/>
          <w:szCs w:val="24"/>
          <w:u w:val="single"/>
          <w:lang w:bidi="ar-EG"/>
        </w:rPr>
        <w:t>PET/MRI scan</w:t>
      </w:r>
    </w:p>
    <w:p w14:paraId="2216E880" w14:textId="34C58920" w:rsidR="008156DE" w:rsidRDefault="003C18C8" w:rsidP="00FA44ED">
      <w:pPr>
        <w:spacing w:after="0" w:line="240" w:lineRule="auto"/>
        <w:contextualSpacing/>
        <w:rPr>
          <w:rFonts w:asciiTheme="majorBidi" w:hAnsiTheme="majorBidi" w:cstheme="majorBidi"/>
          <w:b/>
          <w:bCs/>
          <w:sz w:val="24"/>
          <w:szCs w:val="24"/>
          <w:u w:val="single"/>
          <w:lang w:bidi="ar-EG"/>
        </w:rPr>
      </w:pPr>
      <w:r w:rsidRPr="009959B8">
        <w:rPr>
          <w:rFonts w:asciiTheme="majorBidi" w:hAnsiTheme="majorBidi" w:cstheme="majorBidi"/>
          <w:noProof/>
        </w:rPr>
        <w:lastRenderedPageBreak/>
        <w:drawing>
          <wp:anchor distT="0" distB="0" distL="114300" distR="114300" simplePos="0" relativeHeight="251682816" behindDoc="1" locked="0" layoutInCell="1" allowOverlap="1" wp14:anchorId="69F0B6B4" wp14:editId="52EAF4FE">
            <wp:simplePos x="0" y="0"/>
            <wp:positionH relativeFrom="column">
              <wp:posOffset>457200</wp:posOffset>
            </wp:positionH>
            <wp:positionV relativeFrom="paragraph">
              <wp:posOffset>76200</wp:posOffset>
            </wp:positionV>
            <wp:extent cx="5731510" cy="2734310"/>
            <wp:effectExtent l="0" t="0" r="2540" b="8890"/>
            <wp:wrapTight wrapText="bothSides">
              <wp:wrapPolygon edited="0">
                <wp:start x="0" y="0"/>
                <wp:lineTo x="0" y="21520"/>
                <wp:lineTo x="21538" y="21520"/>
                <wp:lineTo x="21538"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2734310"/>
                    </a:xfrm>
                    <a:prstGeom prst="rect">
                      <a:avLst/>
                    </a:prstGeom>
                  </pic:spPr>
                </pic:pic>
              </a:graphicData>
            </a:graphic>
          </wp:anchor>
        </w:drawing>
      </w:r>
    </w:p>
    <w:p w14:paraId="10FC6BB8" w14:textId="265CEE83" w:rsidR="00FA44ED" w:rsidRPr="004461C5" w:rsidRDefault="003C18C8" w:rsidP="008156DE">
      <w:pPr>
        <w:spacing w:after="0" w:line="240" w:lineRule="auto"/>
        <w:contextualSpacing/>
        <w:jc w:val="center"/>
        <w:rPr>
          <w:rFonts w:asciiTheme="majorBidi" w:hAnsiTheme="majorBidi" w:cstheme="majorBidi"/>
          <w:b/>
          <w:bCs/>
          <w:sz w:val="24"/>
          <w:szCs w:val="24"/>
          <w:u w:val="single"/>
          <w:lang w:bidi="ar-EG"/>
        </w:rPr>
      </w:pPr>
      <w:r w:rsidRPr="009959B8">
        <w:rPr>
          <w:rFonts w:asciiTheme="majorBidi" w:hAnsiTheme="majorBidi" w:cstheme="majorBidi"/>
          <w:noProof/>
        </w:rPr>
        <mc:AlternateContent>
          <mc:Choice Requires="wps">
            <w:drawing>
              <wp:anchor distT="0" distB="0" distL="114300" distR="114300" simplePos="0" relativeHeight="251631616" behindDoc="1" locked="0" layoutInCell="1" allowOverlap="1" wp14:anchorId="5D6F9B72" wp14:editId="1F4C2514">
                <wp:simplePos x="0" y="0"/>
                <wp:positionH relativeFrom="column">
                  <wp:posOffset>960120</wp:posOffset>
                </wp:positionH>
                <wp:positionV relativeFrom="paragraph">
                  <wp:posOffset>2659380</wp:posOffset>
                </wp:positionV>
                <wp:extent cx="4724400" cy="233680"/>
                <wp:effectExtent l="0" t="0" r="0" b="0"/>
                <wp:wrapTight wrapText="bothSides">
                  <wp:wrapPolygon edited="0">
                    <wp:start x="0" y="0"/>
                    <wp:lineTo x="0" y="19370"/>
                    <wp:lineTo x="21513" y="19370"/>
                    <wp:lineTo x="21513"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4724400" cy="233680"/>
                        </a:xfrm>
                        <a:prstGeom prst="rect">
                          <a:avLst/>
                        </a:prstGeom>
                        <a:solidFill>
                          <a:prstClr val="white"/>
                        </a:solidFill>
                        <a:ln>
                          <a:noFill/>
                        </a:ln>
                      </wps:spPr>
                      <wps:txbx>
                        <w:txbxContent>
                          <w:p w14:paraId="0430DDB3" w14:textId="73D4B82C" w:rsidR="003C18C8" w:rsidRPr="00531D85" w:rsidRDefault="003C18C8" w:rsidP="008156DE">
                            <w:pPr>
                              <w:pStyle w:val="Caption"/>
                              <w:jc w:val="center"/>
                              <w:rPr>
                                <w:rFonts w:asciiTheme="majorBidi" w:hAnsiTheme="majorBidi" w:cstheme="majorBidi"/>
                                <w:noProof/>
                                <w:sz w:val="24"/>
                                <w:szCs w:val="24"/>
                              </w:rPr>
                            </w:pPr>
                            <w:bookmarkStart w:id="31" w:name="_Toc42118386"/>
                            <w:r w:rsidRPr="00531D85">
                              <w:rPr>
                                <w:rFonts w:asciiTheme="majorBidi" w:hAnsiTheme="majorBidi" w:cstheme="majorBidi"/>
                                <w:sz w:val="24"/>
                                <w:szCs w:val="24"/>
                              </w:rPr>
                              <w:t xml:space="preserve">Figure </w:t>
                            </w:r>
                            <w:r w:rsidRPr="00531D85">
                              <w:rPr>
                                <w:rFonts w:asciiTheme="majorBidi" w:hAnsiTheme="majorBidi" w:cstheme="majorBidi"/>
                                <w:sz w:val="24"/>
                                <w:szCs w:val="24"/>
                              </w:rPr>
                              <w:fldChar w:fldCharType="begin"/>
                            </w:r>
                            <w:r w:rsidRPr="00531D85">
                              <w:rPr>
                                <w:rFonts w:asciiTheme="majorBidi" w:hAnsiTheme="majorBidi" w:cstheme="majorBidi"/>
                                <w:sz w:val="24"/>
                                <w:szCs w:val="24"/>
                              </w:rPr>
                              <w:instrText xml:space="preserve"> SEQ Figure \* ARABIC </w:instrText>
                            </w:r>
                            <w:r w:rsidRPr="00531D85">
                              <w:rPr>
                                <w:rFonts w:asciiTheme="majorBidi" w:hAnsiTheme="majorBidi" w:cstheme="majorBidi"/>
                                <w:sz w:val="24"/>
                                <w:szCs w:val="24"/>
                              </w:rPr>
                              <w:fldChar w:fldCharType="separate"/>
                            </w:r>
                            <w:r w:rsidR="00C537A2">
                              <w:rPr>
                                <w:rFonts w:asciiTheme="majorBidi" w:hAnsiTheme="majorBidi" w:cstheme="majorBidi"/>
                                <w:noProof/>
                                <w:sz w:val="24"/>
                                <w:szCs w:val="24"/>
                              </w:rPr>
                              <w:t>5</w:t>
                            </w:r>
                            <w:r w:rsidRPr="00531D85">
                              <w:rPr>
                                <w:rFonts w:asciiTheme="majorBidi" w:hAnsiTheme="majorBidi" w:cstheme="majorBidi"/>
                                <w:sz w:val="24"/>
                                <w:szCs w:val="24"/>
                              </w:rPr>
                              <w:fldChar w:fldCharType="end"/>
                            </w:r>
                            <w:r w:rsidRPr="00531D85">
                              <w:rPr>
                                <w:rFonts w:asciiTheme="majorBidi" w:hAnsiTheme="majorBidi" w:cstheme="majorBidi"/>
                                <w:sz w:val="24"/>
                                <w:szCs w:val="24"/>
                              </w:rPr>
                              <w:t xml:space="preserve"> Display of PET/CT image using an application called syngo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F9B72" id="Text Box 42" o:spid="_x0000_s1030" type="#_x0000_t202" style="position:absolute;left:0;text-align:left;margin-left:75.6pt;margin-top:209.4pt;width:372pt;height:18.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" stroked="f">
                <v:textbox inset="0,0,0,0">
                  <w:txbxContent>
                    <w:p w14:paraId="0430DDB3" w14:textId="73D4B82C" w:rsidR="003C18C8" w:rsidRPr="00531D85" w:rsidRDefault="003C18C8" w:rsidP="008156DE">
                      <w:pPr>
                        <w:pStyle w:val="Caption"/>
                        <w:jc w:val="center"/>
                        <w:rPr>
                          <w:rFonts w:asciiTheme="majorBidi" w:hAnsiTheme="majorBidi" w:cstheme="majorBidi"/>
                          <w:noProof/>
                          <w:sz w:val="24"/>
                          <w:szCs w:val="24"/>
                        </w:rPr>
                      </w:pPr>
                      <w:bookmarkStart w:id="32" w:name="_Toc42118386"/>
                      <w:r w:rsidRPr="00531D85">
                        <w:rPr>
                          <w:rFonts w:asciiTheme="majorBidi" w:hAnsiTheme="majorBidi" w:cstheme="majorBidi"/>
                          <w:sz w:val="24"/>
                          <w:szCs w:val="24"/>
                        </w:rPr>
                        <w:t xml:space="preserve">Figure </w:t>
                      </w:r>
                      <w:r w:rsidRPr="00531D85">
                        <w:rPr>
                          <w:rFonts w:asciiTheme="majorBidi" w:hAnsiTheme="majorBidi" w:cstheme="majorBidi"/>
                          <w:sz w:val="24"/>
                          <w:szCs w:val="24"/>
                        </w:rPr>
                        <w:fldChar w:fldCharType="begin"/>
                      </w:r>
                      <w:r w:rsidRPr="00531D85">
                        <w:rPr>
                          <w:rFonts w:asciiTheme="majorBidi" w:hAnsiTheme="majorBidi" w:cstheme="majorBidi"/>
                          <w:sz w:val="24"/>
                          <w:szCs w:val="24"/>
                        </w:rPr>
                        <w:instrText xml:space="preserve"> SEQ Figure \* ARABIC </w:instrText>
                      </w:r>
                      <w:r w:rsidRPr="00531D85">
                        <w:rPr>
                          <w:rFonts w:asciiTheme="majorBidi" w:hAnsiTheme="majorBidi" w:cstheme="majorBidi"/>
                          <w:sz w:val="24"/>
                          <w:szCs w:val="24"/>
                        </w:rPr>
                        <w:fldChar w:fldCharType="separate"/>
                      </w:r>
                      <w:r w:rsidR="00C537A2">
                        <w:rPr>
                          <w:rFonts w:asciiTheme="majorBidi" w:hAnsiTheme="majorBidi" w:cstheme="majorBidi"/>
                          <w:noProof/>
                          <w:sz w:val="24"/>
                          <w:szCs w:val="24"/>
                        </w:rPr>
                        <w:t>5</w:t>
                      </w:r>
                      <w:r w:rsidRPr="00531D85">
                        <w:rPr>
                          <w:rFonts w:asciiTheme="majorBidi" w:hAnsiTheme="majorBidi" w:cstheme="majorBidi"/>
                          <w:sz w:val="24"/>
                          <w:szCs w:val="24"/>
                        </w:rPr>
                        <w:fldChar w:fldCharType="end"/>
                      </w:r>
                      <w:r w:rsidRPr="00531D85">
                        <w:rPr>
                          <w:rFonts w:asciiTheme="majorBidi" w:hAnsiTheme="majorBidi" w:cstheme="majorBidi"/>
                          <w:sz w:val="24"/>
                          <w:szCs w:val="24"/>
                        </w:rPr>
                        <w:t xml:space="preserve"> Display of PET/CT image using an application called syngo</w:t>
                      </w:r>
                      <w:bookmarkEnd w:id="32"/>
                    </w:p>
                  </w:txbxContent>
                </v:textbox>
                <w10:wrap type="tight"/>
              </v:shape>
            </w:pict>
          </mc:Fallback>
        </mc:AlternateContent>
      </w:r>
    </w:p>
    <w:p w14:paraId="3EBD21A6" w14:textId="74E2E6A6" w:rsidR="00FA44ED" w:rsidRDefault="00B033B2" w:rsidP="00B033B2">
      <w:pPr>
        <w:spacing w:after="0" w:line="240" w:lineRule="auto"/>
        <w:ind w:firstLine="720"/>
        <w:contextualSpacing/>
        <w:rPr>
          <w:rFonts w:asciiTheme="majorBidi" w:hAnsiTheme="majorBidi" w:cstheme="majorBidi"/>
          <w:sz w:val="24"/>
          <w:szCs w:val="24"/>
          <w:lang w:bidi="ar-EG"/>
        </w:rPr>
      </w:pPr>
      <w:r>
        <w:rPr>
          <w:rFonts w:asciiTheme="majorBidi" w:hAnsiTheme="majorBidi" w:cstheme="majorBidi"/>
          <w:sz w:val="24"/>
          <w:szCs w:val="24"/>
          <w:lang w:bidi="ar-EG"/>
        </w:rPr>
        <w:t>PET/</w:t>
      </w:r>
      <w:r w:rsidR="00E733BA" w:rsidRPr="00E733BA">
        <w:rPr>
          <w:rFonts w:asciiTheme="majorBidi" w:hAnsiTheme="majorBidi" w:cstheme="majorBidi"/>
          <w:sz w:val="24"/>
          <w:szCs w:val="24"/>
          <w:lang w:bidi="ar-EG"/>
        </w:rPr>
        <w:t>MR not only provides soft tissue contrast and minimizes pro-radiation, but also a wealth of MR properties such as functional and spectroscopic imaging</w:t>
      </w:r>
      <w:r>
        <w:rPr>
          <w:rFonts w:asciiTheme="majorBidi" w:hAnsiTheme="majorBidi" w:cstheme="majorBidi"/>
          <w:sz w:val="24"/>
          <w:szCs w:val="24"/>
          <w:lang w:bidi="ar-EG"/>
        </w:rPr>
        <w:t xml:space="preserve">, </w:t>
      </w:r>
      <w:r w:rsidR="007911F1">
        <w:rPr>
          <w:rFonts w:asciiTheme="majorBidi" w:hAnsiTheme="majorBidi" w:cstheme="majorBidi"/>
          <w:sz w:val="24"/>
          <w:szCs w:val="24"/>
          <w:lang w:bidi="ar-EG"/>
        </w:rPr>
        <w:t>the</w:t>
      </w:r>
      <w:r>
        <w:rPr>
          <w:rFonts w:asciiTheme="majorBidi" w:hAnsiTheme="majorBidi" w:cstheme="majorBidi"/>
          <w:sz w:val="24"/>
          <w:szCs w:val="24"/>
          <w:lang w:bidi="ar-EG"/>
        </w:rPr>
        <w:t xml:space="preserve"> combination of PET/</w:t>
      </w:r>
      <w:r w:rsidRPr="00B033B2">
        <w:rPr>
          <w:rFonts w:asciiTheme="majorBidi" w:hAnsiTheme="majorBidi" w:cstheme="majorBidi"/>
          <w:sz w:val="24"/>
          <w:szCs w:val="24"/>
          <w:lang w:bidi="ar-EG"/>
        </w:rPr>
        <w:t>MR has proven to be a major challenge due to the effects of scanners on each other's performance</w:t>
      </w:r>
      <w:r>
        <w:rPr>
          <w:rFonts w:asciiTheme="majorBidi" w:hAnsiTheme="majorBidi" w:cstheme="majorBidi"/>
          <w:sz w:val="24"/>
          <w:szCs w:val="24"/>
          <w:lang w:bidi="ar-EG"/>
        </w:rPr>
        <w:t xml:space="preserve"> … [29]</w:t>
      </w:r>
    </w:p>
    <w:p w14:paraId="25EAFC2B" w14:textId="2434FE4B" w:rsidR="007911F1" w:rsidRDefault="007911F1" w:rsidP="007911F1">
      <w:pPr>
        <w:spacing w:after="0" w:line="240" w:lineRule="auto"/>
        <w:ind w:firstLine="720"/>
        <w:contextualSpacing/>
        <w:rPr>
          <w:rFonts w:asciiTheme="majorBidi" w:hAnsiTheme="majorBidi" w:cstheme="majorBidi"/>
          <w:sz w:val="24"/>
          <w:szCs w:val="24"/>
          <w:lang w:bidi="ar-EG"/>
        </w:rPr>
      </w:pPr>
      <w:r w:rsidRPr="007911F1">
        <w:rPr>
          <w:rFonts w:asciiTheme="majorBidi" w:hAnsiTheme="majorBidi" w:cstheme="majorBidi"/>
          <w:sz w:val="24"/>
          <w:szCs w:val="24"/>
          <w:lang w:bidi="ar-EG"/>
        </w:rPr>
        <w:t xml:space="preserve">There were many </w:t>
      </w:r>
      <w:r>
        <w:rPr>
          <w:rFonts w:asciiTheme="majorBidi" w:hAnsiTheme="majorBidi" w:cstheme="majorBidi"/>
          <w:sz w:val="24"/>
          <w:szCs w:val="24"/>
          <w:lang w:bidi="ar-EG"/>
        </w:rPr>
        <w:t>issues</w:t>
      </w:r>
      <w:r w:rsidRPr="007911F1">
        <w:rPr>
          <w:rFonts w:asciiTheme="majorBidi" w:hAnsiTheme="majorBidi" w:cstheme="majorBidi"/>
          <w:sz w:val="24"/>
          <w:szCs w:val="24"/>
          <w:lang w:bidi="ar-EG"/>
        </w:rPr>
        <w:t xml:space="preserve"> that were limiting the possibility of mixing the PET with the MRI and it must be known well without going into its details in this part. These </w:t>
      </w:r>
      <w:r>
        <w:rPr>
          <w:rFonts w:asciiTheme="majorBidi" w:hAnsiTheme="majorBidi" w:cstheme="majorBidi"/>
          <w:sz w:val="24"/>
          <w:szCs w:val="24"/>
          <w:lang w:bidi="ar-EG"/>
        </w:rPr>
        <w:t>issues</w:t>
      </w:r>
      <w:r w:rsidRPr="007911F1">
        <w:rPr>
          <w:rFonts w:asciiTheme="majorBidi" w:hAnsiTheme="majorBidi" w:cstheme="majorBidi"/>
          <w:sz w:val="24"/>
          <w:szCs w:val="24"/>
          <w:lang w:bidi="ar-EG"/>
        </w:rPr>
        <w:t xml:space="preserve"> are </w:t>
      </w:r>
      <w:r>
        <w:rPr>
          <w:rFonts w:asciiTheme="majorBidi" w:hAnsiTheme="majorBidi" w:cstheme="majorBidi"/>
          <w:sz w:val="24"/>
          <w:szCs w:val="24"/>
          <w:lang w:bidi="ar-EG"/>
        </w:rPr>
        <w:t>known by compatibility issues and they are (static magnetic field, magnetic susceptibility, eddy currents, coil loading, temperature, mechanical vibration, interference and gamma attenuation).</w:t>
      </w:r>
    </w:p>
    <w:p w14:paraId="11A7AE1C" w14:textId="11787670" w:rsidR="00022AD5" w:rsidRDefault="003C18C8" w:rsidP="000E7F08">
      <w:pPr>
        <w:spacing w:after="0" w:line="240" w:lineRule="auto"/>
        <w:ind w:firstLine="720"/>
        <w:contextualSpacing/>
        <w:rPr>
          <w:rFonts w:asciiTheme="majorBidi" w:hAnsiTheme="majorBidi" w:cstheme="majorBidi"/>
          <w:sz w:val="24"/>
          <w:szCs w:val="24"/>
          <w:lang w:bidi="ar-EG"/>
        </w:rPr>
      </w:pPr>
      <w:r>
        <w:rPr>
          <w:noProof/>
        </w:rPr>
        <mc:AlternateContent>
          <mc:Choice Requires="wps">
            <w:drawing>
              <wp:anchor distT="0" distB="0" distL="114300" distR="114300" simplePos="0" relativeHeight="251672576" behindDoc="1" locked="0" layoutInCell="1" allowOverlap="1" wp14:anchorId="71AB6124" wp14:editId="3249BB13">
                <wp:simplePos x="0" y="0"/>
                <wp:positionH relativeFrom="column">
                  <wp:posOffset>457200</wp:posOffset>
                </wp:positionH>
                <wp:positionV relativeFrom="paragraph">
                  <wp:posOffset>2827020</wp:posOffset>
                </wp:positionV>
                <wp:extent cx="5731510" cy="317500"/>
                <wp:effectExtent l="0" t="0" r="2540" b="6350"/>
                <wp:wrapTight wrapText="bothSides">
                  <wp:wrapPolygon edited="0">
                    <wp:start x="0" y="0"/>
                    <wp:lineTo x="0" y="20736"/>
                    <wp:lineTo x="21538" y="20736"/>
                    <wp:lineTo x="21538"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5731510" cy="317500"/>
                        </a:xfrm>
                        <a:prstGeom prst="rect">
                          <a:avLst/>
                        </a:prstGeom>
                        <a:solidFill>
                          <a:prstClr val="white"/>
                        </a:solidFill>
                        <a:ln>
                          <a:noFill/>
                        </a:ln>
                      </wps:spPr>
                      <wps:txbx>
                        <w:txbxContent>
                          <w:p w14:paraId="4DB6F586" w14:textId="79019F4F" w:rsidR="003C18C8" w:rsidRPr="000E7F08" w:rsidRDefault="003C18C8" w:rsidP="000E7F08">
                            <w:pPr>
                              <w:pStyle w:val="Caption"/>
                              <w:jc w:val="center"/>
                              <w:rPr>
                                <w:rFonts w:asciiTheme="majorBidi" w:hAnsiTheme="majorBidi" w:cstheme="majorBidi"/>
                                <w:noProof/>
                                <w:sz w:val="24"/>
                                <w:szCs w:val="24"/>
                              </w:rPr>
                            </w:pPr>
                            <w:bookmarkStart w:id="33" w:name="_Toc42118387"/>
                            <w:r w:rsidRPr="000E7F08">
                              <w:rPr>
                                <w:rFonts w:asciiTheme="majorBidi" w:hAnsiTheme="majorBidi" w:cstheme="majorBidi"/>
                                <w:sz w:val="24"/>
                                <w:szCs w:val="24"/>
                              </w:rPr>
                              <w:t xml:space="preserve">Figure </w:t>
                            </w:r>
                            <w:r w:rsidRPr="000E7F08">
                              <w:rPr>
                                <w:rFonts w:asciiTheme="majorBidi" w:hAnsiTheme="majorBidi" w:cstheme="majorBidi"/>
                                <w:sz w:val="24"/>
                                <w:szCs w:val="24"/>
                              </w:rPr>
                              <w:fldChar w:fldCharType="begin"/>
                            </w:r>
                            <w:r w:rsidRPr="000E7F08">
                              <w:rPr>
                                <w:rFonts w:asciiTheme="majorBidi" w:hAnsiTheme="majorBidi" w:cstheme="majorBidi"/>
                                <w:sz w:val="24"/>
                                <w:szCs w:val="24"/>
                              </w:rPr>
                              <w:instrText xml:space="preserve"> SEQ Figure \* ARABIC </w:instrText>
                            </w:r>
                            <w:r w:rsidRPr="000E7F08">
                              <w:rPr>
                                <w:rFonts w:asciiTheme="majorBidi" w:hAnsiTheme="majorBidi" w:cstheme="majorBidi"/>
                                <w:sz w:val="24"/>
                                <w:szCs w:val="24"/>
                              </w:rPr>
                              <w:fldChar w:fldCharType="separate"/>
                            </w:r>
                            <w:r w:rsidR="00C537A2">
                              <w:rPr>
                                <w:rFonts w:asciiTheme="majorBidi" w:hAnsiTheme="majorBidi" w:cstheme="majorBidi"/>
                                <w:noProof/>
                                <w:sz w:val="24"/>
                                <w:szCs w:val="24"/>
                              </w:rPr>
                              <w:t>6</w:t>
                            </w:r>
                            <w:r w:rsidRPr="000E7F08">
                              <w:rPr>
                                <w:rFonts w:asciiTheme="majorBidi" w:hAnsiTheme="majorBidi" w:cstheme="majorBidi"/>
                                <w:sz w:val="24"/>
                                <w:szCs w:val="24"/>
                              </w:rPr>
                              <w:fldChar w:fldCharType="end"/>
                            </w:r>
                            <w:r w:rsidRPr="000E7F08">
                              <w:rPr>
                                <w:rFonts w:asciiTheme="majorBidi" w:hAnsiTheme="majorBidi" w:cstheme="majorBidi"/>
                                <w:sz w:val="24"/>
                                <w:szCs w:val="24"/>
                              </w:rPr>
                              <w:t>. PET/MR system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B6124" id="Text Box 12" o:spid="_x0000_s1031" type="#_x0000_t202" style="position:absolute;left:0;text-align:left;margin-left:36pt;margin-top:222.6pt;width:451.3pt;height: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" stroked="f">
                <v:textbox inset="0,0,0,0">
                  <w:txbxContent>
                    <w:p w14:paraId="4DB6F586" w14:textId="79019F4F" w:rsidR="003C18C8" w:rsidRPr="000E7F08" w:rsidRDefault="003C18C8" w:rsidP="000E7F08">
                      <w:pPr>
                        <w:pStyle w:val="Caption"/>
                        <w:jc w:val="center"/>
                        <w:rPr>
                          <w:rFonts w:asciiTheme="majorBidi" w:hAnsiTheme="majorBidi" w:cstheme="majorBidi"/>
                          <w:noProof/>
                          <w:sz w:val="24"/>
                          <w:szCs w:val="24"/>
                        </w:rPr>
                      </w:pPr>
                      <w:bookmarkStart w:id="34" w:name="_Toc42118387"/>
                      <w:r w:rsidRPr="000E7F08">
                        <w:rPr>
                          <w:rFonts w:asciiTheme="majorBidi" w:hAnsiTheme="majorBidi" w:cstheme="majorBidi"/>
                          <w:sz w:val="24"/>
                          <w:szCs w:val="24"/>
                        </w:rPr>
                        <w:t xml:space="preserve">Figure </w:t>
                      </w:r>
                      <w:r w:rsidRPr="000E7F08">
                        <w:rPr>
                          <w:rFonts w:asciiTheme="majorBidi" w:hAnsiTheme="majorBidi" w:cstheme="majorBidi"/>
                          <w:sz w:val="24"/>
                          <w:szCs w:val="24"/>
                        </w:rPr>
                        <w:fldChar w:fldCharType="begin"/>
                      </w:r>
                      <w:r w:rsidRPr="000E7F08">
                        <w:rPr>
                          <w:rFonts w:asciiTheme="majorBidi" w:hAnsiTheme="majorBidi" w:cstheme="majorBidi"/>
                          <w:sz w:val="24"/>
                          <w:szCs w:val="24"/>
                        </w:rPr>
                        <w:instrText xml:space="preserve"> SEQ Figure \* ARABIC </w:instrText>
                      </w:r>
                      <w:r w:rsidRPr="000E7F08">
                        <w:rPr>
                          <w:rFonts w:asciiTheme="majorBidi" w:hAnsiTheme="majorBidi" w:cstheme="majorBidi"/>
                          <w:sz w:val="24"/>
                          <w:szCs w:val="24"/>
                        </w:rPr>
                        <w:fldChar w:fldCharType="separate"/>
                      </w:r>
                      <w:r w:rsidR="00C537A2">
                        <w:rPr>
                          <w:rFonts w:asciiTheme="majorBidi" w:hAnsiTheme="majorBidi" w:cstheme="majorBidi"/>
                          <w:noProof/>
                          <w:sz w:val="24"/>
                          <w:szCs w:val="24"/>
                        </w:rPr>
                        <w:t>6</w:t>
                      </w:r>
                      <w:r w:rsidRPr="000E7F08">
                        <w:rPr>
                          <w:rFonts w:asciiTheme="majorBidi" w:hAnsiTheme="majorBidi" w:cstheme="majorBidi"/>
                          <w:sz w:val="24"/>
                          <w:szCs w:val="24"/>
                        </w:rPr>
                        <w:fldChar w:fldCharType="end"/>
                      </w:r>
                      <w:r w:rsidRPr="000E7F08">
                        <w:rPr>
                          <w:rFonts w:asciiTheme="majorBidi" w:hAnsiTheme="majorBidi" w:cstheme="majorBidi"/>
                          <w:sz w:val="24"/>
                          <w:szCs w:val="24"/>
                        </w:rPr>
                        <w:t>. PET/MR system</w:t>
                      </w:r>
                      <w:bookmarkEnd w:id="34"/>
                    </w:p>
                  </w:txbxContent>
                </v:textbox>
                <w10:wrap type="tight"/>
              </v:shape>
            </w:pict>
          </mc:Fallback>
        </mc:AlternateContent>
      </w:r>
      <w:r>
        <w:rPr>
          <w:noProof/>
        </w:rPr>
        <w:drawing>
          <wp:anchor distT="0" distB="0" distL="114300" distR="114300" simplePos="0" relativeHeight="251687936" behindDoc="1" locked="0" layoutInCell="1" allowOverlap="1" wp14:anchorId="42E649BB" wp14:editId="2358E903">
            <wp:simplePos x="0" y="0"/>
            <wp:positionH relativeFrom="column">
              <wp:posOffset>457200</wp:posOffset>
            </wp:positionH>
            <wp:positionV relativeFrom="paragraph">
              <wp:posOffset>537210</wp:posOffset>
            </wp:positionV>
            <wp:extent cx="5731510" cy="2309495"/>
            <wp:effectExtent l="0" t="0" r="2540" b="0"/>
            <wp:wrapTight wrapText="bothSides">
              <wp:wrapPolygon edited="0">
                <wp:start x="0" y="0"/>
                <wp:lineTo x="0" y="21380"/>
                <wp:lineTo x="21538" y="21380"/>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2309495"/>
                    </a:xfrm>
                    <a:prstGeom prst="rect">
                      <a:avLst/>
                    </a:prstGeom>
                  </pic:spPr>
                </pic:pic>
              </a:graphicData>
            </a:graphic>
          </wp:anchor>
        </w:drawing>
      </w:r>
      <w:r w:rsidR="0060660D" w:rsidRPr="0060660D">
        <w:rPr>
          <w:rFonts w:asciiTheme="majorBidi" w:hAnsiTheme="majorBidi" w:cstheme="majorBidi"/>
          <w:sz w:val="24"/>
          <w:szCs w:val="24"/>
          <w:lang w:bidi="ar-EG"/>
        </w:rPr>
        <w:t>What matters in the PET / MRI device is its design as it is based on the following elements</w:t>
      </w:r>
      <w:r w:rsidR="0060660D">
        <w:rPr>
          <w:rFonts w:asciiTheme="majorBidi" w:hAnsiTheme="majorBidi" w:cstheme="majorBidi"/>
          <w:sz w:val="24"/>
          <w:szCs w:val="24"/>
          <w:lang w:bidi="ar-EG"/>
        </w:rPr>
        <w:t xml:space="preserve"> (</w:t>
      </w:r>
      <w:r w:rsidR="00022AD5">
        <w:rPr>
          <w:rFonts w:asciiTheme="majorBidi" w:hAnsiTheme="majorBidi" w:cstheme="majorBidi"/>
          <w:sz w:val="24"/>
          <w:szCs w:val="24"/>
          <w:lang w:bidi="ar-EG"/>
        </w:rPr>
        <w:t>photodetectors, radiofrequency shielding, data transmission</w:t>
      </w:r>
      <w:r w:rsidR="000E7F08">
        <w:rPr>
          <w:rFonts w:asciiTheme="majorBidi" w:hAnsiTheme="majorBidi" w:cstheme="majorBidi"/>
          <w:sz w:val="24"/>
          <w:szCs w:val="24"/>
          <w:lang w:bidi="ar-EG"/>
        </w:rPr>
        <w:t xml:space="preserve">, gamma shielding, </w:t>
      </w:r>
      <w:r w:rsidR="00022AD5">
        <w:rPr>
          <w:rFonts w:asciiTheme="majorBidi" w:hAnsiTheme="majorBidi" w:cstheme="majorBidi"/>
          <w:sz w:val="24"/>
          <w:szCs w:val="24"/>
          <w:lang w:bidi="ar-EG"/>
        </w:rPr>
        <w:t>hardware attenuation</w:t>
      </w:r>
      <w:r w:rsidR="000E7F08">
        <w:rPr>
          <w:rFonts w:asciiTheme="majorBidi" w:hAnsiTheme="majorBidi" w:cstheme="majorBidi"/>
          <w:sz w:val="24"/>
          <w:szCs w:val="24"/>
          <w:lang w:bidi="ar-EG"/>
        </w:rPr>
        <w:t xml:space="preserve"> and cooling</w:t>
      </w:r>
      <w:r w:rsidR="00022AD5">
        <w:rPr>
          <w:rFonts w:asciiTheme="majorBidi" w:hAnsiTheme="majorBidi" w:cstheme="majorBidi"/>
          <w:sz w:val="24"/>
          <w:szCs w:val="24"/>
          <w:lang w:bidi="ar-EG"/>
        </w:rPr>
        <w:t xml:space="preserve">). The following figure shows and explains </w:t>
      </w:r>
      <w:r w:rsidR="000E7F08">
        <w:rPr>
          <w:rFonts w:asciiTheme="majorBidi" w:hAnsiTheme="majorBidi" w:cstheme="majorBidi"/>
          <w:sz w:val="24"/>
          <w:szCs w:val="24"/>
          <w:lang w:bidi="ar-EG"/>
        </w:rPr>
        <w:t>the old type PET/MRI system.</w:t>
      </w:r>
      <w:r w:rsidR="001B1310" w:rsidRPr="001B1310">
        <w:rPr>
          <w:noProof/>
        </w:rPr>
        <w:t xml:space="preserve"> </w:t>
      </w:r>
    </w:p>
    <w:p w14:paraId="3A111FCA" w14:textId="532EF153" w:rsidR="000E7F08" w:rsidRPr="009959B8" w:rsidRDefault="00BD66AE" w:rsidP="00BD66AE">
      <w:pPr>
        <w:spacing w:after="0" w:line="240" w:lineRule="auto"/>
        <w:ind w:firstLine="720"/>
        <w:contextualSpacing/>
        <w:rPr>
          <w:rFonts w:asciiTheme="majorBidi" w:hAnsiTheme="majorBidi" w:cstheme="majorBidi"/>
          <w:sz w:val="24"/>
          <w:szCs w:val="24"/>
          <w:rtl/>
          <w:lang w:bidi="ar-EG"/>
        </w:rPr>
      </w:pPr>
      <w:r>
        <w:rPr>
          <w:rFonts w:asciiTheme="majorBidi" w:hAnsiTheme="majorBidi" w:cstheme="majorBidi"/>
          <w:sz w:val="24"/>
          <w:szCs w:val="24"/>
          <w:lang w:bidi="ar-EG"/>
        </w:rPr>
        <w:t>As for the current PET/</w:t>
      </w:r>
      <w:r w:rsidRPr="00BD66AE">
        <w:rPr>
          <w:rFonts w:asciiTheme="majorBidi" w:hAnsiTheme="majorBidi" w:cstheme="majorBidi"/>
          <w:sz w:val="24"/>
          <w:szCs w:val="24"/>
          <w:lang w:bidi="ar-EG"/>
        </w:rPr>
        <w:t>MRI device</w:t>
      </w:r>
      <w:r>
        <w:rPr>
          <w:rFonts w:asciiTheme="majorBidi" w:hAnsiTheme="majorBidi" w:cstheme="majorBidi"/>
          <w:sz w:val="24"/>
          <w:szCs w:val="24"/>
          <w:lang w:bidi="ar-EG"/>
        </w:rPr>
        <w:t>s</w:t>
      </w:r>
      <w:r w:rsidRPr="00BD66AE">
        <w:rPr>
          <w:rFonts w:asciiTheme="majorBidi" w:hAnsiTheme="majorBidi" w:cstheme="majorBidi"/>
          <w:sz w:val="24"/>
          <w:szCs w:val="24"/>
          <w:lang w:bidi="ar-EG"/>
        </w:rPr>
        <w:t>, there is no agreement entirely on its complete picture or the nature of its original shape, but there is no doubt that its business idea is the basic thing agreed upon in all of this.</w:t>
      </w:r>
      <w:r>
        <w:rPr>
          <w:rFonts w:asciiTheme="majorBidi" w:hAnsiTheme="majorBidi" w:cstheme="majorBidi"/>
          <w:sz w:val="24"/>
          <w:szCs w:val="24"/>
          <w:lang w:bidi="ar-EG"/>
        </w:rPr>
        <w:t xml:space="preserve"> We will have a look on </w:t>
      </w:r>
      <w:r w:rsidRPr="009959B8">
        <w:rPr>
          <w:rFonts w:asciiTheme="majorBidi" w:hAnsiTheme="majorBidi" w:cstheme="majorBidi"/>
          <w:sz w:val="24"/>
          <w:szCs w:val="24"/>
          <w:lang w:bidi="ar-EG"/>
        </w:rPr>
        <w:t>Siemens</w:t>
      </w:r>
      <w:r>
        <w:rPr>
          <w:rFonts w:asciiTheme="majorBidi" w:hAnsiTheme="majorBidi" w:cstheme="majorBidi"/>
          <w:sz w:val="24"/>
          <w:szCs w:val="24"/>
          <w:lang w:bidi="ar-EG"/>
        </w:rPr>
        <w:t>’ machine that combines both PET and MRI scans.</w:t>
      </w:r>
    </w:p>
    <w:p w14:paraId="13981F9E" w14:textId="5B0B94AB" w:rsidR="00FA44ED" w:rsidRPr="00AE3144" w:rsidRDefault="00FA44ED" w:rsidP="00FA44ED">
      <w:pPr>
        <w:pStyle w:val="Heading1"/>
        <w:rPr>
          <w:rFonts w:asciiTheme="majorBidi" w:hAnsiTheme="majorBidi"/>
          <w:b/>
          <w:bCs/>
          <w:color w:val="002060"/>
          <w:lang w:bidi="ar-EG"/>
        </w:rPr>
      </w:pPr>
      <w:bookmarkStart w:id="35" w:name="_Toc42119502"/>
      <w:r w:rsidRPr="00AE3144">
        <w:rPr>
          <w:rFonts w:asciiTheme="majorBidi" w:hAnsiTheme="majorBidi"/>
          <w:b/>
          <w:bCs/>
          <w:color w:val="002060"/>
          <w:lang w:bidi="ar-EG"/>
        </w:rPr>
        <w:t>PET/MRI Instrument</w:t>
      </w:r>
      <w:bookmarkEnd w:id="35"/>
    </w:p>
    <w:p w14:paraId="4E01AC44" w14:textId="77777777" w:rsidR="00FA44ED" w:rsidRPr="009959B8" w:rsidRDefault="00FA44ED" w:rsidP="00FA18BE">
      <w:pPr>
        <w:spacing w:after="0" w:line="240" w:lineRule="auto"/>
        <w:ind w:firstLine="720"/>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 xml:space="preserve">Historically, there were not any instrument that apply both techniques together (PET and MRI) scanners. So, what was done is the following. MRI scan is firstly done on patient to generate image about selected area then patient is moved to PET scan directly using movable bed to detect if there is a problem in blood flow, tumor failure … etc. But this is not the perfect way to do such a scan on a patient taking into </w:t>
      </w:r>
      <w:r w:rsidRPr="009959B8">
        <w:rPr>
          <w:rFonts w:asciiTheme="majorBidi" w:hAnsiTheme="majorBidi" w:cstheme="majorBidi"/>
          <w:sz w:val="24"/>
          <w:szCs w:val="24"/>
          <w:lang w:bidi="ar-EG"/>
        </w:rPr>
        <w:lastRenderedPageBreak/>
        <w:t>consideration the magnetic field applied in MRI machine and its risks and also the radioactive tracer in PET machine and its risks.</w:t>
      </w:r>
    </w:p>
    <w:p w14:paraId="313A8B90" w14:textId="77777777" w:rsidR="00FA44ED" w:rsidRPr="009959B8" w:rsidRDefault="00FA44ED" w:rsidP="00FA18BE">
      <w:pPr>
        <w:spacing w:after="0" w:line="240" w:lineRule="auto"/>
        <w:ind w:firstLine="720"/>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Currently, many medical companies are seeking to develop a PET/MRI scan in a single machine. Siemens did that already in machine called (Biograph mMR) which we will go further in its details, components and way of work.</w:t>
      </w:r>
    </w:p>
    <w:p w14:paraId="2E08EB81" w14:textId="7DA77A4E" w:rsidR="00FA44ED" w:rsidRPr="009959B8" w:rsidRDefault="00FA44ED" w:rsidP="00FA18BE">
      <w:pPr>
        <w:spacing w:after="0" w:line="240" w:lineRule="auto"/>
        <w:ind w:firstLine="720"/>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So why we change from PET/CT to PET/MRI, let’s see</w:t>
      </w:r>
      <w:r w:rsidR="00A77A58">
        <w:rPr>
          <w:rFonts w:asciiTheme="majorBidi" w:hAnsiTheme="majorBidi" w:cstheme="majorBidi"/>
          <w:sz w:val="24"/>
          <w:szCs w:val="24"/>
          <w:lang w:bidi="ar-EG"/>
        </w:rPr>
        <w:t xml:space="preserve"> …</w:t>
      </w:r>
      <w:r w:rsidRPr="009959B8">
        <w:rPr>
          <w:rFonts w:asciiTheme="majorBidi" w:hAnsiTheme="majorBidi" w:cstheme="majorBidi"/>
          <w:sz w:val="24"/>
          <w:szCs w:val="24"/>
          <w:lang w:bidi="ar-EG"/>
        </w:rPr>
        <w:t xml:space="preserve"> (</w:t>
      </w:r>
      <w:hyperlink r:id="rId27" w:history="1">
        <w:r w:rsidRPr="009959B8">
          <w:rPr>
            <w:rStyle w:val="Hyperlink"/>
            <w:rFonts w:asciiTheme="majorBidi" w:hAnsiTheme="majorBidi" w:cstheme="majorBidi"/>
            <w:sz w:val="24"/>
            <w:szCs w:val="24"/>
            <w:lang w:bidi="ar-EG"/>
          </w:rPr>
          <w:t>Further Details</w:t>
        </w:r>
      </w:hyperlink>
      <w:r w:rsidRPr="009959B8">
        <w:rPr>
          <w:rFonts w:asciiTheme="majorBidi" w:hAnsiTheme="majorBidi" w:cstheme="majorBidi"/>
          <w:sz w:val="24"/>
          <w:szCs w:val="24"/>
          <w:lang w:bidi="ar-EG"/>
        </w:rPr>
        <w:t>)</w:t>
      </w:r>
      <w:r w:rsidR="00251679">
        <w:rPr>
          <w:rFonts w:asciiTheme="majorBidi" w:hAnsiTheme="majorBidi" w:cstheme="majorBidi"/>
          <w:sz w:val="24"/>
          <w:szCs w:val="24"/>
          <w:lang w:bidi="ar-EG"/>
        </w:rPr>
        <w:t xml:space="preserve"> [29</w:t>
      </w:r>
      <w:r w:rsidR="00A77A58">
        <w:rPr>
          <w:rFonts w:asciiTheme="majorBidi" w:hAnsiTheme="majorBidi" w:cstheme="majorBidi"/>
          <w:sz w:val="24"/>
          <w:szCs w:val="24"/>
          <w:lang w:bidi="ar-EG"/>
        </w:rPr>
        <w:t>]</w:t>
      </w:r>
    </w:p>
    <w:p w14:paraId="273F85B0" w14:textId="77777777" w:rsidR="00FA44ED" w:rsidRPr="004461C5" w:rsidRDefault="00FA44ED" w:rsidP="00FA44ED">
      <w:pPr>
        <w:spacing w:after="0" w:line="240" w:lineRule="auto"/>
        <w:contextualSpacing/>
        <w:rPr>
          <w:rFonts w:asciiTheme="majorBidi" w:hAnsiTheme="majorBidi" w:cstheme="majorBidi"/>
          <w:b/>
          <w:bCs/>
          <w:sz w:val="24"/>
          <w:szCs w:val="24"/>
          <w:u w:val="single"/>
          <w:lang w:bidi="ar-EG"/>
        </w:rPr>
      </w:pPr>
      <w:r w:rsidRPr="004461C5">
        <w:rPr>
          <w:rFonts w:asciiTheme="majorBidi" w:hAnsiTheme="majorBidi" w:cstheme="majorBidi"/>
          <w:b/>
          <w:bCs/>
          <w:sz w:val="24"/>
          <w:szCs w:val="24"/>
          <w:u w:val="single"/>
          <w:lang w:bidi="ar-EG"/>
        </w:rPr>
        <w:t>Limitations of PET/CT scan</w:t>
      </w:r>
    </w:p>
    <w:p w14:paraId="4AF871E6" w14:textId="77777777" w:rsidR="00FA44ED" w:rsidRPr="009959B8" w:rsidRDefault="00FA44ED" w:rsidP="00FA44ED">
      <w:pPr>
        <w:pStyle w:val="ListParagraph"/>
        <w:numPr>
          <w:ilvl w:val="0"/>
          <w:numId w:val="4"/>
        </w:numPr>
        <w:spacing w:after="0" w:line="240" w:lineRule="auto"/>
        <w:rPr>
          <w:rFonts w:asciiTheme="majorBidi" w:hAnsiTheme="majorBidi" w:cstheme="majorBidi"/>
          <w:sz w:val="24"/>
          <w:szCs w:val="24"/>
          <w:lang w:bidi="ar-EG"/>
        </w:rPr>
      </w:pPr>
      <w:r w:rsidRPr="009959B8">
        <w:rPr>
          <w:rFonts w:asciiTheme="majorBidi" w:hAnsiTheme="majorBidi" w:cstheme="majorBidi"/>
          <w:sz w:val="24"/>
          <w:szCs w:val="24"/>
          <w:lang w:bidi="ar-EG"/>
        </w:rPr>
        <w:t>Low soft tissue/tissue contrast in important organs (e.g. Brain, Breast, Heart, Liver, Kidney and Bone)</w:t>
      </w:r>
    </w:p>
    <w:p w14:paraId="58124A3E" w14:textId="77777777" w:rsidR="00FA44ED" w:rsidRPr="009959B8" w:rsidRDefault="00FA44ED" w:rsidP="00FA44ED">
      <w:pPr>
        <w:pStyle w:val="ListParagraph"/>
        <w:numPr>
          <w:ilvl w:val="0"/>
          <w:numId w:val="4"/>
        </w:numPr>
        <w:spacing w:after="0" w:line="240" w:lineRule="auto"/>
        <w:rPr>
          <w:rFonts w:asciiTheme="majorBidi" w:hAnsiTheme="majorBidi" w:cstheme="majorBidi"/>
          <w:sz w:val="24"/>
          <w:szCs w:val="24"/>
          <w:lang w:bidi="ar-EG"/>
        </w:rPr>
      </w:pPr>
      <w:r w:rsidRPr="009959B8">
        <w:rPr>
          <w:rFonts w:asciiTheme="majorBidi" w:hAnsiTheme="majorBidi" w:cstheme="majorBidi"/>
          <w:sz w:val="24"/>
          <w:szCs w:val="24"/>
          <w:lang w:bidi="ar-EG"/>
        </w:rPr>
        <w:t>Mis-registration artifacts due to motion</w:t>
      </w:r>
    </w:p>
    <w:p w14:paraId="50B7138D" w14:textId="77777777" w:rsidR="00FA44ED" w:rsidRPr="009959B8" w:rsidRDefault="00FA44ED" w:rsidP="00FA44ED">
      <w:pPr>
        <w:pStyle w:val="ListParagraph"/>
        <w:numPr>
          <w:ilvl w:val="0"/>
          <w:numId w:val="4"/>
        </w:numPr>
        <w:spacing w:after="0" w:line="240" w:lineRule="auto"/>
        <w:rPr>
          <w:rFonts w:asciiTheme="majorBidi" w:hAnsiTheme="majorBidi" w:cstheme="majorBidi"/>
          <w:sz w:val="24"/>
          <w:szCs w:val="24"/>
          <w:lang w:bidi="ar-EG"/>
        </w:rPr>
      </w:pPr>
      <w:r w:rsidRPr="009959B8">
        <w:rPr>
          <w:rFonts w:asciiTheme="majorBidi" w:hAnsiTheme="majorBidi" w:cstheme="majorBidi"/>
          <w:sz w:val="24"/>
          <w:szCs w:val="24"/>
          <w:lang w:bidi="ar-EG"/>
        </w:rPr>
        <w:t>Gated CT to improve PET alignment and quantification is associated with relatively high radiation dose</w:t>
      </w:r>
    </w:p>
    <w:p w14:paraId="1A75D8B3" w14:textId="77777777" w:rsidR="00FA44ED" w:rsidRPr="009959B8" w:rsidRDefault="00FA44ED" w:rsidP="00FA44ED">
      <w:pPr>
        <w:pStyle w:val="ListParagraph"/>
        <w:numPr>
          <w:ilvl w:val="0"/>
          <w:numId w:val="4"/>
        </w:numPr>
        <w:spacing w:after="0" w:line="240" w:lineRule="auto"/>
        <w:rPr>
          <w:rFonts w:asciiTheme="majorBidi" w:hAnsiTheme="majorBidi" w:cstheme="majorBidi"/>
          <w:sz w:val="24"/>
          <w:szCs w:val="24"/>
          <w:lang w:bidi="ar-EG"/>
        </w:rPr>
      </w:pPr>
      <w:r w:rsidRPr="009959B8">
        <w:rPr>
          <w:rFonts w:asciiTheme="majorBidi" w:hAnsiTheme="majorBidi" w:cstheme="majorBidi"/>
          <w:sz w:val="24"/>
          <w:szCs w:val="24"/>
          <w:lang w:bidi="ar-EG"/>
        </w:rPr>
        <w:t>Although the limit of resolution of PET scan alone compared to PET/CT scan remains approximately the same, the combination between them aids in the accurate localization of regions of increased activity on PET images with greater confidence.</w:t>
      </w:r>
    </w:p>
    <w:p w14:paraId="360701A7" w14:textId="77777777" w:rsidR="00FA44ED" w:rsidRPr="004461C5" w:rsidRDefault="00FA44ED" w:rsidP="00FA44ED">
      <w:pPr>
        <w:spacing w:after="0" w:line="240" w:lineRule="auto"/>
        <w:contextualSpacing/>
        <w:rPr>
          <w:rFonts w:asciiTheme="majorBidi" w:hAnsiTheme="majorBidi" w:cstheme="majorBidi"/>
          <w:b/>
          <w:bCs/>
          <w:sz w:val="24"/>
          <w:szCs w:val="24"/>
          <w:u w:val="single"/>
          <w:lang w:bidi="ar-EG"/>
        </w:rPr>
      </w:pPr>
      <w:r w:rsidRPr="004461C5">
        <w:rPr>
          <w:rFonts w:asciiTheme="majorBidi" w:hAnsiTheme="majorBidi" w:cstheme="majorBidi"/>
          <w:b/>
          <w:bCs/>
          <w:sz w:val="24"/>
          <w:szCs w:val="24"/>
          <w:u w:val="single"/>
          <w:lang w:bidi="ar-EG"/>
        </w:rPr>
        <w:t>Advantages of PET/MRI scan</w:t>
      </w:r>
    </w:p>
    <w:p w14:paraId="45D7271A" w14:textId="77777777" w:rsidR="00FA44ED" w:rsidRPr="009959B8" w:rsidRDefault="00FA44ED" w:rsidP="00FA44ED">
      <w:pPr>
        <w:pStyle w:val="ListParagraph"/>
        <w:numPr>
          <w:ilvl w:val="0"/>
          <w:numId w:val="5"/>
        </w:numPr>
        <w:spacing w:after="0" w:line="240" w:lineRule="auto"/>
        <w:rPr>
          <w:rFonts w:asciiTheme="majorBidi" w:hAnsiTheme="majorBidi" w:cstheme="majorBidi"/>
          <w:sz w:val="24"/>
          <w:szCs w:val="24"/>
          <w:lang w:bidi="ar-EG"/>
        </w:rPr>
      </w:pPr>
      <w:r w:rsidRPr="009959B8">
        <w:rPr>
          <w:rFonts w:asciiTheme="majorBidi" w:hAnsiTheme="majorBidi" w:cstheme="majorBidi"/>
          <w:sz w:val="24"/>
          <w:szCs w:val="24"/>
          <w:lang w:bidi="ar-EG"/>
        </w:rPr>
        <w:t>Improved lesion detection (e.g. Brain, Liver, Bones, Kidney)</w:t>
      </w:r>
    </w:p>
    <w:p w14:paraId="6A03FC91" w14:textId="77777777" w:rsidR="00FA44ED" w:rsidRPr="009959B8" w:rsidRDefault="00FA44ED" w:rsidP="00FA44ED">
      <w:pPr>
        <w:pStyle w:val="ListParagraph"/>
        <w:numPr>
          <w:ilvl w:val="0"/>
          <w:numId w:val="5"/>
        </w:numPr>
        <w:spacing w:after="0" w:line="240" w:lineRule="auto"/>
        <w:rPr>
          <w:rFonts w:asciiTheme="majorBidi" w:hAnsiTheme="majorBidi" w:cstheme="majorBidi"/>
          <w:sz w:val="24"/>
          <w:szCs w:val="24"/>
          <w:lang w:bidi="ar-EG"/>
        </w:rPr>
      </w:pPr>
      <w:r w:rsidRPr="009959B8">
        <w:rPr>
          <w:rFonts w:asciiTheme="majorBidi" w:hAnsiTheme="majorBidi" w:cstheme="majorBidi"/>
          <w:sz w:val="24"/>
          <w:szCs w:val="24"/>
          <w:lang w:bidi="ar-EG"/>
        </w:rPr>
        <w:t>Improved delineation of tumor margins</w:t>
      </w:r>
    </w:p>
    <w:p w14:paraId="35FD24A3" w14:textId="77777777" w:rsidR="00FA44ED" w:rsidRPr="009959B8" w:rsidRDefault="00FA44ED" w:rsidP="00FA44ED">
      <w:pPr>
        <w:pStyle w:val="ListParagraph"/>
        <w:numPr>
          <w:ilvl w:val="0"/>
          <w:numId w:val="5"/>
        </w:numPr>
        <w:spacing w:after="0" w:line="240" w:lineRule="auto"/>
        <w:rPr>
          <w:rFonts w:asciiTheme="majorBidi" w:hAnsiTheme="majorBidi" w:cstheme="majorBidi"/>
          <w:sz w:val="24"/>
          <w:szCs w:val="24"/>
          <w:lang w:bidi="ar-EG"/>
        </w:rPr>
      </w:pPr>
      <w:r w:rsidRPr="009959B8">
        <w:rPr>
          <w:rFonts w:asciiTheme="majorBidi" w:hAnsiTheme="majorBidi" w:cstheme="majorBidi"/>
          <w:sz w:val="24"/>
          <w:szCs w:val="24"/>
          <w:lang w:bidi="ar-EG"/>
        </w:rPr>
        <w:t>Reduced radiation exposure (Specially “young adults”)</w:t>
      </w:r>
    </w:p>
    <w:p w14:paraId="4B735283" w14:textId="77777777" w:rsidR="00FA44ED" w:rsidRPr="009959B8" w:rsidRDefault="00FA44ED" w:rsidP="00FA44ED">
      <w:pPr>
        <w:pStyle w:val="ListParagraph"/>
        <w:numPr>
          <w:ilvl w:val="0"/>
          <w:numId w:val="5"/>
        </w:numPr>
        <w:spacing w:after="0" w:line="240" w:lineRule="auto"/>
        <w:rPr>
          <w:rFonts w:asciiTheme="majorBidi" w:hAnsiTheme="majorBidi" w:cstheme="majorBidi"/>
          <w:sz w:val="24"/>
          <w:szCs w:val="24"/>
          <w:lang w:bidi="ar-EG"/>
        </w:rPr>
      </w:pPr>
      <w:r w:rsidRPr="009959B8">
        <w:rPr>
          <w:rFonts w:asciiTheme="majorBidi" w:hAnsiTheme="majorBidi" w:cstheme="majorBidi"/>
          <w:sz w:val="24"/>
          <w:szCs w:val="24"/>
          <w:lang w:bidi="ar-EG"/>
        </w:rPr>
        <w:t>Evaluation of other diseases such as cancer in patients</w:t>
      </w:r>
    </w:p>
    <w:p w14:paraId="22314881" w14:textId="77777777" w:rsidR="00FA44ED" w:rsidRPr="004461C5" w:rsidRDefault="00FA44ED" w:rsidP="00FA44ED">
      <w:pPr>
        <w:spacing w:after="0" w:line="240" w:lineRule="auto"/>
        <w:rPr>
          <w:rFonts w:asciiTheme="majorBidi" w:hAnsiTheme="majorBidi" w:cstheme="majorBidi"/>
          <w:b/>
          <w:bCs/>
          <w:sz w:val="24"/>
          <w:szCs w:val="24"/>
          <w:u w:val="single"/>
          <w:lang w:bidi="ar-EG"/>
        </w:rPr>
      </w:pPr>
      <w:r w:rsidRPr="004461C5">
        <w:rPr>
          <w:rFonts w:asciiTheme="majorBidi" w:hAnsiTheme="majorBidi" w:cstheme="majorBidi"/>
          <w:b/>
          <w:bCs/>
          <w:sz w:val="24"/>
          <w:szCs w:val="24"/>
          <w:u w:val="single"/>
          <w:lang w:bidi="ar-EG"/>
        </w:rPr>
        <w:t>Advantages of simultaneous PET/MRI scan</w:t>
      </w:r>
    </w:p>
    <w:p w14:paraId="57B73954" w14:textId="77777777" w:rsidR="00FA44ED" w:rsidRPr="009959B8" w:rsidRDefault="00FA44ED" w:rsidP="00FA44ED">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Measuring multiple parameters simultaneously with optimal quantitative accuracy and lesion alignment</w:t>
      </w:r>
    </w:p>
    <w:p w14:paraId="554DFEC7" w14:textId="68EC1D71" w:rsidR="003F1A3E" w:rsidRPr="0046053A" w:rsidRDefault="003F1A3E" w:rsidP="003F1A3E">
      <w:pPr>
        <w:pStyle w:val="Heading2"/>
        <w:rPr>
          <w:rFonts w:asciiTheme="majorBidi" w:hAnsiTheme="majorBidi"/>
          <w:b/>
          <w:bCs/>
          <w:color w:val="0070C0"/>
          <w:lang w:bidi="ar-EG"/>
        </w:rPr>
      </w:pPr>
      <w:bookmarkStart w:id="36" w:name="_Toc42119503"/>
      <w:r w:rsidRPr="0046053A">
        <w:rPr>
          <w:rFonts w:asciiTheme="majorBidi" w:hAnsiTheme="majorBidi"/>
          <w:b/>
          <w:bCs/>
          <w:color w:val="0070C0"/>
          <w:lang w:bidi="ar-EG"/>
        </w:rPr>
        <w:t>Manufacturers</w:t>
      </w:r>
      <w:r w:rsidR="00FA5752">
        <w:rPr>
          <w:rFonts w:asciiTheme="majorBidi" w:hAnsiTheme="majorBidi"/>
          <w:b/>
          <w:bCs/>
          <w:color w:val="0070C0"/>
          <w:lang w:bidi="ar-EG"/>
        </w:rPr>
        <w:t xml:space="preserve"> …</w:t>
      </w:r>
      <w:r w:rsidRPr="0046053A">
        <w:rPr>
          <w:rFonts w:asciiTheme="majorBidi" w:hAnsiTheme="majorBidi"/>
          <w:b/>
          <w:bCs/>
          <w:color w:val="0070C0"/>
          <w:lang w:bidi="ar-EG"/>
        </w:rPr>
        <w:t xml:space="preserve"> (Wikipedia)</w:t>
      </w:r>
      <w:r w:rsidR="00FA5752">
        <w:rPr>
          <w:rFonts w:asciiTheme="majorBidi" w:hAnsiTheme="majorBidi"/>
          <w:b/>
          <w:bCs/>
          <w:color w:val="0070C0"/>
          <w:lang w:bidi="ar-EG"/>
        </w:rPr>
        <w:t xml:space="preserve"> [15]</w:t>
      </w:r>
      <w:bookmarkEnd w:id="36"/>
    </w:p>
    <w:p w14:paraId="2C33FE7F" w14:textId="77777777" w:rsidR="003F1A3E" w:rsidRPr="009959B8" w:rsidRDefault="003F1A3E" w:rsidP="003F1A3E">
      <w:pPr>
        <w:pStyle w:val="ListParagraph"/>
        <w:numPr>
          <w:ilvl w:val="0"/>
          <w:numId w:val="6"/>
        </w:numPr>
        <w:spacing w:after="0" w:line="240" w:lineRule="auto"/>
        <w:rPr>
          <w:rFonts w:asciiTheme="majorBidi" w:hAnsiTheme="majorBidi" w:cstheme="majorBidi"/>
          <w:sz w:val="24"/>
          <w:szCs w:val="24"/>
        </w:rPr>
      </w:pPr>
      <w:r w:rsidRPr="009959B8">
        <w:rPr>
          <w:rFonts w:asciiTheme="majorBidi" w:hAnsiTheme="majorBidi" w:cstheme="majorBidi"/>
          <w:sz w:val="24"/>
          <w:szCs w:val="24"/>
        </w:rPr>
        <w:t>Clinical systems</w:t>
      </w:r>
    </w:p>
    <w:p w14:paraId="129137B9" w14:textId="3FAC65CE" w:rsidR="003F1A3E" w:rsidRPr="009959B8" w:rsidRDefault="003F1A3E" w:rsidP="006E39CB">
      <w:pPr>
        <w:spacing w:after="0" w:line="240" w:lineRule="auto"/>
        <w:contextualSpacing/>
        <w:rPr>
          <w:rFonts w:asciiTheme="majorBidi" w:hAnsiTheme="majorBidi" w:cstheme="majorBidi"/>
          <w:sz w:val="24"/>
          <w:szCs w:val="24"/>
        </w:rPr>
      </w:pPr>
      <w:r w:rsidRPr="009959B8">
        <w:rPr>
          <w:rFonts w:asciiTheme="majorBidi" w:hAnsiTheme="majorBidi" w:cstheme="majorBidi"/>
          <w:sz w:val="24"/>
          <w:szCs w:val="24"/>
        </w:rPr>
        <w:t>The first two clinical whole-body PET</w:t>
      </w:r>
      <w:r w:rsidR="00AC4DDB" w:rsidRPr="009959B8">
        <w:rPr>
          <w:rFonts w:asciiTheme="majorBidi" w:hAnsiTheme="majorBidi" w:cstheme="majorBidi"/>
          <w:sz w:val="24"/>
          <w:szCs w:val="24"/>
        </w:rPr>
        <w:t>/</w:t>
      </w:r>
      <w:r w:rsidRPr="009959B8">
        <w:rPr>
          <w:rFonts w:asciiTheme="majorBidi" w:hAnsiTheme="majorBidi" w:cstheme="majorBidi"/>
          <w:sz w:val="24"/>
          <w:szCs w:val="24"/>
        </w:rPr>
        <w:t>MRI systems were installed by Philips, in 2010. The system featured a PET and MRI scanne</w:t>
      </w:r>
      <w:r w:rsidR="006E39CB">
        <w:rPr>
          <w:rFonts w:asciiTheme="majorBidi" w:hAnsiTheme="majorBidi" w:cstheme="majorBidi"/>
          <w:sz w:val="24"/>
          <w:szCs w:val="24"/>
        </w:rPr>
        <w:t xml:space="preserve">r separated by a revolving bed. </w:t>
      </w:r>
      <w:r w:rsidRPr="009959B8">
        <w:rPr>
          <w:rFonts w:asciiTheme="majorBidi" w:hAnsiTheme="majorBidi" w:cstheme="majorBidi"/>
          <w:sz w:val="24"/>
          <w:szCs w:val="24"/>
        </w:rPr>
        <w:t>Siemens was the first company to offer simultaneous PET/MR acquisitions, with the first systems</w:t>
      </w:r>
      <w:r w:rsidR="006E39CB">
        <w:rPr>
          <w:rFonts w:asciiTheme="majorBidi" w:hAnsiTheme="majorBidi" w:cstheme="majorBidi"/>
          <w:sz w:val="24"/>
          <w:szCs w:val="24"/>
        </w:rPr>
        <w:t xml:space="preserve"> </w:t>
      </w:r>
      <w:r w:rsidRPr="009959B8">
        <w:rPr>
          <w:rFonts w:asciiTheme="majorBidi" w:hAnsiTheme="majorBidi" w:cstheme="majorBidi"/>
          <w:sz w:val="24"/>
          <w:szCs w:val="24"/>
        </w:rPr>
        <w:t xml:space="preserve">based on </w:t>
      </w:r>
      <w:r w:rsidR="006E39CB">
        <w:rPr>
          <w:rFonts w:asciiTheme="majorBidi" w:hAnsiTheme="majorBidi" w:cstheme="majorBidi"/>
          <w:sz w:val="24"/>
          <w:szCs w:val="24"/>
        </w:rPr>
        <w:t>avalanche photodiode detectors. I</w:t>
      </w:r>
      <w:r w:rsidRPr="009959B8">
        <w:rPr>
          <w:rFonts w:asciiTheme="majorBidi" w:hAnsiTheme="majorBidi" w:cstheme="majorBidi"/>
          <w:sz w:val="24"/>
          <w:szCs w:val="24"/>
        </w:rPr>
        <w:t>n 2013, Apollo Hospitals launched the first PET</w:t>
      </w:r>
      <w:r w:rsidR="00AC4DDB" w:rsidRPr="009959B8">
        <w:rPr>
          <w:rFonts w:asciiTheme="majorBidi" w:hAnsiTheme="majorBidi" w:cstheme="majorBidi"/>
          <w:sz w:val="24"/>
          <w:szCs w:val="24"/>
        </w:rPr>
        <w:t>/</w:t>
      </w:r>
      <w:r w:rsidR="006E39CB">
        <w:rPr>
          <w:rFonts w:asciiTheme="majorBidi" w:hAnsiTheme="majorBidi" w:cstheme="majorBidi"/>
          <w:sz w:val="24"/>
          <w:szCs w:val="24"/>
        </w:rPr>
        <w:t>MRI in South Asia.</w:t>
      </w:r>
    </w:p>
    <w:p w14:paraId="68137A56" w14:textId="175663EC" w:rsidR="003F1A3E" w:rsidRPr="009959B8" w:rsidRDefault="003F1A3E" w:rsidP="003F1A3E">
      <w:pPr>
        <w:spacing w:after="0" w:line="240" w:lineRule="auto"/>
        <w:contextualSpacing/>
        <w:rPr>
          <w:rFonts w:asciiTheme="majorBidi" w:hAnsiTheme="majorBidi" w:cstheme="majorBidi"/>
          <w:sz w:val="24"/>
          <w:szCs w:val="24"/>
        </w:rPr>
      </w:pPr>
      <w:r w:rsidRPr="009959B8">
        <w:rPr>
          <w:rFonts w:asciiTheme="majorBidi" w:hAnsiTheme="majorBidi" w:cstheme="majorBidi"/>
          <w:sz w:val="24"/>
          <w:szCs w:val="24"/>
        </w:rPr>
        <w:t>Currently Siemens and GE are the only companies to offer a fully integrated whole body and simultaneous acquisition PET</w:t>
      </w:r>
      <w:r w:rsidR="00AC4DDB" w:rsidRPr="009959B8">
        <w:rPr>
          <w:rFonts w:asciiTheme="majorBidi" w:hAnsiTheme="majorBidi" w:cstheme="majorBidi"/>
          <w:sz w:val="24"/>
          <w:szCs w:val="24"/>
        </w:rPr>
        <w:t>/</w:t>
      </w:r>
      <w:r w:rsidRPr="009959B8">
        <w:rPr>
          <w:rFonts w:asciiTheme="majorBidi" w:hAnsiTheme="majorBidi" w:cstheme="majorBidi"/>
          <w:sz w:val="24"/>
          <w:szCs w:val="24"/>
        </w:rPr>
        <w:t>MRI system. The Siemens system (Biograph mMR) received a CE mark and FDA approval for customer purchase in 2011.</w:t>
      </w:r>
    </w:p>
    <w:p w14:paraId="4E49360B" w14:textId="77777777" w:rsidR="003F1A3E" w:rsidRPr="009959B8" w:rsidRDefault="003F1A3E" w:rsidP="003F1A3E">
      <w:pPr>
        <w:spacing w:after="0" w:line="240" w:lineRule="auto"/>
        <w:contextualSpacing/>
        <w:rPr>
          <w:rFonts w:asciiTheme="majorBidi" w:hAnsiTheme="majorBidi" w:cstheme="majorBidi"/>
          <w:sz w:val="24"/>
          <w:szCs w:val="24"/>
        </w:rPr>
      </w:pPr>
      <w:r w:rsidRPr="009959B8">
        <w:rPr>
          <w:rFonts w:asciiTheme="majorBidi" w:hAnsiTheme="majorBidi" w:cstheme="majorBidi"/>
          <w:sz w:val="24"/>
          <w:szCs w:val="24"/>
        </w:rPr>
        <w:t>The GE system (SIGNA PET/MR) received its 510K &amp; CE mark in 2014.</w:t>
      </w:r>
    </w:p>
    <w:p w14:paraId="69AB270D" w14:textId="77777777" w:rsidR="003F1A3E" w:rsidRPr="009959B8" w:rsidRDefault="003F1A3E" w:rsidP="003F1A3E">
      <w:pPr>
        <w:pStyle w:val="ListParagraph"/>
        <w:numPr>
          <w:ilvl w:val="0"/>
          <w:numId w:val="6"/>
        </w:numPr>
        <w:spacing w:after="0" w:line="240" w:lineRule="auto"/>
        <w:rPr>
          <w:rFonts w:asciiTheme="majorBidi" w:hAnsiTheme="majorBidi" w:cstheme="majorBidi"/>
          <w:sz w:val="24"/>
          <w:szCs w:val="24"/>
        </w:rPr>
      </w:pPr>
      <w:r w:rsidRPr="009959B8">
        <w:rPr>
          <w:rFonts w:asciiTheme="majorBidi" w:hAnsiTheme="majorBidi" w:cstheme="majorBidi"/>
          <w:sz w:val="24"/>
          <w:szCs w:val="24"/>
        </w:rPr>
        <w:t>Preclinical systems</w:t>
      </w:r>
    </w:p>
    <w:p w14:paraId="6605FC81" w14:textId="754A677B" w:rsidR="003F1A3E" w:rsidRPr="009959B8" w:rsidRDefault="003F1A3E" w:rsidP="00251679">
      <w:pPr>
        <w:spacing w:after="0" w:line="240" w:lineRule="auto"/>
        <w:contextualSpacing/>
        <w:rPr>
          <w:rFonts w:asciiTheme="majorBidi" w:hAnsiTheme="majorBidi" w:cstheme="majorBidi"/>
          <w:sz w:val="24"/>
          <w:szCs w:val="24"/>
        </w:rPr>
      </w:pPr>
      <w:r w:rsidRPr="009959B8">
        <w:rPr>
          <w:rFonts w:asciiTheme="majorBidi" w:hAnsiTheme="majorBidi" w:cstheme="majorBidi"/>
          <w:sz w:val="24"/>
          <w:szCs w:val="24"/>
        </w:rPr>
        <w:t xml:space="preserve">Currently, the combination of </w:t>
      </w:r>
      <w:r w:rsidR="00251679">
        <w:rPr>
          <w:rFonts w:asciiTheme="majorBidi" w:hAnsiTheme="majorBidi" w:cstheme="majorBidi"/>
          <w:sz w:val="24"/>
          <w:szCs w:val="24"/>
        </w:rPr>
        <w:t>PET</w:t>
      </w:r>
      <w:r w:rsidRPr="009959B8">
        <w:rPr>
          <w:rFonts w:asciiTheme="majorBidi" w:hAnsiTheme="majorBidi" w:cstheme="majorBidi"/>
          <w:sz w:val="24"/>
          <w:szCs w:val="24"/>
        </w:rPr>
        <w:t xml:space="preserve"> and </w:t>
      </w:r>
      <w:r w:rsidR="00251679">
        <w:rPr>
          <w:rFonts w:asciiTheme="majorBidi" w:hAnsiTheme="majorBidi" w:cstheme="majorBidi"/>
          <w:sz w:val="24"/>
          <w:szCs w:val="24"/>
        </w:rPr>
        <w:t>MRI</w:t>
      </w:r>
      <w:r w:rsidRPr="009959B8">
        <w:rPr>
          <w:rFonts w:asciiTheme="majorBidi" w:hAnsiTheme="majorBidi" w:cstheme="majorBidi"/>
          <w:sz w:val="24"/>
          <w:szCs w:val="24"/>
        </w:rPr>
        <w:t xml:space="preserve"> as a hybrid imaging modality is receiving great attention not only in its emerging clinical applications but also in the preclinical field. Several designs based on several different types of PET detector technology have</w:t>
      </w:r>
      <w:r w:rsidR="00251679">
        <w:rPr>
          <w:rFonts w:asciiTheme="majorBidi" w:hAnsiTheme="majorBidi" w:cstheme="majorBidi"/>
          <w:sz w:val="24"/>
          <w:szCs w:val="24"/>
        </w:rPr>
        <w:t xml:space="preserve"> been developed in recent years.</w:t>
      </w:r>
    </w:p>
    <w:p w14:paraId="0EB4D874" w14:textId="77777777" w:rsidR="003F1A3E" w:rsidRPr="009959B8" w:rsidRDefault="003F1A3E" w:rsidP="003F1A3E">
      <w:pPr>
        <w:spacing w:after="0" w:line="240" w:lineRule="auto"/>
        <w:contextualSpacing/>
        <w:rPr>
          <w:rFonts w:asciiTheme="majorBidi" w:hAnsiTheme="majorBidi" w:cstheme="majorBidi"/>
          <w:sz w:val="24"/>
          <w:szCs w:val="24"/>
        </w:rPr>
      </w:pPr>
      <w:r w:rsidRPr="009959B8">
        <w:rPr>
          <w:rFonts w:asciiTheme="majorBidi" w:hAnsiTheme="majorBidi" w:cstheme="majorBidi"/>
          <w:sz w:val="24"/>
          <w:szCs w:val="24"/>
        </w:rPr>
        <w:t>Several companies offer MR-compatible preclinical PET scanner inserts for use in the bore of an existing MRI, enabling simultaneous PET/MR image acquisition.</w:t>
      </w:r>
    </w:p>
    <w:p w14:paraId="48B647E8" w14:textId="77777777" w:rsidR="00B033B2" w:rsidRDefault="00B033B2" w:rsidP="00A77A58">
      <w:pPr>
        <w:spacing w:after="0" w:line="240" w:lineRule="auto"/>
        <w:contextualSpacing/>
        <w:rPr>
          <w:rFonts w:asciiTheme="majorBidi" w:hAnsiTheme="majorBidi" w:cstheme="majorBidi"/>
          <w:sz w:val="32"/>
          <w:szCs w:val="32"/>
          <w:lang w:bidi="ar-EG"/>
        </w:rPr>
      </w:pPr>
    </w:p>
    <w:p w14:paraId="68445F0F" w14:textId="58EAF498" w:rsidR="00FA44ED" w:rsidRPr="009959B8" w:rsidRDefault="00A77A58" w:rsidP="00A77A58">
      <w:pPr>
        <w:spacing w:after="0" w:line="240" w:lineRule="auto"/>
        <w:contextualSpacing/>
        <w:rPr>
          <w:rFonts w:asciiTheme="majorBidi" w:hAnsiTheme="majorBidi" w:cstheme="majorBidi"/>
          <w:sz w:val="24"/>
          <w:szCs w:val="24"/>
          <w:lang w:bidi="ar-EG"/>
        </w:rPr>
      </w:pPr>
      <w:r>
        <w:rPr>
          <w:rFonts w:asciiTheme="majorBidi" w:hAnsiTheme="majorBidi" w:cstheme="majorBidi"/>
          <w:sz w:val="24"/>
          <w:szCs w:val="24"/>
          <w:lang w:bidi="ar-EG"/>
        </w:rPr>
        <w:t>Now let’s</w:t>
      </w:r>
      <w:r w:rsidR="00FA44ED" w:rsidRPr="009959B8">
        <w:rPr>
          <w:rFonts w:asciiTheme="majorBidi" w:hAnsiTheme="majorBidi" w:cstheme="majorBidi"/>
          <w:sz w:val="24"/>
          <w:szCs w:val="24"/>
          <w:lang w:bidi="ar-EG"/>
        </w:rPr>
        <w:t xml:space="preserve"> talk about biograph mMR developed by </w:t>
      </w:r>
      <w:r w:rsidR="005A4E2E" w:rsidRPr="009959B8">
        <w:rPr>
          <w:rFonts w:asciiTheme="majorBidi" w:hAnsiTheme="majorBidi" w:cstheme="majorBidi"/>
          <w:sz w:val="24"/>
          <w:szCs w:val="24"/>
          <w:lang w:bidi="ar-EG"/>
        </w:rPr>
        <w:t>Siemens Company</w:t>
      </w:r>
      <w:r w:rsidR="00FA44ED" w:rsidRPr="009959B8">
        <w:rPr>
          <w:rFonts w:asciiTheme="majorBidi" w:hAnsiTheme="majorBidi" w:cstheme="majorBidi"/>
          <w:sz w:val="24"/>
          <w:szCs w:val="24"/>
          <w:lang w:bidi="ar-EG"/>
        </w:rPr>
        <w:t>, it’s the machine to involve both PET and MRI scans in a single machine.</w:t>
      </w:r>
    </w:p>
    <w:p w14:paraId="21FFBDA2" w14:textId="3E82608B" w:rsidR="00FA44ED" w:rsidRPr="009C5FF2" w:rsidRDefault="00FA44ED" w:rsidP="00FA44ED">
      <w:pPr>
        <w:pStyle w:val="Heading1"/>
        <w:spacing w:before="0" w:line="240" w:lineRule="auto"/>
        <w:contextualSpacing/>
        <w:rPr>
          <w:rFonts w:asciiTheme="majorBidi" w:hAnsiTheme="majorBidi"/>
          <w:b/>
          <w:bCs/>
          <w:color w:val="002060"/>
          <w:lang w:bidi="ar-EG"/>
        </w:rPr>
      </w:pPr>
      <w:bookmarkStart w:id="37" w:name="_Toc42119504"/>
      <w:r w:rsidRPr="009C5FF2">
        <w:rPr>
          <w:rFonts w:asciiTheme="majorBidi" w:hAnsiTheme="majorBidi"/>
          <w:b/>
          <w:bCs/>
          <w:color w:val="002060"/>
          <w:lang w:bidi="ar-EG"/>
        </w:rPr>
        <w:t>Biograph mMR</w:t>
      </w:r>
      <w:bookmarkEnd w:id="37"/>
    </w:p>
    <w:p w14:paraId="364AFADE" w14:textId="021ED109" w:rsidR="002D2CEA" w:rsidRDefault="00A12576" w:rsidP="003D048C">
      <w:pPr>
        <w:spacing w:after="0" w:line="240" w:lineRule="auto"/>
        <w:contextualSpacing/>
        <w:rPr>
          <w:rFonts w:asciiTheme="majorBidi" w:hAnsiTheme="majorBidi" w:cstheme="majorBidi"/>
          <w:sz w:val="24"/>
          <w:szCs w:val="24"/>
        </w:rPr>
      </w:pPr>
      <w:r w:rsidRPr="00CE750D">
        <w:rPr>
          <w:rFonts w:asciiTheme="majorBidi" w:hAnsiTheme="majorBidi" w:cstheme="majorBidi"/>
          <w:sz w:val="24"/>
          <w:szCs w:val="24"/>
        </w:rPr>
        <w:tab/>
        <w:t xml:space="preserve">This machine as we mentioned before </w:t>
      </w:r>
      <w:r w:rsidR="00CE750D" w:rsidRPr="00CE750D">
        <w:rPr>
          <w:rFonts w:asciiTheme="majorBidi" w:hAnsiTheme="majorBidi" w:cstheme="majorBidi"/>
          <w:sz w:val="24"/>
          <w:szCs w:val="24"/>
        </w:rPr>
        <w:t>combines between PET scan and MRI scan in it, its specifications, technique and defiantly shape is all what we are about to illustrate in the this section</w:t>
      </w:r>
      <w:r w:rsidR="00670DCF">
        <w:rPr>
          <w:rFonts w:asciiTheme="majorBidi" w:hAnsiTheme="majorBidi" w:cstheme="majorBidi"/>
          <w:sz w:val="24"/>
          <w:szCs w:val="24"/>
        </w:rPr>
        <w:t xml:space="preserve">. First of all, the shape and design of biograph mMR came after many studies and researches and </w:t>
      </w:r>
      <w:r w:rsidR="0026425F">
        <w:rPr>
          <w:rFonts w:asciiTheme="majorBidi" w:hAnsiTheme="majorBidi" w:cstheme="majorBidi"/>
          <w:sz w:val="24"/>
          <w:szCs w:val="24"/>
        </w:rPr>
        <w:t xml:space="preserve">reached its final shape as shown … </w:t>
      </w:r>
      <w:r w:rsidR="003F632F">
        <w:rPr>
          <w:rFonts w:asciiTheme="majorBidi" w:hAnsiTheme="majorBidi" w:cstheme="majorBidi"/>
          <w:sz w:val="24"/>
          <w:szCs w:val="24"/>
        </w:rPr>
        <w:t>(</w:t>
      </w:r>
      <w:hyperlink r:id="rId28" w:history="1">
        <w:r w:rsidR="003D048C">
          <w:rPr>
            <w:rStyle w:val="Hyperlink"/>
            <w:rFonts w:asciiTheme="majorBidi" w:hAnsiTheme="majorBidi" w:cstheme="majorBidi"/>
            <w:sz w:val="24"/>
            <w:szCs w:val="24"/>
          </w:rPr>
          <w:t>Link1</w:t>
        </w:r>
      </w:hyperlink>
      <w:r w:rsidR="003F632F">
        <w:rPr>
          <w:rFonts w:asciiTheme="majorBidi" w:hAnsiTheme="majorBidi" w:cstheme="majorBidi"/>
          <w:sz w:val="24"/>
          <w:szCs w:val="24"/>
        </w:rPr>
        <w:t>)</w:t>
      </w:r>
      <w:r w:rsidR="003D048C">
        <w:rPr>
          <w:rFonts w:asciiTheme="majorBidi" w:hAnsiTheme="majorBidi" w:cstheme="majorBidi"/>
          <w:sz w:val="24"/>
          <w:szCs w:val="24"/>
        </w:rPr>
        <w:t xml:space="preserve"> (</w:t>
      </w:r>
      <w:hyperlink r:id="rId29" w:history="1">
        <w:r w:rsidR="003D048C" w:rsidRPr="003D048C">
          <w:rPr>
            <w:rStyle w:val="Hyperlink"/>
            <w:rFonts w:asciiTheme="majorBidi" w:hAnsiTheme="majorBidi" w:cstheme="majorBidi"/>
            <w:sz w:val="24"/>
            <w:szCs w:val="24"/>
          </w:rPr>
          <w:t>Link2</w:t>
        </w:r>
      </w:hyperlink>
      <w:r w:rsidR="003D048C">
        <w:rPr>
          <w:rFonts w:asciiTheme="majorBidi" w:hAnsiTheme="majorBidi" w:cstheme="majorBidi"/>
          <w:sz w:val="24"/>
          <w:szCs w:val="24"/>
        </w:rPr>
        <w:t>)</w:t>
      </w:r>
    </w:p>
    <w:p w14:paraId="1ECB943F" w14:textId="4C14E3E7" w:rsidR="0026425F" w:rsidRDefault="0026425F" w:rsidP="00CE750D">
      <w:pPr>
        <w:spacing w:after="0" w:line="240" w:lineRule="auto"/>
        <w:contextualSpacing/>
        <w:rPr>
          <w:rFonts w:asciiTheme="majorBidi" w:hAnsiTheme="majorBidi" w:cstheme="majorBidi"/>
          <w:sz w:val="24"/>
          <w:szCs w:val="24"/>
        </w:rPr>
      </w:pPr>
    </w:p>
    <w:p w14:paraId="51A1BB41" w14:textId="734C4F45" w:rsidR="006A330B" w:rsidRDefault="00CE7EF8" w:rsidP="00CE7EF8">
      <w:pPr>
        <w:spacing w:after="0" w:line="240" w:lineRule="auto"/>
        <w:contextualSpacing/>
        <w:jc w:val="center"/>
        <w:rPr>
          <w:rFonts w:asciiTheme="majorBidi" w:hAnsiTheme="majorBidi" w:cstheme="majorBidi"/>
          <w:sz w:val="24"/>
          <w:szCs w:val="24"/>
        </w:rPr>
      </w:pPr>
      <w:r>
        <w:rPr>
          <w:noProof/>
        </w:rPr>
        <w:lastRenderedPageBreak/>
        <w:drawing>
          <wp:inline distT="0" distB="0" distL="0" distR="0" wp14:anchorId="2526BFC1" wp14:editId="42F28C97">
            <wp:extent cx="3954780" cy="2661285"/>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54780" cy="2661285"/>
                    </a:xfrm>
                    <a:prstGeom prst="rect">
                      <a:avLst/>
                    </a:prstGeom>
                  </pic:spPr>
                </pic:pic>
              </a:graphicData>
            </a:graphic>
          </wp:inline>
        </w:drawing>
      </w:r>
    </w:p>
    <w:p w14:paraId="6FDE790B" w14:textId="5592296B" w:rsidR="006A330B" w:rsidRDefault="0026425F" w:rsidP="00CE750D">
      <w:pPr>
        <w:spacing w:after="0" w:line="240" w:lineRule="auto"/>
        <w:contextualSpacing/>
        <w:rPr>
          <w:rFonts w:asciiTheme="majorBidi" w:hAnsiTheme="majorBidi" w:cstheme="majorBidi"/>
          <w:sz w:val="24"/>
          <w:szCs w:val="24"/>
        </w:rPr>
      </w:pPr>
      <w:r>
        <w:rPr>
          <w:noProof/>
        </w:rPr>
        <mc:AlternateContent>
          <mc:Choice Requires="wps">
            <w:drawing>
              <wp:anchor distT="0" distB="0" distL="114300" distR="114300" simplePos="0" relativeHeight="251656192" behindDoc="1" locked="0" layoutInCell="1" allowOverlap="1" wp14:anchorId="2B2F6DC3" wp14:editId="6E0847A2">
                <wp:simplePos x="0" y="0"/>
                <wp:positionH relativeFrom="margin">
                  <wp:align>center</wp:align>
                </wp:positionH>
                <wp:positionV relativeFrom="paragraph">
                  <wp:posOffset>6446</wp:posOffset>
                </wp:positionV>
                <wp:extent cx="4514850" cy="635"/>
                <wp:effectExtent l="0" t="0" r="0" b="2540"/>
                <wp:wrapTight wrapText="bothSides">
                  <wp:wrapPolygon edited="0">
                    <wp:start x="0" y="0"/>
                    <wp:lineTo x="0" y="20420"/>
                    <wp:lineTo x="21509" y="20420"/>
                    <wp:lineTo x="21509"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wps:spPr>
                      <wps:txbx>
                        <w:txbxContent>
                          <w:p w14:paraId="79C27372" w14:textId="1D30C433" w:rsidR="003C18C8" w:rsidRPr="006A330B" w:rsidRDefault="003C18C8" w:rsidP="006A330B">
                            <w:pPr>
                              <w:pStyle w:val="Caption"/>
                              <w:jc w:val="center"/>
                              <w:rPr>
                                <w:rFonts w:asciiTheme="majorBidi" w:hAnsiTheme="majorBidi" w:cstheme="majorBidi"/>
                                <w:noProof/>
                                <w:sz w:val="24"/>
                                <w:szCs w:val="24"/>
                              </w:rPr>
                            </w:pPr>
                            <w:bookmarkStart w:id="38" w:name="_Toc42118388"/>
                            <w:r w:rsidRPr="006A330B">
                              <w:rPr>
                                <w:rFonts w:asciiTheme="majorBidi" w:hAnsiTheme="majorBidi" w:cstheme="majorBidi"/>
                                <w:sz w:val="24"/>
                                <w:szCs w:val="24"/>
                              </w:rPr>
                              <w:t xml:space="preserve">Figure </w:t>
                            </w:r>
                            <w:r w:rsidRPr="006A330B">
                              <w:rPr>
                                <w:rFonts w:asciiTheme="majorBidi" w:hAnsiTheme="majorBidi" w:cstheme="majorBidi"/>
                                <w:sz w:val="24"/>
                                <w:szCs w:val="24"/>
                              </w:rPr>
                              <w:fldChar w:fldCharType="begin"/>
                            </w:r>
                            <w:r w:rsidRPr="006A330B">
                              <w:rPr>
                                <w:rFonts w:asciiTheme="majorBidi" w:hAnsiTheme="majorBidi" w:cstheme="majorBidi"/>
                                <w:sz w:val="24"/>
                                <w:szCs w:val="24"/>
                              </w:rPr>
                              <w:instrText xml:space="preserve"> SEQ Figure \* ARABIC </w:instrText>
                            </w:r>
                            <w:r w:rsidRPr="006A330B">
                              <w:rPr>
                                <w:rFonts w:asciiTheme="majorBidi" w:hAnsiTheme="majorBidi" w:cstheme="majorBidi"/>
                                <w:sz w:val="24"/>
                                <w:szCs w:val="24"/>
                              </w:rPr>
                              <w:fldChar w:fldCharType="separate"/>
                            </w:r>
                            <w:r w:rsidR="00C537A2">
                              <w:rPr>
                                <w:rFonts w:asciiTheme="majorBidi" w:hAnsiTheme="majorBidi" w:cstheme="majorBidi"/>
                                <w:noProof/>
                                <w:sz w:val="24"/>
                                <w:szCs w:val="24"/>
                              </w:rPr>
                              <w:t>7</w:t>
                            </w:r>
                            <w:r w:rsidRPr="006A330B">
                              <w:rPr>
                                <w:rFonts w:asciiTheme="majorBidi" w:hAnsiTheme="majorBidi" w:cstheme="majorBidi"/>
                                <w:sz w:val="24"/>
                                <w:szCs w:val="24"/>
                              </w:rPr>
                              <w:fldChar w:fldCharType="end"/>
                            </w:r>
                            <w:r w:rsidRPr="006A330B">
                              <w:rPr>
                                <w:rFonts w:asciiTheme="majorBidi" w:hAnsiTheme="majorBidi" w:cstheme="majorBidi"/>
                                <w:sz w:val="24"/>
                                <w:szCs w:val="24"/>
                              </w:rPr>
                              <w:t>. Biograph mMR Siemens Company</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F6DC3" id="Text Box 14" o:spid="_x0000_s1032" type="#_x0000_t202" style="position:absolute;margin-left:0;margin-top:.5pt;width:355.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" stroked="f">
                <v:textbox style="mso-fit-shape-to-text:t" inset="0,0,0,0">
                  <w:txbxContent>
                    <w:p w14:paraId="79C27372" w14:textId="1D30C433" w:rsidR="003C18C8" w:rsidRPr="006A330B" w:rsidRDefault="003C18C8" w:rsidP="006A330B">
                      <w:pPr>
                        <w:pStyle w:val="Caption"/>
                        <w:jc w:val="center"/>
                        <w:rPr>
                          <w:rFonts w:asciiTheme="majorBidi" w:hAnsiTheme="majorBidi" w:cstheme="majorBidi"/>
                          <w:noProof/>
                          <w:sz w:val="24"/>
                          <w:szCs w:val="24"/>
                        </w:rPr>
                      </w:pPr>
                      <w:bookmarkStart w:id="39" w:name="_Toc42118388"/>
                      <w:r w:rsidRPr="006A330B">
                        <w:rPr>
                          <w:rFonts w:asciiTheme="majorBidi" w:hAnsiTheme="majorBidi" w:cstheme="majorBidi"/>
                          <w:sz w:val="24"/>
                          <w:szCs w:val="24"/>
                        </w:rPr>
                        <w:t xml:space="preserve">Figure </w:t>
                      </w:r>
                      <w:r w:rsidRPr="006A330B">
                        <w:rPr>
                          <w:rFonts w:asciiTheme="majorBidi" w:hAnsiTheme="majorBidi" w:cstheme="majorBidi"/>
                          <w:sz w:val="24"/>
                          <w:szCs w:val="24"/>
                        </w:rPr>
                        <w:fldChar w:fldCharType="begin"/>
                      </w:r>
                      <w:r w:rsidRPr="006A330B">
                        <w:rPr>
                          <w:rFonts w:asciiTheme="majorBidi" w:hAnsiTheme="majorBidi" w:cstheme="majorBidi"/>
                          <w:sz w:val="24"/>
                          <w:szCs w:val="24"/>
                        </w:rPr>
                        <w:instrText xml:space="preserve"> SEQ Figure \* ARABIC </w:instrText>
                      </w:r>
                      <w:r w:rsidRPr="006A330B">
                        <w:rPr>
                          <w:rFonts w:asciiTheme="majorBidi" w:hAnsiTheme="majorBidi" w:cstheme="majorBidi"/>
                          <w:sz w:val="24"/>
                          <w:szCs w:val="24"/>
                        </w:rPr>
                        <w:fldChar w:fldCharType="separate"/>
                      </w:r>
                      <w:r w:rsidR="00C537A2">
                        <w:rPr>
                          <w:rFonts w:asciiTheme="majorBidi" w:hAnsiTheme="majorBidi" w:cstheme="majorBidi"/>
                          <w:noProof/>
                          <w:sz w:val="24"/>
                          <w:szCs w:val="24"/>
                        </w:rPr>
                        <w:t>7</w:t>
                      </w:r>
                      <w:r w:rsidRPr="006A330B">
                        <w:rPr>
                          <w:rFonts w:asciiTheme="majorBidi" w:hAnsiTheme="majorBidi" w:cstheme="majorBidi"/>
                          <w:sz w:val="24"/>
                          <w:szCs w:val="24"/>
                        </w:rPr>
                        <w:fldChar w:fldCharType="end"/>
                      </w:r>
                      <w:r w:rsidRPr="006A330B">
                        <w:rPr>
                          <w:rFonts w:asciiTheme="majorBidi" w:hAnsiTheme="majorBidi" w:cstheme="majorBidi"/>
                          <w:sz w:val="24"/>
                          <w:szCs w:val="24"/>
                        </w:rPr>
                        <w:t>. Biograph mMR Siemens Company</w:t>
                      </w:r>
                      <w:bookmarkEnd w:id="39"/>
                    </w:p>
                  </w:txbxContent>
                </v:textbox>
                <w10:wrap type="tight" anchorx="margin"/>
              </v:shape>
            </w:pict>
          </mc:Fallback>
        </mc:AlternateContent>
      </w:r>
    </w:p>
    <w:p w14:paraId="23E3289E" w14:textId="0888FAA2" w:rsidR="006A330B" w:rsidRDefault="006A330B" w:rsidP="00CE750D">
      <w:pPr>
        <w:spacing w:after="0" w:line="240" w:lineRule="auto"/>
        <w:contextualSpacing/>
        <w:rPr>
          <w:rFonts w:asciiTheme="majorBidi" w:hAnsiTheme="majorBidi" w:cstheme="majorBidi"/>
          <w:sz w:val="24"/>
          <w:szCs w:val="24"/>
        </w:rPr>
      </w:pPr>
    </w:p>
    <w:p w14:paraId="0A03D493" w14:textId="19F589ED" w:rsidR="006A330B" w:rsidRPr="009A65E8" w:rsidRDefault="00012CE3" w:rsidP="004461C5">
      <w:pPr>
        <w:spacing w:after="0" w:line="240" w:lineRule="auto"/>
        <w:contextualSpacing/>
        <w:rPr>
          <w:rFonts w:asciiTheme="majorBidi" w:hAnsiTheme="majorBidi" w:cstheme="majorBidi"/>
          <w:sz w:val="24"/>
          <w:szCs w:val="24"/>
        </w:rPr>
      </w:pPr>
      <w:r>
        <w:rPr>
          <w:rFonts w:asciiTheme="majorBidi" w:hAnsiTheme="majorBidi" w:cstheme="majorBidi"/>
          <w:sz w:val="24"/>
          <w:szCs w:val="24"/>
        </w:rPr>
        <w:tab/>
      </w:r>
      <w:r w:rsidRPr="009A65E8">
        <w:rPr>
          <w:rFonts w:asciiTheme="majorBidi" w:hAnsiTheme="majorBidi" w:cstheme="majorBidi"/>
          <w:sz w:val="24"/>
          <w:szCs w:val="24"/>
        </w:rPr>
        <w:t xml:space="preserve">Biograph mMR works </w:t>
      </w:r>
      <w:r w:rsidR="001065B5" w:rsidRPr="009A65E8">
        <w:rPr>
          <w:rFonts w:asciiTheme="majorBidi" w:hAnsiTheme="majorBidi" w:cstheme="majorBidi"/>
          <w:sz w:val="24"/>
          <w:szCs w:val="24"/>
        </w:rPr>
        <w:t xml:space="preserve">by the principle of ZHBO </w:t>
      </w:r>
      <w:r w:rsidR="009A65E8" w:rsidRPr="009A65E8">
        <w:rPr>
          <w:rFonts w:asciiTheme="majorBidi" w:hAnsiTheme="majorBidi" w:cstheme="majorBidi"/>
          <w:sz w:val="24"/>
          <w:szCs w:val="24"/>
        </w:rPr>
        <w:t xml:space="preserve">which is the complete supply of helium gas. </w:t>
      </w:r>
      <w:r w:rsidR="009A65E8">
        <w:rPr>
          <w:rFonts w:asciiTheme="majorBidi" w:hAnsiTheme="majorBidi" w:cstheme="majorBidi"/>
          <w:sz w:val="24"/>
          <w:szCs w:val="24"/>
        </w:rPr>
        <w:t>Its</w:t>
      </w:r>
      <w:r w:rsidR="009A65E8" w:rsidRPr="009A65E8">
        <w:rPr>
          <w:rFonts w:asciiTheme="majorBidi" w:hAnsiTheme="majorBidi" w:cstheme="majorBidi"/>
          <w:sz w:val="24"/>
          <w:szCs w:val="24"/>
        </w:rPr>
        <w:t xml:space="preserve"> performance is dependent on </w:t>
      </w:r>
      <w:r w:rsidR="009A65E8">
        <w:rPr>
          <w:rFonts w:asciiTheme="majorBidi" w:hAnsiTheme="majorBidi" w:cstheme="majorBidi"/>
          <w:sz w:val="24"/>
          <w:szCs w:val="24"/>
        </w:rPr>
        <w:t>helium’s</w:t>
      </w:r>
      <w:r w:rsidR="009A65E8" w:rsidRPr="009A65E8">
        <w:rPr>
          <w:rFonts w:asciiTheme="majorBidi" w:hAnsiTheme="majorBidi" w:cstheme="majorBidi"/>
          <w:sz w:val="24"/>
          <w:szCs w:val="24"/>
        </w:rPr>
        <w:t xml:space="preserve"> cooling. Helium is extracted from natural gas, which makes its availability very limited. If helium reaches the atmosphere, it will escape to space and </w:t>
      </w:r>
      <w:r w:rsidR="004461C5">
        <w:rPr>
          <w:rFonts w:asciiTheme="majorBidi" w:hAnsiTheme="majorBidi" w:cstheme="majorBidi"/>
          <w:sz w:val="24"/>
          <w:szCs w:val="24"/>
        </w:rPr>
        <w:t xml:space="preserve">will </w:t>
      </w:r>
      <w:r w:rsidR="009A65E8" w:rsidRPr="009A65E8">
        <w:rPr>
          <w:rFonts w:asciiTheme="majorBidi" w:hAnsiTheme="majorBidi" w:cstheme="majorBidi"/>
          <w:sz w:val="24"/>
          <w:szCs w:val="24"/>
        </w:rPr>
        <w:t>be lost forever.</w:t>
      </w:r>
    </w:p>
    <w:p w14:paraId="66C84E46" w14:textId="04F61B35" w:rsidR="006A330B" w:rsidRDefault="004461C5" w:rsidP="00CE750D">
      <w:pPr>
        <w:spacing w:after="0" w:line="240" w:lineRule="auto"/>
        <w:contextualSpacing/>
        <w:rPr>
          <w:rFonts w:asciiTheme="majorBidi" w:hAnsiTheme="majorBidi" w:cstheme="majorBidi"/>
          <w:sz w:val="24"/>
          <w:szCs w:val="24"/>
        </w:rPr>
      </w:pPr>
      <w:r>
        <w:rPr>
          <w:rFonts w:asciiTheme="majorBidi" w:hAnsiTheme="majorBidi" w:cstheme="majorBidi"/>
          <w:sz w:val="24"/>
          <w:szCs w:val="24"/>
        </w:rPr>
        <w:tab/>
        <w:t>Now we will talk about some benefits for environment due to this machine, operating data and technical specification in the net section.</w:t>
      </w:r>
    </w:p>
    <w:p w14:paraId="707E7467" w14:textId="2B121C0C" w:rsidR="004461C5" w:rsidRPr="004461C5" w:rsidRDefault="004461C5" w:rsidP="00CE750D">
      <w:pPr>
        <w:spacing w:after="0" w:line="240" w:lineRule="auto"/>
        <w:contextualSpacing/>
        <w:rPr>
          <w:rFonts w:asciiTheme="majorBidi" w:hAnsiTheme="majorBidi" w:cstheme="majorBidi"/>
          <w:b/>
          <w:bCs/>
          <w:sz w:val="24"/>
          <w:szCs w:val="24"/>
          <w:u w:val="single"/>
          <w:rtl/>
        </w:rPr>
      </w:pPr>
      <w:r w:rsidRPr="004461C5">
        <w:rPr>
          <w:rFonts w:asciiTheme="majorBidi" w:hAnsiTheme="majorBidi" w:cstheme="majorBidi"/>
          <w:b/>
          <w:bCs/>
          <w:sz w:val="24"/>
          <w:szCs w:val="24"/>
          <w:u w:val="single"/>
        </w:rPr>
        <w:t>Environmental Benefits</w:t>
      </w:r>
    </w:p>
    <w:p w14:paraId="5177A31A" w14:textId="4F897165" w:rsidR="002D2CEA" w:rsidRPr="005E6848" w:rsidRDefault="005E6848" w:rsidP="005E6848">
      <w:pPr>
        <w:pStyle w:val="ListParagraph"/>
        <w:numPr>
          <w:ilvl w:val="0"/>
          <w:numId w:val="14"/>
        </w:numPr>
        <w:spacing w:after="0" w:line="240" w:lineRule="auto"/>
        <w:rPr>
          <w:rFonts w:asciiTheme="majorBidi" w:hAnsiTheme="majorBidi" w:cstheme="majorBidi"/>
          <w:sz w:val="24"/>
          <w:szCs w:val="24"/>
        </w:rPr>
      </w:pPr>
      <w:r w:rsidRPr="005E6848">
        <w:rPr>
          <w:rFonts w:asciiTheme="majorBidi" w:hAnsiTheme="majorBidi" w:cstheme="majorBidi"/>
          <w:sz w:val="24"/>
          <w:szCs w:val="24"/>
        </w:rPr>
        <w:t>Better Energy</w:t>
      </w:r>
    </w:p>
    <w:p w14:paraId="66D01CEF" w14:textId="09DE5EF1" w:rsidR="005E6848" w:rsidRPr="005E6848" w:rsidRDefault="005E6848" w:rsidP="005E6848">
      <w:pPr>
        <w:pStyle w:val="ListParagraph"/>
        <w:numPr>
          <w:ilvl w:val="0"/>
          <w:numId w:val="14"/>
        </w:numPr>
        <w:spacing w:after="0" w:line="240" w:lineRule="auto"/>
        <w:rPr>
          <w:rFonts w:asciiTheme="majorBidi" w:hAnsiTheme="majorBidi" w:cstheme="majorBidi"/>
          <w:sz w:val="24"/>
          <w:szCs w:val="24"/>
        </w:rPr>
      </w:pPr>
      <w:r w:rsidRPr="005E6848">
        <w:rPr>
          <w:rFonts w:asciiTheme="majorBidi" w:hAnsiTheme="majorBidi" w:cstheme="majorBidi"/>
          <w:sz w:val="24"/>
          <w:szCs w:val="24"/>
        </w:rPr>
        <w:t>No Transportation</w:t>
      </w:r>
    </w:p>
    <w:p w14:paraId="32ECE8F1" w14:textId="2FC3DC8B" w:rsidR="005E6848" w:rsidRPr="005E6848" w:rsidRDefault="005E6848" w:rsidP="005E6848">
      <w:pPr>
        <w:pStyle w:val="ListParagraph"/>
        <w:numPr>
          <w:ilvl w:val="0"/>
          <w:numId w:val="14"/>
        </w:numPr>
        <w:spacing w:after="0" w:line="240" w:lineRule="auto"/>
        <w:rPr>
          <w:rFonts w:asciiTheme="majorBidi" w:hAnsiTheme="majorBidi" w:cstheme="majorBidi"/>
          <w:sz w:val="24"/>
          <w:szCs w:val="24"/>
        </w:rPr>
      </w:pPr>
      <w:r w:rsidRPr="005E6848">
        <w:rPr>
          <w:rFonts w:asciiTheme="majorBidi" w:hAnsiTheme="majorBidi" w:cstheme="majorBidi"/>
          <w:sz w:val="24"/>
          <w:szCs w:val="24"/>
        </w:rPr>
        <w:t>Dealing with 3T Magnetic Field</w:t>
      </w:r>
    </w:p>
    <w:p w14:paraId="07F09A44" w14:textId="36854844" w:rsidR="005E6848" w:rsidRDefault="005E6848" w:rsidP="005E6848">
      <w:pPr>
        <w:pStyle w:val="ListParagraph"/>
        <w:numPr>
          <w:ilvl w:val="0"/>
          <w:numId w:val="14"/>
        </w:numPr>
        <w:spacing w:after="0" w:line="240" w:lineRule="auto"/>
        <w:rPr>
          <w:rFonts w:asciiTheme="majorBidi" w:hAnsiTheme="majorBidi" w:cstheme="majorBidi"/>
          <w:sz w:val="24"/>
          <w:szCs w:val="24"/>
        </w:rPr>
      </w:pPr>
      <w:r w:rsidRPr="005E6848">
        <w:rPr>
          <w:rFonts w:asciiTheme="majorBidi" w:hAnsiTheme="majorBidi" w:cstheme="majorBidi"/>
          <w:sz w:val="24"/>
          <w:szCs w:val="24"/>
        </w:rPr>
        <w:t>ZHBO</w:t>
      </w:r>
    </w:p>
    <w:p w14:paraId="323234F1" w14:textId="1AB08BA6" w:rsidR="005E6848" w:rsidRPr="005E6848" w:rsidRDefault="005E6848" w:rsidP="005E6848">
      <w:pPr>
        <w:spacing w:after="0" w:line="240" w:lineRule="auto"/>
        <w:contextualSpacing/>
        <w:rPr>
          <w:rFonts w:asciiTheme="majorBidi" w:hAnsiTheme="majorBidi" w:cstheme="majorBidi"/>
          <w:b/>
          <w:bCs/>
          <w:sz w:val="24"/>
          <w:szCs w:val="24"/>
          <w:u w:val="single"/>
        </w:rPr>
      </w:pPr>
      <w:r w:rsidRPr="005E6848">
        <w:rPr>
          <w:rFonts w:asciiTheme="majorBidi" w:hAnsiTheme="majorBidi" w:cstheme="majorBidi"/>
          <w:b/>
          <w:bCs/>
          <w:sz w:val="24"/>
          <w:szCs w:val="24"/>
          <w:u w:val="single"/>
        </w:rPr>
        <w:t>Operating Data</w:t>
      </w:r>
    </w:p>
    <w:p w14:paraId="01EA2E6F" w14:textId="1BBB1860" w:rsidR="005E6848" w:rsidRDefault="006434D2" w:rsidP="006434D2">
      <w:pPr>
        <w:spacing w:after="0" w:line="240" w:lineRule="auto"/>
        <w:contextualSpacing/>
        <w:rPr>
          <w:rFonts w:asciiTheme="majorBidi" w:hAnsiTheme="majorBidi" w:cstheme="majorBidi"/>
          <w:sz w:val="24"/>
          <w:szCs w:val="24"/>
        </w:rPr>
      </w:pPr>
      <w:r>
        <w:rPr>
          <w:rFonts w:asciiTheme="majorBidi" w:hAnsiTheme="majorBidi" w:cstheme="majorBidi"/>
          <w:sz w:val="24"/>
          <w:szCs w:val="24"/>
        </w:rPr>
        <w:t>Heat Emission</w:t>
      </w:r>
    </w:p>
    <w:p w14:paraId="73A2D22B" w14:textId="7749D239" w:rsidR="006434D2" w:rsidRDefault="006434D2" w:rsidP="006434D2">
      <w:pPr>
        <w:spacing w:after="0" w:line="240" w:lineRule="auto"/>
        <w:contextualSpacing/>
        <w:rPr>
          <w:rFonts w:asciiTheme="majorBidi" w:hAnsiTheme="majorBidi" w:cstheme="majorBidi"/>
          <w:sz w:val="24"/>
          <w:szCs w:val="24"/>
        </w:rPr>
      </w:pPr>
      <w:r>
        <w:rPr>
          <w:rFonts w:asciiTheme="majorBidi" w:hAnsiTheme="majorBidi" w:cstheme="majorBidi"/>
          <w:sz w:val="24"/>
          <w:szCs w:val="24"/>
        </w:rPr>
        <w:tab/>
        <w:t>Basic Load: &lt;= 27 KW</w:t>
      </w:r>
    </w:p>
    <w:p w14:paraId="6612C745" w14:textId="6ED15D0A" w:rsidR="006434D2" w:rsidRDefault="006434D2" w:rsidP="006434D2">
      <w:pPr>
        <w:spacing w:after="0" w:line="240" w:lineRule="auto"/>
        <w:contextualSpacing/>
        <w:rPr>
          <w:rFonts w:asciiTheme="majorBidi" w:hAnsiTheme="majorBidi" w:cstheme="majorBidi"/>
          <w:sz w:val="24"/>
          <w:szCs w:val="24"/>
        </w:rPr>
      </w:pPr>
      <w:r>
        <w:rPr>
          <w:rFonts w:asciiTheme="majorBidi" w:hAnsiTheme="majorBidi" w:cstheme="majorBidi"/>
          <w:sz w:val="24"/>
          <w:szCs w:val="24"/>
        </w:rPr>
        <w:tab/>
        <w:t>Full Load: 33 KW</w:t>
      </w:r>
    </w:p>
    <w:p w14:paraId="4CC47484" w14:textId="309EFF87" w:rsidR="006434D2" w:rsidRDefault="006434D2" w:rsidP="006434D2">
      <w:pPr>
        <w:spacing w:after="0" w:line="240" w:lineRule="auto"/>
        <w:contextualSpacing/>
        <w:rPr>
          <w:rFonts w:asciiTheme="majorBidi" w:hAnsiTheme="majorBidi" w:cstheme="majorBidi"/>
          <w:sz w:val="24"/>
          <w:szCs w:val="24"/>
        </w:rPr>
      </w:pPr>
      <w:r>
        <w:rPr>
          <w:rFonts w:asciiTheme="majorBidi" w:hAnsiTheme="majorBidi" w:cstheme="majorBidi"/>
          <w:sz w:val="24"/>
          <w:szCs w:val="24"/>
        </w:rPr>
        <w:t>Room Temperature</w:t>
      </w:r>
    </w:p>
    <w:p w14:paraId="5EBDA333" w14:textId="10B12FB7" w:rsidR="006434D2" w:rsidRDefault="006434D2" w:rsidP="006434D2">
      <w:pPr>
        <w:spacing w:after="0" w:line="240" w:lineRule="auto"/>
        <w:contextualSpacing/>
        <w:rPr>
          <w:rFonts w:asciiTheme="majorBidi" w:hAnsiTheme="majorBidi" w:cstheme="majorBidi"/>
          <w:sz w:val="24"/>
          <w:szCs w:val="24"/>
        </w:rPr>
      </w:pPr>
      <w:r>
        <w:rPr>
          <w:rFonts w:asciiTheme="majorBidi" w:hAnsiTheme="majorBidi" w:cstheme="majorBidi"/>
          <w:sz w:val="24"/>
          <w:szCs w:val="24"/>
        </w:rPr>
        <w:tab/>
        <w:t>18 ℃ - 22 ℃</w:t>
      </w:r>
    </w:p>
    <w:p w14:paraId="749278C4" w14:textId="21285B7A" w:rsidR="005E6848" w:rsidRDefault="006434D2" w:rsidP="006434D2">
      <w:pPr>
        <w:spacing w:after="0" w:line="240" w:lineRule="auto"/>
        <w:contextualSpacing/>
        <w:rPr>
          <w:rFonts w:asciiTheme="majorBidi" w:hAnsiTheme="majorBidi" w:cstheme="majorBidi"/>
          <w:sz w:val="24"/>
          <w:szCs w:val="24"/>
        </w:rPr>
      </w:pPr>
      <w:r>
        <w:rPr>
          <w:rFonts w:asciiTheme="majorBidi" w:hAnsiTheme="majorBidi" w:cstheme="majorBidi"/>
          <w:sz w:val="24"/>
          <w:szCs w:val="24"/>
        </w:rPr>
        <w:t>Room Humidity</w:t>
      </w:r>
    </w:p>
    <w:p w14:paraId="244A09C0" w14:textId="6403006D" w:rsidR="006434D2" w:rsidRDefault="006434D2" w:rsidP="006434D2">
      <w:pPr>
        <w:spacing w:after="0" w:line="240" w:lineRule="auto"/>
        <w:ind w:firstLine="720"/>
        <w:contextualSpacing/>
        <w:rPr>
          <w:rFonts w:asciiTheme="majorBidi" w:hAnsiTheme="majorBidi" w:cstheme="majorBidi"/>
          <w:sz w:val="24"/>
          <w:szCs w:val="24"/>
        </w:rPr>
      </w:pPr>
      <w:r>
        <w:rPr>
          <w:rFonts w:asciiTheme="majorBidi" w:hAnsiTheme="majorBidi" w:cstheme="majorBidi"/>
          <w:sz w:val="24"/>
          <w:szCs w:val="24"/>
        </w:rPr>
        <w:t>40 – 60 %</w:t>
      </w:r>
    </w:p>
    <w:p w14:paraId="6234373A" w14:textId="73D38B4A" w:rsidR="006434D2" w:rsidRDefault="006434D2" w:rsidP="006434D2">
      <w:pPr>
        <w:spacing w:after="0" w:line="240" w:lineRule="auto"/>
        <w:contextualSpacing/>
        <w:rPr>
          <w:rFonts w:asciiTheme="majorBidi" w:hAnsiTheme="majorBidi" w:cstheme="majorBidi"/>
          <w:sz w:val="24"/>
          <w:szCs w:val="24"/>
        </w:rPr>
      </w:pPr>
      <w:r>
        <w:rPr>
          <w:rFonts w:asciiTheme="majorBidi" w:hAnsiTheme="majorBidi" w:cstheme="majorBidi"/>
          <w:sz w:val="24"/>
          <w:szCs w:val="24"/>
        </w:rPr>
        <w:t>Power-on Time</w:t>
      </w:r>
    </w:p>
    <w:p w14:paraId="15937D5D" w14:textId="6389D707" w:rsidR="006434D2" w:rsidRDefault="006434D2" w:rsidP="006434D2">
      <w:pPr>
        <w:spacing w:after="0" w:line="240" w:lineRule="auto"/>
        <w:contextualSpacing/>
        <w:rPr>
          <w:rFonts w:asciiTheme="majorBidi" w:hAnsiTheme="majorBidi" w:cstheme="majorBidi"/>
          <w:sz w:val="24"/>
          <w:szCs w:val="24"/>
        </w:rPr>
      </w:pPr>
      <w:r>
        <w:rPr>
          <w:rFonts w:asciiTheme="majorBidi" w:hAnsiTheme="majorBidi" w:cstheme="majorBidi"/>
          <w:sz w:val="24"/>
          <w:szCs w:val="24"/>
        </w:rPr>
        <w:tab/>
        <w:t>15 min</w:t>
      </w:r>
    </w:p>
    <w:p w14:paraId="3A0B2653" w14:textId="29239B48" w:rsidR="006434D2" w:rsidRPr="006434D2" w:rsidRDefault="006434D2" w:rsidP="006434D2">
      <w:pPr>
        <w:spacing w:after="0" w:line="240" w:lineRule="auto"/>
        <w:contextualSpacing/>
        <w:rPr>
          <w:rFonts w:asciiTheme="majorBidi" w:hAnsiTheme="majorBidi" w:cstheme="majorBidi"/>
          <w:b/>
          <w:bCs/>
          <w:sz w:val="24"/>
          <w:szCs w:val="24"/>
          <w:u w:val="single"/>
        </w:rPr>
      </w:pPr>
      <w:r w:rsidRPr="006434D2">
        <w:rPr>
          <w:rFonts w:asciiTheme="majorBidi" w:hAnsiTheme="majorBidi" w:cstheme="majorBidi"/>
          <w:b/>
          <w:bCs/>
          <w:sz w:val="24"/>
          <w:szCs w:val="24"/>
          <w:u w:val="single"/>
        </w:rPr>
        <w:t>Technical Specifications</w:t>
      </w:r>
    </w:p>
    <w:p w14:paraId="5608D7B8" w14:textId="716015D3" w:rsidR="006434D2" w:rsidRDefault="006434D2" w:rsidP="006434D2">
      <w:pPr>
        <w:pStyle w:val="ListParagraph"/>
        <w:numPr>
          <w:ilvl w:val="0"/>
          <w:numId w:val="15"/>
        </w:numPr>
        <w:spacing w:after="0" w:line="240" w:lineRule="auto"/>
        <w:rPr>
          <w:rFonts w:asciiTheme="majorBidi" w:hAnsiTheme="majorBidi" w:cstheme="majorBidi"/>
          <w:sz w:val="24"/>
          <w:szCs w:val="24"/>
        </w:rPr>
      </w:pPr>
      <w:r>
        <w:rPr>
          <w:rFonts w:asciiTheme="majorBidi" w:hAnsiTheme="majorBidi" w:cstheme="majorBidi"/>
          <w:sz w:val="24"/>
          <w:szCs w:val="24"/>
        </w:rPr>
        <w:t>Interface for heat recovery</w:t>
      </w:r>
    </w:p>
    <w:p w14:paraId="0E322C01" w14:textId="32E52772" w:rsidR="006434D2" w:rsidRDefault="006434D2" w:rsidP="006434D2">
      <w:pPr>
        <w:pStyle w:val="ListParagraph"/>
        <w:numPr>
          <w:ilvl w:val="0"/>
          <w:numId w:val="15"/>
        </w:numPr>
        <w:spacing w:after="0" w:line="240" w:lineRule="auto"/>
        <w:rPr>
          <w:rFonts w:asciiTheme="majorBidi" w:hAnsiTheme="majorBidi" w:cstheme="majorBidi"/>
          <w:sz w:val="24"/>
          <w:szCs w:val="24"/>
        </w:rPr>
      </w:pPr>
      <w:r>
        <w:rPr>
          <w:rFonts w:asciiTheme="majorBidi" w:hAnsiTheme="majorBidi" w:cstheme="majorBidi"/>
          <w:sz w:val="24"/>
          <w:szCs w:val="24"/>
        </w:rPr>
        <w:t>Water Cooling</w:t>
      </w:r>
    </w:p>
    <w:p w14:paraId="54DF4FF5" w14:textId="2F1DB58F" w:rsidR="006434D2" w:rsidRPr="00A17618" w:rsidRDefault="006434D2" w:rsidP="00A17618">
      <w:pPr>
        <w:pStyle w:val="ListParagraph"/>
        <w:numPr>
          <w:ilvl w:val="0"/>
          <w:numId w:val="15"/>
        </w:numPr>
        <w:spacing w:after="0" w:line="240" w:lineRule="auto"/>
        <w:rPr>
          <w:rFonts w:asciiTheme="majorBidi" w:hAnsiTheme="majorBidi" w:cstheme="majorBidi"/>
          <w:sz w:val="24"/>
          <w:szCs w:val="24"/>
          <w:rtl/>
        </w:rPr>
      </w:pPr>
      <w:r>
        <w:rPr>
          <w:rFonts w:asciiTheme="majorBidi" w:hAnsiTheme="majorBidi" w:cstheme="majorBidi"/>
          <w:sz w:val="24"/>
          <w:szCs w:val="24"/>
        </w:rPr>
        <w:t>No complete switch-off</w:t>
      </w:r>
    </w:p>
    <w:p w14:paraId="7C79FB41" w14:textId="77777777" w:rsidR="009C5FF2" w:rsidRPr="009C5FF2" w:rsidRDefault="009C5FF2" w:rsidP="009C5FF2">
      <w:pPr>
        <w:pStyle w:val="Heading1"/>
        <w:spacing w:before="0" w:line="240" w:lineRule="auto"/>
        <w:contextualSpacing/>
        <w:rPr>
          <w:rFonts w:asciiTheme="majorBidi" w:hAnsiTheme="majorBidi"/>
          <w:b/>
          <w:bCs/>
          <w:color w:val="002060"/>
          <w:lang w:bidi="ar-EG"/>
        </w:rPr>
      </w:pPr>
      <w:bookmarkStart w:id="40" w:name="_Toc42119505"/>
      <w:r w:rsidRPr="009C5FF2">
        <w:rPr>
          <w:rFonts w:asciiTheme="majorBidi" w:hAnsiTheme="majorBidi"/>
          <w:b/>
          <w:bCs/>
          <w:color w:val="002060"/>
          <w:lang w:bidi="ar-EG"/>
        </w:rPr>
        <w:t>MR image Reconstruction</w:t>
      </w:r>
      <w:bookmarkEnd w:id="40"/>
    </w:p>
    <w:p w14:paraId="6EA8D895" w14:textId="77777777" w:rsidR="009C5FF2" w:rsidRPr="009C5FF2" w:rsidRDefault="009C5FF2" w:rsidP="009C5FF2">
      <w:pPr>
        <w:spacing w:after="0" w:line="240" w:lineRule="auto"/>
        <w:contextualSpacing/>
        <w:rPr>
          <w:rFonts w:asciiTheme="majorBidi" w:hAnsiTheme="majorBidi" w:cstheme="majorBidi"/>
          <w:color w:val="2F5496" w:themeColor="accent1" w:themeShade="BF"/>
          <w:sz w:val="24"/>
          <w:szCs w:val="24"/>
        </w:rPr>
      </w:pPr>
      <w:r w:rsidRPr="009C5FF2">
        <w:rPr>
          <w:rFonts w:asciiTheme="majorBidi" w:hAnsiTheme="majorBidi" w:cstheme="majorBidi"/>
          <w:sz w:val="24"/>
          <w:szCs w:val="24"/>
        </w:rPr>
        <w:t>As a regrettable consequence of the considerable redesign effort needed to make PET compliant with the strong magnetic field produced by the MRI system, none of the PET / MRI systems currently available are equipped with a CT detector. This forced manufacturers to find alternative ways to create an attenuation map, based on available data from PET and MR.</w:t>
      </w:r>
    </w:p>
    <w:p w14:paraId="5E89C297" w14:textId="527FFAB7" w:rsidR="009C5FF2" w:rsidRPr="009C5FF2" w:rsidRDefault="009C5FF2" w:rsidP="00DC053A">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9C5FF2">
        <w:rPr>
          <w:rFonts w:asciiTheme="majorBidi" w:hAnsiTheme="majorBidi" w:cstheme="majorBidi"/>
          <w:color w:val="000000"/>
          <w:sz w:val="24"/>
          <w:szCs w:val="24"/>
        </w:rPr>
        <w:t>The image contrast in magnetic resonance imaging, however, is based on the relaxation patterns of hydrogen nuclei, which are related to proton density and tissue chemistry. These reflect completely different physical principles than those involved in photon scattering / attenuation which are related to tissue elements' interactions with the electron shell.</w:t>
      </w:r>
      <w:r w:rsidRPr="009C5FF2">
        <w:rPr>
          <w:rFonts w:asciiTheme="majorBidi" w:hAnsiTheme="majorBidi" w:cstheme="majorBidi"/>
          <w:sz w:val="24"/>
          <w:szCs w:val="24"/>
        </w:rPr>
        <w:t xml:space="preserve"> </w:t>
      </w:r>
      <w:r w:rsidRPr="009C5FF2">
        <w:rPr>
          <w:rFonts w:asciiTheme="majorBidi" w:hAnsiTheme="majorBidi" w:cstheme="majorBidi"/>
          <w:color w:val="000000"/>
          <w:sz w:val="24"/>
          <w:szCs w:val="24"/>
        </w:rPr>
        <w:t>Consequently, a simple, continuous mapping of MRI measures to attenuation values cannot be obtained, as was the case with PET / CT</w:t>
      </w:r>
      <w:r w:rsidR="00531D85">
        <w:rPr>
          <w:rFonts w:asciiTheme="majorBidi" w:hAnsiTheme="majorBidi" w:cstheme="majorBidi"/>
          <w:color w:val="000000"/>
          <w:sz w:val="24"/>
          <w:szCs w:val="24"/>
        </w:rPr>
        <w:t xml:space="preserve"> </w:t>
      </w:r>
      <w:r w:rsidR="00DC053A">
        <w:rPr>
          <w:rFonts w:asciiTheme="majorBidi" w:hAnsiTheme="majorBidi" w:cstheme="majorBidi"/>
          <w:color w:val="000000"/>
          <w:sz w:val="24"/>
          <w:szCs w:val="24"/>
        </w:rPr>
        <w:t>[30]</w:t>
      </w:r>
      <w:r w:rsidRPr="009C5FF2">
        <w:rPr>
          <w:rFonts w:asciiTheme="majorBidi" w:hAnsiTheme="majorBidi" w:cstheme="majorBidi"/>
          <w:color w:val="000000"/>
          <w:sz w:val="24"/>
          <w:szCs w:val="24"/>
        </w:rPr>
        <w:t>.</w:t>
      </w:r>
      <w:r w:rsidRPr="009C5FF2">
        <w:rPr>
          <w:rFonts w:asciiTheme="majorBidi" w:hAnsiTheme="majorBidi" w:cstheme="majorBidi"/>
          <w:sz w:val="24"/>
          <w:szCs w:val="24"/>
        </w:rPr>
        <w:t xml:space="preserve"> </w:t>
      </w:r>
      <w:r w:rsidRPr="009C5FF2">
        <w:rPr>
          <w:rFonts w:asciiTheme="majorBidi" w:hAnsiTheme="majorBidi" w:cstheme="majorBidi"/>
          <w:color w:val="000000"/>
          <w:sz w:val="24"/>
          <w:szCs w:val="24"/>
        </w:rPr>
        <w:t xml:space="preserve">Instead, attenuation correction based on MRI (MRAC) involves more sophisticated approaches, mostly depending on a priori </w:t>
      </w:r>
      <w:r w:rsidR="00DC053A">
        <w:rPr>
          <w:rFonts w:asciiTheme="majorBidi" w:hAnsiTheme="majorBidi" w:cstheme="majorBidi"/>
          <w:color w:val="000000"/>
          <w:sz w:val="24"/>
          <w:szCs w:val="24"/>
        </w:rPr>
        <w:t>knowledge of the imaged object [31]</w:t>
      </w:r>
      <w:r w:rsidRPr="009C5FF2">
        <w:rPr>
          <w:rFonts w:asciiTheme="majorBidi" w:hAnsiTheme="majorBidi" w:cstheme="majorBidi"/>
          <w:color w:val="000000"/>
          <w:sz w:val="24"/>
          <w:szCs w:val="24"/>
        </w:rPr>
        <w:t>.</w:t>
      </w:r>
    </w:p>
    <w:p w14:paraId="65FAFB70" w14:textId="706809E6" w:rsidR="009C5FF2" w:rsidRPr="000B205E" w:rsidRDefault="009C5FF2" w:rsidP="000B205E">
      <w:pPr>
        <w:pStyle w:val="Heading2"/>
        <w:numPr>
          <w:ilvl w:val="0"/>
          <w:numId w:val="10"/>
        </w:numPr>
        <w:rPr>
          <w:rFonts w:asciiTheme="majorBidi" w:hAnsiTheme="majorBidi"/>
          <w:b/>
          <w:bCs/>
          <w:color w:val="0070C0"/>
          <w:lang w:bidi="ar-EG"/>
        </w:rPr>
      </w:pPr>
      <w:bookmarkStart w:id="41" w:name="_Toc42119506"/>
      <w:r w:rsidRPr="000B205E">
        <w:rPr>
          <w:rFonts w:asciiTheme="majorBidi" w:hAnsiTheme="majorBidi"/>
          <w:b/>
          <w:bCs/>
          <w:color w:val="0070C0"/>
          <w:lang w:bidi="ar-EG"/>
        </w:rPr>
        <w:lastRenderedPageBreak/>
        <w:t>Segmentation-Based MRAC</w:t>
      </w:r>
      <w:bookmarkEnd w:id="41"/>
    </w:p>
    <w:p w14:paraId="78209DD6" w14:textId="641C010B" w:rsidR="00BA2668" w:rsidRDefault="0084728D" w:rsidP="009C5FF2">
      <w:pPr>
        <w:autoSpaceDE w:val="0"/>
        <w:autoSpaceDN w:val="0"/>
        <w:adjustRightInd w:val="0"/>
        <w:spacing w:after="0" w:line="240" w:lineRule="auto"/>
        <w:contextualSpacing/>
        <w:rPr>
          <w:rFonts w:asciiTheme="majorBidi" w:hAnsiTheme="majorBidi" w:cstheme="majorBidi"/>
          <w:noProof/>
        </w:rPr>
      </w:pPr>
      <w:r>
        <w:rPr>
          <w:rFonts w:asciiTheme="majorBidi" w:hAnsiTheme="majorBidi" w:cstheme="majorBidi"/>
          <w:color w:val="000000"/>
          <w:sz w:val="24"/>
          <w:szCs w:val="24"/>
        </w:rPr>
        <w:t>All three clinical PET/</w:t>
      </w:r>
      <w:r w:rsidR="009C5FF2" w:rsidRPr="009C5FF2">
        <w:rPr>
          <w:rFonts w:asciiTheme="majorBidi" w:hAnsiTheme="majorBidi" w:cstheme="majorBidi"/>
          <w:color w:val="000000"/>
          <w:sz w:val="24"/>
          <w:szCs w:val="24"/>
        </w:rPr>
        <w:t>MRI systems manufacturers have opted for a segmentation-based approach to their simple attenuation correction method</w:t>
      </w:r>
      <w:r w:rsidR="000B205E">
        <w:rPr>
          <w:rFonts w:asciiTheme="majorBidi" w:hAnsiTheme="majorBidi" w:cstheme="majorBidi"/>
          <w:color w:val="000000"/>
          <w:sz w:val="24"/>
          <w:szCs w:val="24"/>
        </w:rPr>
        <w:t xml:space="preserve"> </w:t>
      </w:r>
      <w:r w:rsidR="00DC053A">
        <w:rPr>
          <w:rFonts w:asciiTheme="majorBidi" w:hAnsiTheme="majorBidi" w:cstheme="majorBidi"/>
          <w:color w:val="000000"/>
          <w:sz w:val="24"/>
          <w:szCs w:val="24"/>
        </w:rPr>
        <w:t>[32</w:t>
      </w:r>
      <w:r w:rsidR="009C5FF2" w:rsidRPr="009C5FF2">
        <w:rPr>
          <w:rFonts w:asciiTheme="majorBidi" w:hAnsiTheme="majorBidi" w:cstheme="majorBidi"/>
          <w:color w:val="000000"/>
          <w:sz w:val="24"/>
          <w:szCs w:val="24"/>
        </w:rPr>
        <w:t>]. The idea behind segmentation-based MRAC is to acquire a predefined MRI sequence and then apply a series of post-processing steps to partition the image into a given set of tissue classes. Then each voxel image is assigned an a priori attenuation coefficient according to the class of tissue to which it belongs (e.g. air, lung, fat, and soft tissue).</w:t>
      </w:r>
      <w:r w:rsidR="00BA2668" w:rsidRPr="00BA2668">
        <w:rPr>
          <w:rFonts w:asciiTheme="majorBidi" w:hAnsiTheme="majorBidi" w:cstheme="majorBidi"/>
          <w:noProof/>
        </w:rPr>
        <w:t xml:space="preserve"> </w:t>
      </w:r>
    </w:p>
    <w:p w14:paraId="4C0804D0" w14:textId="6E76CB88" w:rsidR="003C18C8" w:rsidRDefault="003C18C8" w:rsidP="009C5FF2">
      <w:pPr>
        <w:autoSpaceDE w:val="0"/>
        <w:autoSpaceDN w:val="0"/>
        <w:adjustRightInd w:val="0"/>
        <w:spacing w:after="0" w:line="240" w:lineRule="auto"/>
        <w:contextualSpacing/>
        <w:rPr>
          <w:rFonts w:asciiTheme="majorBidi" w:hAnsiTheme="majorBidi" w:cstheme="majorBidi"/>
          <w:noProof/>
        </w:rPr>
      </w:pPr>
      <w:r w:rsidRPr="00A84EFE">
        <w:rPr>
          <w:rFonts w:asciiTheme="majorBidi" w:hAnsiTheme="majorBidi" w:cstheme="majorBidi"/>
          <w:noProof/>
        </w:rPr>
        <w:drawing>
          <wp:anchor distT="0" distB="0" distL="114300" distR="114300" simplePos="0" relativeHeight="251693056" behindDoc="1" locked="0" layoutInCell="1" allowOverlap="1" wp14:anchorId="55CECB55" wp14:editId="5A2003CC">
            <wp:simplePos x="0" y="0"/>
            <wp:positionH relativeFrom="column">
              <wp:posOffset>457200</wp:posOffset>
            </wp:positionH>
            <wp:positionV relativeFrom="paragraph">
              <wp:posOffset>53975</wp:posOffset>
            </wp:positionV>
            <wp:extent cx="5731510" cy="1972005"/>
            <wp:effectExtent l="0" t="0" r="2540" b="9525"/>
            <wp:wrapTight wrapText="bothSides">
              <wp:wrapPolygon edited="0">
                <wp:start x="0" y="0"/>
                <wp:lineTo x="0" y="21496"/>
                <wp:lineTo x="21538" y="21496"/>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l="33769" t="46003" r="18074" b="12789"/>
                    <a:stretch/>
                  </pic:blipFill>
                  <pic:spPr bwMode="auto">
                    <a:xfrm>
                      <a:off x="0" y="0"/>
                      <a:ext cx="5731510" cy="1972005"/>
                    </a:xfrm>
                    <a:prstGeom prst="rect">
                      <a:avLst/>
                    </a:prstGeom>
                    <a:ln>
                      <a:noFill/>
                    </a:ln>
                    <a:extLst>
                      <a:ext uri="{53640926-AAD7-44D8-BBD7-CCE9431645EC}">
                        <a14:shadowObscured xmlns:a14="http://schemas.microsoft.com/office/drawing/2010/main"/>
                      </a:ext>
                    </a:extLst>
                  </pic:spPr>
                </pic:pic>
              </a:graphicData>
            </a:graphic>
          </wp:anchor>
        </w:drawing>
      </w:r>
    </w:p>
    <w:p w14:paraId="0BC910F7" w14:textId="374480BA" w:rsidR="003C18C8" w:rsidRDefault="003C18C8" w:rsidP="009C5FF2">
      <w:pPr>
        <w:autoSpaceDE w:val="0"/>
        <w:autoSpaceDN w:val="0"/>
        <w:adjustRightInd w:val="0"/>
        <w:spacing w:after="0" w:line="240" w:lineRule="auto"/>
        <w:contextualSpacing/>
        <w:rPr>
          <w:rFonts w:asciiTheme="majorBidi" w:hAnsiTheme="majorBidi" w:cstheme="majorBidi"/>
          <w:noProof/>
        </w:rPr>
      </w:pPr>
    </w:p>
    <w:p w14:paraId="07EF91A0" w14:textId="1214FA36" w:rsidR="003C18C8" w:rsidRDefault="003C18C8" w:rsidP="009C5FF2">
      <w:pPr>
        <w:autoSpaceDE w:val="0"/>
        <w:autoSpaceDN w:val="0"/>
        <w:adjustRightInd w:val="0"/>
        <w:spacing w:after="0" w:line="240" w:lineRule="auto"/>
        <w:contextualSpacing/>
        <w:rPr>
          <w:rFonts w:asciiTheme="majorBidi" w:hAnsiTheme="majorBidi" w:cstheme="majorBidi"/>
          <w:noProof/>
        </w:rPr>
      </w:pPr>
    </w:p>
    <w:p w14:paraId="408556EB" w14:textId="190EF918" w:rsidR="003C18C8" w:rsidRDefault="003C18C8" w:rsidP="009C5FF2">
      <w:pPr>
        <w:autoSpaceDE w:val="0"/>
        <w:autoSpaceDN w:val="0"/>
        <w:adjustRightInd w:val="0"/>
        <w:spacing w:after="0" w:line="240" w:lineRule="auto"/>
        <w:contextualSpacing/>
        <w:rPr>
          <w:rFonts w:asciiTheme="majorBidi" w:hAnsiTheme="majorBidi" w:cstheme="majorBidi"/>
          <w:noProof/>
        </w:rPr>
      </w:pPr>
    </w:p>
    <w:p w14:paraId="477D6D73" w14:textId="77777777" w:rsidR="003C18C8" w:rsidRDefault="003C18C8" w:rsidP="009C5FF2">
      <w:pPr>
        <w:autoSpaceDE w:val="0"/>
        <w:autoSpaceDN w:val="0"/>
        <w:adjustRightInd w:val="0"/>
        <w:spacing w:after="0" w:line="240" w:lineRule="auto"/>
        <w:contextualSpacing/>
        <w:rPr>
          <w:rFonts w:asciiTheme="majorBidi" w:hAnsiTheme="majorBidi" w:cstheme="majorBidi"/>
          <w:noProof/>
        </w:rPr>
      </w:pPr>
    </w:p>
    <w:p w14:paraId="30F9E5ED" w14:textId="15061646" w:rsidR="00BA2668" w:rsidRDefault="00BA2668" w:rsidP="009C5FF2">
      <w:pPr>
        <w:autoSpaceDE w:val="0"/>
        <w:autoSpaceDN w:val="0"/>
        <w:adjustRightInd w:val="0"/>
        <w:spacing w:after="0" w:line="240" w:lineRule="auto"/>
        <w:contextualSpacing/>
        <w:rPr>
          <w:rFonts w:asciiTheme="majorBidi" w:hAnsiTheme="majorBidi" w:cstheme="majorBidi"/>
          <w:noProof/>
        </w:rPr>
      </w:pPr>
    </w:p>
    <w:p w14:paraId="72D9ECC4" w14:textId="1BADC686" w:rsidR="00BA2668" w:rsidRDefault="00BA2668" w:rsidP="009C5FF2">
      <w:pPr>
        <w:autoSpaceDE w:val="0"/>
        <w:autoSpaceDN w:val="0"/>
        <w:adjustRightInd w:val="0"/>
        <w:spacing w:after="0" w:line="240" w:lineRule="auto"/>
        <w:contextualSpacing/>
        <w:rPr>
          <w:rFonts w:asciiTheme="majorBidi" w:hAnsiTheme="majorBidi" w:cstheme="majorBidi"/>
          <w:noProof/>
        </w:rPr>
      </w:pPr>
    </w:p>
    <w:p w14:paraId="688CD6B2" w14:textId="46DE631D" w:rsidR="009C5FF2" w:rsidRPr="009C5FF2" w:rsidRDefault="009C5FF2" w:rsidP="00BA2668">
      <w:pPr>
        <w:autoSpaceDE w:val="0"/>
        <w:autoSpaceDN w:val="0"/>
        <w:adjustRightInd w:val="0"/>
        <w:spacing w:after="0" w:line="240" w:lineRule="auto"/>
        <w:contextualSpacing/>
        <w:jc w:val="center"/>
        <w:rPr>
          <w:rFonts w:asciiTheme="majorBidi" w:hAnsiTheme="majorBidi" w:cstheme="majorBidi"/>
          <w:color w:val="000000"/>
          <w:sz w:val="24"/>
          <w:szCs w:val="24"/>
        </w:rPr>
      </w:pPr>
    </w:p>
    <w:p w14:paraId="00B32114" w14:textId="00AF329F" w:rsidR="00BA2668" w:rsidRDefault="00BA2668" w:rsidP="00DC053A">
      <w:pPr>
        <w:autoSpaceDE w:val="0"/>
        <w:autoSpaceDN w:val="0"/>
        <w:adjustRightInd w:val="0"/>
        <w:spacing w:after="0" w:line="240" w:lineRule="auto"/>
        <w:ind w:firstLine="720"/>
        <w:contextualSpacing/>
        <w:rPr>
          <w:rFonts w:asciiTheme="majorBidi" w:hAnsiTheme="majorBidi" w:cstheme="majorBidi"/>
          <w:color w:val="000000"/>
          <w:sz w:val="24"/>
          <w:szCs w:val="24"/>
        </w:rPr>
      </w:pPr>
    </w:p>
    <w:p w14:paraId="30AF4DA9" w14:textId="158F23D0" w:rsidR="00BA2668" w:rsidRDefault="00BA2668" w:rsidP="00DC053A">
      <w:pPr>
        <w:autoSpaceDE w:val="0"/>
        <w:autoSpaceDN w:val="0"/>
        <w:adjustRightInd w:val="0"/>
        <w:spacing w:after="0" w:line="240" w:lineRule="auto"/>
        <w:ind w:firstLine="720"/>
        <w:contextualSpacing/>
        <w:rPr>
          <w:rFonts w:asciiTheme="majorBidi" w:hAnsiTheme="majorBidi" w:cstheme="majorBidi"/>
          <w:color w:val="000000"/>
          <w:sz w:val="24"/>
          <w:szCs w:val="24"/>
        </w:rPr>
      </w:pPr>
    </w:p>
    <w:p w14:paraId="3AF09F8A" w14:textId="1F0A1B78" w:rsidR="00BA2668" w:rsidRDefault="00BA2668" w:rsidP="00DC053A">
      <w:pPr>
        <w:autoSpaceDE w:val="0"/>
        <w:autoSpaceDN w:val="0"/>
        <w:adjustRightInd w:val="0"/>
        <w:spacing w:after="0" w:line="240" w:lineRule="auto"/>
        <w:ind w:firstLine="720"/>
        <w:contextualSpacing/>
        <w:rPr>
          <w:rFonts w:asciiTheme="majorBidi" w:hAnsiTheme="majorBidi" w:cstheme="majorBidi"/>
          <w:color w:val="000000"/>
          <w:sz w:val="24"/>
          <w:szCs w:val="24"/>
        </w:rPr>
      </w:pPr>
    </w:p>
    <w:p w14:paraId="7C0AD786" w14:textId="08A45174" w:rsidR="00BA2668" w:rsidRDefault="00BA2668" w:rsidP="00DC053A">
      <w:pPr>
        <w:autoSpaceDE w:val="0"/>
        <w:autoSpaceDN w:val="0"/>
        <w:adjustRightInd w:val="0"/>
        <w:spacing w:after="0" w:line="240" w:lineRule="auto"/>
        <w:ind w:firstLine="720"/>
        <w:contextualSpacing/>
        <w:rPr>
          <w:rFonts w:asciiTheme="majorBidi" w:hAnsiTheme="majorBidi" w:cstheme="majorBidi"/>
          <w:color w:val="000000"/>
          <w:sz w:val="24"/>
          <w:szCs w:val="24"/>
        </w:rPr>
      </w:pPr>
    </w:p>
    <w:p w14:paraId="1CE26399" w14:textId="22D58A7C" w:rsidR="00BA2668" w:rsidRDefault="003C18C8" w:rsidP="00DC053A">
      <w:pPr>
        <w:autoSpaceDE w:val="0"/>
        <w:autoSpaceDN w:val="0"/>
        <w:adjustRightInd w:val="0"/>
        <w:spacing w:after="0" w:line="240" w:lineRule="auto"/>
        <w:ind w:firstLine="720"/>
        <w:contextualSpacing/>
        <w:rPr>
          <w:rFonts w:asciiTheme="majorBidi" w:hAnsiTheme="majorBidi" w:cstheme="majorBidi"/>
          <w:color w:val="000000"/>
          <w:sz w:val="24"/>
          <w:szCs w:val="24"/>
        </w:rPr>
      </w:pPr>
      <w:r>
        <w:rPr>
          <w:noProof/>
        </w:rPr>
        <mc:AlternateContent>
          <mc:Choice Requires="wps">
            <w:drawing>
              <wp:anchor distT="0" distB="0" distL="114300" distR="114300" simplePos="0" relativeHeight="251636736" behindDoc="1" locked="0" layoutInCell="1" allowOverlap="1" wp14:anchorId="0DB80AB7" wp14:editId="2FA6B2B5">
                <wp:simplePos x="0" y="0"/>
                <wp:positionH relativeFrom="margin">
                  <wp:posOffset>809625</wp:posOffset>
                </wp:positionH>
                <wp:positionV relativeFrom="paragraph">
                  <wp:posOffset>13970</wp:posOffset>
                </wp:positionV>
                <wp:extent cx="5021580" cy="635"/>
                <wp:effectExtent l="0" t="0" r="7620" b="0"/>
                <wp:wrapTight wrapText="bothSides">
                  <wp:wrapPolygon edited="0">
                    <wp:start x="0" y="0"/>
                    <wp:lineTo x="0" y="20681"/>
                    <wp:lineTo x="21551" y="20681"/>
                    <wp:lineTo x="21551"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65311B93" w14:textId="12C44C0C" w:rsidR="003C18C8" w:rsidRPr="000B205E" w:rsidRDefault="003C18C8" w:rsidP="000B205E">
                            <w:pPr>
                              <w:pStyle w:val="Caption"/>
                              <w:jc w:val="center"/>
                              <w:rPr>
                                <w:rFonts w:asciiTheme="majorBidi" w:hAnsiTheme="majorBidi" w:cstheme="majorBidi"/>
                                <w:noProof/>
                                <w:sz w:val="24"/>
                                <w:szCs w:val="24"/>
                              </w:rPr>
                            </w:pPr>
                            <w:bookmarkStart w:id="42" w:name="_Toc42118389"/>
                            <w:r w:rsidRPr="000B205E">
                              <w:rPr>
                                <w:rFonts w:asciiTheme="majorBidi" w:hAnsiTheme="majorBidi" w:cstheme="majorBidi"/>
                                <w:sz w:val="24"/>
                                <w:szCs w:val="24"/>
                              </w:rPr>
                              <w:t xml:space="preserve">Figure </w:t>
                            </w:r>
                            <w:r w:rsidRPr="000B205E">
                              <w:rPr>
                                <w:rFonts w:asciiTheme="majorBidi" w:hAnsiTheme="majorBidi" w:cstheme="majorBidi"/>
                                <w:sz w:val="24"/>
                                <w:szCs w:val="24"/>
                              </w:rPr>
                              <w:fldChar w:fldCharType="begin"/>
                            </w:r>
                            <w:r w:rsidRPr="000B205E">
                              <w:rPr>
                                <w:rFonts w:asciiTheme="majorBidi" w:hAnsiTheme="majorBidi" w:cstheme="majorBidi"/>
                                <w:sz w:val="24"/>
                                <w:szCs w:val="24"/>
                              </w:rPr>
                              <w:instrText xml:space="preserve"> SEQ Figure \* ARABIC </w:instrText>
                            </w:r>
                            <w:r w:rsidRPr="000B205E">
                              <w:rPr>
                                <w:rFonts w:asciiTheme="majorBidi" w:hAnsiTheme="majorBidi" w:cstheme="majorBidi"/>
                                <w:sz w:val="24"/>
                                <w:szCs w:val="24"/>
                              </w:rPr>
                              <w:fldChar w:fldCharType="separate"/>
                            </w:r>
                            <w:r w:rsidR="00C537A2">
                              <w:rPr>
                                <w:rFonts w:asciiTheme="majorBidi" w:hAnsiTheme="majorBidi" w:cstheme="majorBidi"/>
                                <w:noProof/>
                                <w:sz w:val="24"/>
                                <w:szCs w:val="24"/>
                              </w:rPr>
                              <w:t>8</w:t>
                            </w:r>
                            <w:r w:rsidRPr="000B205E">
                              <w:rPr>
                                <w:rFonts w:asciiTheme="majorBidi" w:hAnsiTheme="majorBidi" w:cstheme="majorBidi"/>
                                <w:sz w:val="24"/>
                                <w:szCs w:val="24"/>
                              </w:rPr>
                              <w:fldChar w:fldCharType="end"/>
                            </w:r>
                            <w:r w:rsidRPr="000B205E">
                              <w:rPr>
                                <w:rFonts w:asciiTheme="majorBidi" w:hAnsiTheme="majorBidi" w:cstheme="majorBidi"/>
                                <w:sz w:val="24"/>
                                <w:szCs w:val="24"/>
                              </w:rPr>
                              <w:t>. Example of MRI-based attenuation correction, as implemented in the SIGNA PET/MR</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B80AB7" id="Text Box 2" o:spid="_x0000_s1033" type="#_x0000_t202" style="position:absolute;left:0;text-align:left;margin-left:63.75pt;margin-top:1.1pt;width:395.4pt;height:.05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" stroked="f">
                <v:textbox style="mso-fit-shape-to-text:t" inset="0,0,0,0">
                  <w:txbxContent>
                    <w:p w14:paraId="65311B93" w14:textId="12C44C0C" w:rsidR="003C18C8" w:rsidRPr="000B205E" w:rsidRDefault="003C18C8" w:rsidP="000B205E">
                      <w:pPr>
                        <w:pStyle w:val="Caption"/>
                        <w:jc w:val="center"/>
                        <w:rPr>
                          <w:rFonts w:asciiTheme="majorBidi" w:hAnsiTheme="majorBidi" w:cstheme="majorBidi"/>
                          <w:noProof/>
                          <w:sz w:val="24"/>
                          <w:szCs w:val="24"/>
                        </w:rPr>
                      </w:pPr>
                      <w:bookmarkStart w:id="43" w:name="_Toc42118389"/>
                      <w:r w:rsidRPr="000B205E">
                        <w:rPr>
                          <w:rFonts w:asciiTheme="majorBidi" w:hAnsiTheme="majorBidi" w:cstheme="majorBidi"/>
                          <w:sz w:val="24"/>
                          <w:szCs w:val="24"/>
                        </w:rPr>
                        <w:t xml:space="preserve">Figure </w:t>
                      </w:r>
                      <w:r w:rsidRPr="000B205E">
                        <w:rPr>
                          <w:rFonts w:asciiTheme="majorBidi" w:hAnsiTheme="majorBidi" w:cstheme="majorBidi"/>
                          <w:sz w:val="24"/>
                          <w:szCs w:val="24"/>
                        </w:rPr>
                        <w:fldChar w:fldCharType="begin"/>
                      </w:r>
                      <w:r w:rsidRPr="000B205E">
                        <w:rPr>
                          <w:rFonts w:asciiTheme="majorBidi" w:hAnsiTheme="majorBidi" w:cstheme="majorBidi"/>
                          <w:sz w:val="24"/>
                          <w:szCs w:val="24"/>
                        </w:rPr>
                        <w:instrText xml:space="preserve"> SEQ Figure \* ARABIC </w:instrText>
                      </w:r>
                      <w:r w:rsidRPr="000B205E">
                        <w:rPr>
                          <w:rFonts w:asciiTheme="majorBidi" w:hAnsiTheme="majorBidi" w:cstheme="majorBidi"/>
                          <w:sz w:val="24"/>
                          <w:szCs w:val="24"/>
                        </w:rPr>
                        <w:fldChar w:fldCharType="separate"/>
                      </w:r>
                      <w:r w:rsidR="00C537A2">
                        <w:rPr>
                          <w:rFonts w:asciiTheme="majorBidi" w:hAnsiTheme="majorBidi" w:cstheme="majorBidi"/>
                          <w:noProof/>
                          <w:sz w:val="24"/>
                          <w:szCs w:val="24"/>
                        </w:rPr>
                        <w:t>8</w:t>
                      </w:r>
                      <w:r w:rsidRPr="000B205E">
                        <w:rPr>
                          <w:rFonts w:asciiTheme="majorBidi" w:hAnsiTheme="majorBidi" w:cstheme="majorBidi"/>
                          <w:sz w:val="24"/>
                          <w:szCs w:val="24"/>
                        </w:rPr>
                        <w:fldChar w:fldCharType="end"/>
                      </w:r>
                      <w:r w:rsidRPr="000B205E">
                        <w:rPr>
                          <w:rFonts w:asciiTheme="majorBidi" w:hAnsiTheme="majorBidi" w:cstheme="majorBidi"/>
                          <w:sz w:val="24"/>
                          <w:szCs w:val="24"/>
                        </w:rPr>
                        <w:t>. Example of MRI-based attenuation correction, as implemented in the SIGNA PET/MR</w:t>
                      </w:r>
                      <w:bookmarkEnd w:id="43"/>
                    </w:p>
                  </w:txbxContent>
                </v:textbox>
                <w10:wrap type="tight" anchorx="margin"/>
              </v:shape>
            </w:pict>
          </mc:Fallback>
        </mc:AlternateContent>
      </w:r>
    </w:p>
    <w:p w14:paraId="79147465" w14:textId="1327AC0A" w:rsidR="003C18C8" w:rsidRDefault="003C18C8" w:rsidP="00DC053A">
      <w:pPr>
        <w:autoSpaceDE w:val="0"/>
        <w:autoSpaceDN w:val="0"/>
        <w:adjustRightInd w:val="0"/>
        <w:spacing w:after="0" w:line="240" w:lineRule="auto"/>
        <w:ind w:firstLine="720"/>
        <w:contextualSpacing/>
        <w:rPr>
          <w:rFonts w:asciiTheme="majorBidi" w:hAnsiTheme="majorBidi" w:cstheme="majorBidi"/>
          <w:color w:val="000000"/>
          <w:sz w:val="24"/>
          <w:szCs w:val="24"/>
        </w:rPr>
      </w:pPr>
    </w:p>
    <w:p w14:paraId="41CA748C" w14:textId="6A901A71" w:rsidR="003C18C8" w:rsidRDefault="003C18C8" w:rsidP="003C18C8">
      <w:pPr>
        <w:autoSpaceDE w:val="0"/>
        <w:autoSpaceDN w:val="0"/>
        <w:adjustRightInd w:val="0"/>
        <w:spacing w:after="0" w:line="240" w:lineRule="auto"/>
        <w:contextualSpacing/>
        <w:rPr>
          <w:rFonts w:asciiTheme="majorBidi" w:hAnsiTheme="majorBidi" w:cstheme="majorBidi"/>
          <w:color w:val="000000"/>
          <w:sz w:val="24"/>
          <w:szCs w:val="24"/>
        </w:rPr>
      </w:pPr>
    </w:p>
    <w:p w14:paraId="40B4FA02" w14:textId="50432509" w:rsidR="000B205E" w:rsidRPr="00A84EFE" w:rsidRDefault="000B205E" w:rsidP="00DC053A">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The number of tissue classes considered is perhaps the most critical parameter of those methods. The Ingenuity TF uses a three-class model (air, lung, and soft tissue) for whole-body imaging, whereas the Biograph mMR and SIGNA PET / MR use a four-class model (air, lung, fat, and soft tissue) that enables voxels to provide intermediate values between fat and soft tissue classe</w:t>
      </w:r>
      <w:r w:rsidRPr="00DC053A">
        <w:rPr>
          <w:rFonts w:asciiTheme="majorBidi" w:hAnsiTheme="majorBidi" w:cstheme="majorBidi"/>
          <w:color w:val="000000"/>
          <w:sz w:val="24"/>
          <w:szCs w:val="24"/>
        </w:rPr>
        <w:t xml:space="preserve">s </w:t>
      </w:r>
      <w:r w:rsidR="00DC053A" w:rsidRPr="00DC053A">
        <w:rPr>
          <w:rFonts w:asciiTheme="majorBidi" w:hAnsiTheme="majorBidi" w:cstheme="majorBidi"/>
          <w:color w:val="000000"/>
          <w:sz w:val="24"/>
          <w:szCs w:val="24"/>
        </w:rPr>
        <w:t>[33]</w:t>
      </w:r>
      <w:r w:rsidRPr="00DC053A">
        <w:rPr>
          <w:rFonts w:asciiTheme="majorBidi" w:hAnsiTheme="majorBidi" w:cstheme="majorBidi"/>
          <w:color w:val="000000"/>
          <w:sz w:val="24"/>
          <w:szCs w:val="24"/>
        </w:rPr>
        <w:t>.</w:t>
      </w:r>
    </w:p>
    <w:p w14:paraId="79E806A6" w14:textId="77777777" w:rsidR="000B205E" w:rsidRPr="00A84EFE" w:rsidRDefault="000B205E" w:rsidP="000B205E">
      <w:pPr>
        <w:autoSpaceDE w:val="0"/>
        <w:autoSpaceDN w:val="0"/>
        <w:adjustRightInd w:val="0"/>
        <w:spacing w:after="0" w:line="240" w:lineRule="auto"/>
        <w:ind w:firstLine="720"/>
        <w:contextualSpacing/>
        <w:rPr>
          <w:rFonts w:asciiTheme="majorBidi" w:hAnsiTheme="majorBidi" w:cstheme="majorBidi"/>
          <w:color w:val="000000"/>
          <w:sz w:val="24"/>
          <w:szCs w:val="24"/>
          <w:rtl/>
          <w:lang w:bidi="ar-EG"/>
        </w:rPr>
      </w:pPr>
      <w:r w:rsidRPr="00A84EFE">
        <w:rPr>
          <w:rFonts w:asciiTheme="majorBidi" w:hAnsiTheme="majorBidi" w:cstheme="majorBidi"/>
          <w:color w:val="000000"/>
          <w:sz w:val="24"/>
          <w:szCs w:val="24"/>
        </w:rPr>
        <w:t>Keereman et al. concluded that at least five classes (air, lung, soft tissue, spongy bone and cortical bone) should be considered for improved precision, with the addition of a sixth class (adipose tissue).</w:t>
      </w:r>
      <w:r w:rsidRPr="00A84EFE">
        <w:rPr>
          <w:rFonts w:asciiTheme="majorBidi" w:hAnsiTheme="majorBidi" w:cstheme="majorBidi"/>
        </w:rPr>
        <w:t xml:space="preserve"> </w:t>
      </w:r>
      <w:r w:rsidRPr="00A84EFE">
        <w:rPr>
          <w:rFonts w:asciiTheme="majorBidi" w:hAnsiTheme="majorBidi" w:cstheme="majorBidi"/>
          <w:color w:val="000000"/>
          <w:sz w:val="24"/>
          <w:szCs w:val="24"/>
        </w:rPr>
        <w:t>With this setup, PET errors below 5 % are reported. Ouyang et al. report 4%, 7%, 13%, and 15% (for fat, soft tissue, bone, and lung respectively) errors when using a four-class model. They also conclude that a three-class model is sufficient when imaging the heart, liver, or kidneys to obtain errors below 5 %.</w:t>
      </w:r>
      <w:r w:rsidRPr="00A84EFE">
        <w:rPr>
          <w:rFonts w:asciiTheme="majorBidi" w:hAnsiTheme="majorBidi" w:cstheme="majorBidi"/>
          <w:color w:val="000000"/>
          <w:sz w:val="24"/>
          <w:szCs w:val="24"/>
          <w:rtl/>
          <w:lang w:bidi="ar-EG"/>
        </w:rPr>
        <w:t xml:space="preserve"> </w:t>
      </w:r>
    </w:p>
    <w:p w14:paraId="55540C09" w14:textId="129FF15B" w:rsidR="000B205E" w:rsidRPr="00A84EFE" w:rsidRDefault="000B205E" w:rsidP="00DC053A">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The specific values assigned to those classes are almost as significant as the number of classes of tissues considered. For the lung the Ingenuity TF uses 0.0219 cm-1; for the lung the Biograph mMR assigns 0.0240 cm-1; for the lung the SIGNA 0.0180 cm-1.</w:t>
      </w:r>
      <w:r w:rsidRPr="00A84EFE">
        <w:rPr>
          <w:rFonts w:asciiTheme="majorBidi" w:hAnsiTheme="majorBidi" w:cstheme="majorBidi"/>
        </w:rPr>
        <w:t xml:space="preserve"> </w:t>
      </w:r>
      <w:r w:rsidRPr="00A84EFE">
        <w:rPr>
          <w:rFonts w:asciiTheme="majorBidi" w:hAnsiTheme="majorBidi" w:cstheme="majorBidi"/>
          <w:color w:val="000000"/>
          <w:sz w:val="24"/>
          <w:szCs w:val="24"/>
        </w:rPr>
        <w:t xml:space="preserve">A point of agreement between the two above-mentioned studies is, in particular, the desirability of considering the inter-patient variation of lung tissue, something not yet applied in any of the commercial systems </w:t>
      </w:r>
      <w:r w:rsidR="00DC053A">
        <w:rPr>
          <w:rFonts w:asciiTheme="majorBidi" w:hAnsiTheme="majorBidi" w:cstheme="majorBidi"/>
          <w:color w:val="000000"/>
          <w:sz w:val="24"/>
          <w:szCs w:val="24"/>
        </w:rPr>
        <w:t>[34</w:t>
      </w:r>
      <w:r w:rsidRPr="00A84EFE">
        <w:rPr>
          <w:rFonts w:asciiTheme="majorBidi" w:hAnsiTheme="majorBidi" w:cstheme="majorBidi"/>
          <w:color w:val="000000"/>
          <w:sz w:val="24"/>
          <w:szCs w:val="24"/>
        </w:rPr>
        <w:t>].</w:t>
      </w:r>
    </w:p>
    <w:p w14:paraId="145E8752" w14:textId="0EFCB5AF" w:rsidR="000B205E" w:rsidRPr="00A84EFE" w:rsidRDefault="000B205E" w:rsidP="00601E32">
      <w:pPr>
        <w:autoSpaceDE w:val="0"/>
        <w:autoSpaceDN w:val="0"/>
        <w:adjustRightInd w:val="0"/>
        <w:spacing w:after="0" w:line="240" w:lineRule="auto"/>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Usually fast T</w:t>
      </w:r>
      <w:r w:rsidRPr="00543873">
        <w:rPr>
          <w:rFonts w:asciiTheme="majorBidi" w:hAnsiTheme="majorBidi" w:cstheme="majorBidi"/>
          <w:color w:val="000000"/>
          <w:sz w:val="24"/>
          <w:szCs w:val="24"/>
          <w:vertAlign w:val="subscript"/>
        </w:rPr>
        <w:t>1</w:t>
      </w:r>
      <w:r w:rsidRPr="00A84EFE">
        <w:rPr>
          <w:rFonts w:asciiTheme="majorBidi" w:hAnsiTheme="majorBidi" w:cstheme="majorBidi"/>
          <w:color w:val="000000"/>
          <w:sz w:val="24"/>
          <w:szCs w:val="24"/>
        </w:rPr>
        <w:t>-weighted acquisitions are the preferred MRI sequences for tissue segmentation purposes, short enough to be acquired in a single breath-hold (~20 s per bed position). In the case of the Ingenuity TF a simple sequence of gradient-echo with body coil receives suffices.</w:t>
      </w:r>
      <w:r w:rsidRPr="00A84EFE">
        <w:rPr>
          <w:rFonts w:asciiTheme="majorBidi" w:hAnsiTheme="majorBidi" w:cstheme="majorBidi"/>
        </w:rPr>
        <w:t xml:space="preserve"> </w:t>
      </w:r>
      <w:r w:rsidRPr="00A84EFE">
        <w:rPr>
          <w:rFonts w:asciiTheme="majorBidi" w:hAnsiTheme="majorBidi" w:cstheme="majorBidi"/>
          <w:color w:val="000000"/>
          <w:sz w:val="24"/>
          <w:szCs w:val="24"/>
        </w:rPr>
        <w:t xml:space="preserve">On the other hand, the Biograph mMR and SIGNA PET / MR require double-echo sequences capable of fat/water differentiation: a coronal Dixon-VIBE with local coil receives for the Biograph, and an axial LAVA-FLEX with body coil receives for the </w:t>
      </w:r>
      <w:r w:rsidR="00601E32" w:rsidRPr="00A84EFE">
        <w:rPr>
          <w:rFonts w:asciiTheme="majorBidi" w:hAnsiTheme="majorBidi" w:cstheme="majorBidi"/>
          <w:color w:val="000000"/>
          <w:sz w:val="24"/>
          <w:szCs w:val="24"/>
        </w:rPr>
        <w:t>SIGNA</w:t>
      </w:r>
      <w:r w:rsidR="00601E32">
        <w:rPr>
          <w:rFonts w:asciiTheme="majorBidi" w:hAnsiTheme="majorBidi" w:cstheme="majorBidi"/>
          <w:color w:val="000000"/>
          <w:sz w:val="24"/>
          <w:szCs w:val="24"/>
        </w:rPr>
        <w:t xml:space="preserve"> [35</w:t>
      </w:r>
      <w:r w:rsidR="00601E32" w:rsidRPr="00A84EFE">
        <w:rPr>
          <w:rFonts w:asciiTheme="majorBidi" w:hAnsiTheme="majorBidi" w:cstheme="majorBidi"/>
          <w:color w:val="000000"/>
          <w:sz w:val="24"/>
          <w:szCs w:val="24"/>
        </w:rPr>
        <w:t>]</w:t>
      </w:r>
      <w:r w:rsidRPr="00A84EFE">
        <w:rPr>
          <w:rFonts w:asciiTheme="majorBidi" w:hAnsiTheme="majorBidi" w:cstheme="majorBidi"/>
          <w:color w:val="000000"/>
          <w:sz w:val="24"/>
          <w:szCs w:val="24"/>
        </w:rPr>
        <w:t>.</w:t>
      </w:r>
      <w:r w:rsidR="00601E32" w:rsidRPr="00601E32">
        <w:rPr>
          <w:rFonts w:asciiTheme="majorBidi" w:hAnsiTheme="majorBidi" w:cstheme="majorBidi"/>
          <w:color w:val="000000"/>
          <w:sz w:val="24"/>
          <w:szCs w:val="24"/>
        </w:rPr>
        <w:t xml:space="preserve"> </w:t>
      </w:r>
    </w:p>
    <w:p w14:paraId="097A044C" w14:textId="37AD9369" w:rsidR="000B205E" w:rsidRPr="00A84EFE" w:rsidRDefault="000B205E" w:rsidP="000B205E">
      <w:pPr>
        <w:autoSpaceDE w:val="0"/>
        <w:autoSpaceDN w:val="0"/>
        <w:adjustRightInd w:val="0"/>
        <w:spacing w:after="0" w:line="240" w:lineRule="auto"/>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It should be remembered that the dual-echo processing used for these sequences is susceptible to a certa</w:t>
      </w:r>
      <w:r w:rsidR="009E5305">
        <w:rPr>
          <w:rFonts w:asciiTheme="majorBidi" w:hAnsiTheme="majorBidi" w:cstheme="majorBidi"/>
          <w:color w:val="000000"/>
          <w:sz w:val="24"/>
          <w:szCs w:val="24"/>
        </w:rPr>
        <w:t>in form of artifact called "fat/</w:t>
      </w:r>
      <w:r w:rsidRPr="00A84EFE">
        <w:rPr>
          <w:rFonts w:asciiTheme="majorBidi" w:hAnsiTheme="majorBidi" w:cstheme="majorBidi"/>
          <w:color w:val="000000"/>
          <w:sz w:val="24"/>
          <w:szCs w:val="24"/>
        </w:rPr>
        <w:t xml:space="preserve">water swap". Restricted to the edge of the field of view where the decreased homogeneity of the magnetic field is causing the misclassification of small regions. However, in some exceptional cases </w:t>
      </w:r>
      <w:r w:rsidR="00FE7FF0" w:rsidRPr="00A84EFE">
        <w:rPr>
          <w:rFonts w:asciiTheme="majorBidi" w:hAnsiTheme="majorBidi" w:cstheme="majorBidi"/>
          <w:color w:val="000000"/>
          <w:sz w:val="24"/>
          <w:szCs w:val="24"/>
        </w:rPr>
        <w:t>(e.g</w:t>
      </w:r>
      <w:r w:rsidRPr="00A84EFE">
        <w:rPr>
          <w:rFonts w:asciiTheme="majorBidi" w:hAnsiTheme="majorBidi" w:cstheme="majorBidi"/>
          <w:color w:val="000000"/>
          <w:sz w:val="24"/>
          <w:szCs w:val="24"/>
        </w:rPr>
        <w:t>. patients with large fluid accumulations) this was known to cause large portions of the attenuation map to be misclassified.</w:t>
      </w:r>
    </w:p>
    <w:p w14:paraId="2903913B" w14:textId="77777777" w:rsidR="000B205E" w:rsidRPr="00A84EFE" w:rsidRDefault="000B205E" w:rsidP="000B205E">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 xml:space="preserve">The receive coil used to obtain the MRI signal is also </w:t>
      </w:r>
      <w:proofErr w:type="spellStart"/>
      <w:proofErr w:type="gramStart"/>
      <w:r w:rsidRPr="00A84EFE">
        <w:rPr>
          <w:rFonts w:asciiTheme="majorBidi" w:hAnsiTheme="majorBidi" w:cstheme="majorBidi"/>
          <w:color w:val="000000"/>
          <w:sz w:val="24"/>
          <w:szCs w:val="24"/>
        </w:rPr>
        <w:t>a</w:t>
      </w:r>
      <w:proofErr w:type="spellEnd"/>
      <w:proofErr w:type="gramEnd"/>
      <w:r w:rsidRPr="00A84EFE">
        <w:rPr>
          <w:rFonts w:asciiTheme="majorBidi" w:hAnsiTheme="majorBidi" w:cstheme="majorBidi"/>
          <w:color w:val="000000"/>
          <w:sz w:val="24"/>
          <w:szCs w:val="24"/>
        </w:rPr>
        <w:t xml:space="preserve"> important factor. In terms of SNR surface coils positioned directly on (or below) the patient provide the best image quality, as well as enabling acceleration through parallel imaging.</w:t>
      </w:r>
      <w:r w:rsidRPr="00A84EFE">
        <w:rPr>
          <w:rFonts w:asciiTheme="majorBidi" w:hAnsiTheme="majorBidi" w:cstheme="majorBidi"/>
        </w:rPr>
        <w:t xml:space="preserve"> </w:t>
      </w:r>
      <w:r w:rsidRPr="00A84EFE">
        <w:rPr>
          <w:rFonts w:asciiTheme="majorBidi" w:hAnsiTheme="majorBidi" w:cstheme="majorBidi"/>
          <w:color w:val="000000"/>
          <w:sz w:val="24"/>
          <w:szCs w:val="24"/>
        </w:rPr>
        <w:t>On the other hand, the built-in body coil provides more homogeneity in strength, leading to a more stable post-processing of the images. This involves a trade-off between the possibility of obtaining diagnostic-quality MRAC images (saving the time of a second T</w:t>
      </w:r>
      <w:r w:rsidRPr="00FE7FF0">
        <w:rPr>
          <w:rFonts w:asciiTheme="majorBidi" w:hAnsiTheme="majorBidi" w:cstheme="majorBidi"/>
          <w:color w:val="000000"/>
          <w:sz w:val="24"/>
          <w:szCs w:val="24"/>
          <w:vertAlign w:val="subscript"/>
        </w:rPr>
        <w:t>1</w:t>
      </w:r>
      <w:r w:rsidRPr="00A84EFE">
        <w:rPr>
          <w:rFonts w:asciiTheme="majorBidi" w:hAnsiTheme="majorBidi" w:cstheme="majorBidi"/>
          <w:color w:val="000000"/>
          <w:sz w:val="24"/>
          <w:szCs w:val="24"/>
        </w:rPr>
        <w:t>-weighted acquisition) and giving users greater freedom in their patient setup.</w:t>
      </w:r>
    </w:p>
    <w:p w14:paraId="08E75210" w14:textId="13C81348" w:rsidR="000B205E" w:rsidRPr="000B205E" w:rsidRDefault="000B205E" w:rsidP="000B205E">
      <w:pPr>
        <w:pStyle w:val="Heading2"/>
        <w:numPr>
          <w:ilvl w:val="0"/>
          <w:numId w:val="10"/>
        </w:numPr>
        <w:rPr>
          <w:rFonts w:asciiTheme="majorBidi" w:hAnsiTheme="majorBidi"/>
          <w:b/>
          <w:bCs/>
          <w:color w:val="0070C0"/>
          <w:lang w:bidi="ar-EG"/>
        </w:rPr>
      </w:pPr>
      <w:bookmarkStart w:id="44" w:name="_Toc42119507"/>
      <w:r w:rsidRPr="000B205E">
        <w:rPr>
          <w:rFonts w:asciiTheme="majorBidi" w:hAnsiTheme="majorBidi"/>
          <w:b/>
          <w:bCs/>
          <w:color w:val="0070C0"/>
          <w:lang w:bidi="ar-EG"/>
        </w:rPr>
        <w:lastRenderedPageBreak/>
        <w:t>Bone Attenuation</w:t>
      </w:r>
      <w:bookmarkEnd w:id="44"/>
    </w:p>
    <w:p w14:paraId="2D43EA2F" w14:textId="3EDA4B81" w:rsidR="000B205E" w:rsidRPr="00A84EFE" w:rsidRDefault="000B205E" w:rsidP="00601E32">
      <w:pPr>
        <w:autoSpaceDE w:val="0"/>
        <w:autoSpaceDN w:val="0"/>
        <w:adjustRightInd w:val="0"/>
        <w:spacing w:after="0" w:line="240" w:lineRule="auto"/>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M</w:t>
      </w:r>
      <w:r w:rsidR="00FE7FF0">
        <w:rPr>
          <w:rFonts w:asciiTheme="majorBidi" w:hAnsiTheme="majorBidi" w:cstheme="majorBidi"/>
          <w:color w:val="000000"/>
          <w:sz w:val="24"/>
          <w:szCs w:val="24"/>
        </w:rPr>
        <w:t>ost of the clinical PET/</w:t>
      </w:r>
      <w:r w:rsidRPr="00A84EFE">
        <w:rPr>
          <w:rFonts w:asciiTheme="majorBidi" w:hAnsiTheme="majorBidi" w:cstheme="majorBidi"/>
          <w:color w:val="000000"/>
          <w:sz w:val="24"/>
          <w:szCs w:val="24"/>
        </w:rPr>
        <w:t xml:space="preserve">MRI devices currently available involve the bone in its default attenuation correction based on segmentation. The explanation for this is the difficulty of regular MRI sequences to visualize the bone. Nevertheless, bone tissue is characterized by a low proton density (it only contains 20 percent water) and a heterogeneous structure that induces rapid dephasing of MRI signals (T2 ~ 390 μs at 3 T) </w:t>
      </w:r>
      <w:r w:rsidR="00601E32">
        <w:rPr>
          <w:rFonts w:asciiTheme="majorBidi" w:hAnsiTheme="majorBidi" w:cstheme="majorBidi"/>
          <w:color w:val="000000"/>
          <w:sz w:val="24"/>
          <w:szCs w:val="24"/>
        </w:rPr>
        <w:t>[36]</w:t>
      </w:r>
      <w:r w:rsidRPr="00A84EFE">
        <w:rPr>
          <w:rFonts w:asciiTheme="majorBidi" w:hAnsiTheme="majorBidi" w:cstheme="majorBidi"/>
          <w:color w:val="000000"/>
          <w:sz w:val="24"/>
          <w:szCs w:val="24"/>
        </w:rPr>
        <w:t>.</w:t>
      </w:r>
    </w:p>
    <w:p w14:paraId="217BD3A9" w14:textId="578F61F0" w:rsidR="000B205E" w:rsidRPr="00A84EFE" w:rsidRDefault="000B205E" w:rsidP="00601E32">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On the other hand, there has been frequent coverage of the value of a</w:t>
      </w:r>
      <w:r w:rsidR="00601E32">
        <w:rPr>
          <w:rFonts w:asciiTheme="majorBidi" w:hAnsiTheme="majorBidi" w:cstheme="majorBidi"/>
          <w:color w:val="000000"/>
          <w:sz w:val="24"/>
          <w:szCs w:val="24"/>
        </w:rPr>
        <w:t>ccounting for bone attenuation</w:t>
      </w:r>
      <w:r w:rsidRPr="00A84EFE">
        <w:rPr>
          <w:rFonts w:asciiTheme="majorBidi" w:hAnsiTheme="majorBidi" w:cstheme="majorBidi"/>
          <w:color w:val="000000"/>
          <w:sz w:val="24"/>
          <w:szCs w:val="24"/>
        </w:rPr>
        <w:t xml:space="preserve"> Ignoring bone attenuation is known to induce both quantitative and qualitative bias in the brain (within the range (−20%, −10%)) and in the vicinity of large bone structures in the body.</w:t>
      </w:r>
    </w:p>
    <w:p w14:paraId="2673B1EB" w14:textId="2CAB34ED" w:rsidR="000B205E" w:rsidRPr="00A84EFE" w:rsidRDefault="000B205E" w:rsidP="00601E32">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 xml:space="preserve">Of this reason, some manufacturers have alternative methods of attenuation correction of regions like the head and hips. To this </w:t>
      </w:r>
      <w:r w:rsidR="00B7346D" w:rsidRPr="00A84EFE">
        <w:rPr>
          <w:rFonts w:asciiTheme="majorBidi" w:hAnsiTheme="majorBidi" w:cstheme="majorBidi"/>
          <w:color w:val="000000"/>
          <w:sz w:val="24"/>
          <w:szCs w:val="24"/>
        </w:rPr>
        <w:t>end,</w:t>
      </w:r>
      <w:r w:rsidRPr="00A84EFE">
        <w:rPr>
          <w:rFonts w:asciiTheme="majorBidi" w:hAnsiTheme="majorBidi" w:cstheme="majorBidi"/>
          <w:color w:val="000000"/>
          <w:sz w:val="24"/>
          <w:szCs w:val="24"/>
        </w:rPr>
        <w:t xml:space="preserve"> two key approaches exist: the recording of anatomical atlas details on the default MRAC images and the acquisition of short echo time sequences capable of capturing the rapidly decaying signal from the bone</w:t>
      </w:r>
      <w:r w:rsidR="00B7346D">
        <w:rPr>
          <w:rFonts w:asciiTheme="majorBidi" w:hAnsiTheme="majorBidi" w:cstheme="majorBidi"/>
          <w:color w:val="000000"/>
          <w:sz w:val="24"/>
          <w:szCs w:val="24"/>
        </w:rPr>
        <w:t xml:space="preserve"> </w:t>
      </w:r>
      <w:r w:rsidR="00133007">
        <w:rPr>
          <w:rFonts w:asciiTheme="majorBidi" w:hAnsiTheme="majorBidi" w:cstheme="majorBidi"/>
          <w:color w:val="000000"/>
          <w:sz w:val="24"/>
          <w:szCs w:val="24"/>
        </w:rPr>
        <w:t>[37</w:t>
      </w:r>
      <w:r w:rsidRPr="00A84EFE">
        <w:rPr>
          <w:rFonts w:asciiTheme="majorBidi" w:hAnsiTheme="majorBidi" w:cstheme="majorBidi"/>
          <w:color w:val="000000"/>
          <w:sz w:val="24"/>
          <w:szCs w:val="24"/>
        </w:rPr>
        <w:t>].</w:t>
      </w:r>
    </w:p>
    <w:p w14:paraId="3F7D4EB3" w14:textId="7DABA90E" w:rsidR="000B205E" w:rsidRPr="00A84EFE" w:rsidRDefault="000B205E" w:rsidP="00133007">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 xml:space="preserve">The SIGNA PET / MR contains a head station atlas based method. It relies on the </w:t>
      </w:r>
      <w:r w:rsidR="00B7346D" w:rsidRPr="00A84EFE">
        <w:rPr>
          <w:rFonts w:asciiTheme="majorBidi" w:hAnsiTheme="majorBidi" w:cstheme="majorBidi"/>
          <w:color w:val="000000"/>
          <w:sz w:val="24"/>
          <w:szCs w:val="24"/>
        </w:rPr>
        <w:t>no rigid</w:t>
      </w:r>
      <w:r w:rsidRPr="00A84EFE">
        <w:rPr>
          <w:rFonts w:asciiTheme="majorBidi" w:hAnsiTheme="majorBidi" w:cstheme="majorBidi"/>
          <w:color w:val="000000"/>
          <w:sz w:val="24"/>
          <w:szCs w:val="24"/>
        </w:rPr>
        <w:t xml:space="preserve"> registration, based on CT data, of a pre-recorded head atlas to the same LAVA-FLEX acquisition used by the default MRAC.</w:t>
      </w:r>
      <w:r w:rsidRPr="00A84EFE">
        <w:rPr>
          <w:rFonts w:asciiTheme="majorBidi" w:hAnsiTheme="majorBidi" w:cstheme="majorBidi"/>
        </w:rPr>
        <w:t xml:space="preserve"> </w:t>
      </w:r>
      <w:r w:rsidRPr="00A84EFE">
        <w:rPr>
          <w:rFonts w:asciiTheme="majorBidi" w:hAnsiTheme="majorBidi" w:cstheme="majorBidi"/>
          <w:color w:val="000000"/>
          <w:sz w:val="24"/>
          <w:szCs w:val="24"/>
        </w:rPr>
        <w:t>This approach has the advantage of not requiring additional acquisition time and being very robust to image artifacts (e.g. caused by metallic implants), apart from the incorporation of bone information</w:t>
      </w:r>
      <w:r w:rsidR="00133007">
        <w:rPr>
          <w:rFonts w:asciiTheme="majorBidi" w:hAnsiTheme="majorBidi" w:cstheme="majorBidi"/>
          <w:color w:val="000000"/>
          <w:sz w:val="24"/>
          <w:szCs w:val="24"/>
        </w:rPr>
        <w:t xml:space="preserve"> [38]</w:t>
      </w:r>
      <w:r w:rsidRPr="00A84EFE">
        <w:rPr>
          <w:rFonts w:asciiTheme="majorBidi" w:hAnsiTheme="majorBidi" w:cstheme="majorBidi"/>
          <w:color w:val="000000"/>
          <w:sz w:val="24"/>
          <w:szCs w:val="24"/>
        </w:rPr>
        <w:t>. In the minus side, isomorphic differences of patient anatomy can only be accounted for.</w:t>
      </w:r>
      <w:r w:rsidRPr="00A84EFE">
        <w:rPr>
          <w:rFonts w:asciiTheme="majorBidi" w:hAnsiTheme="majorBidi" w:cstheme="majorBidi"/>
        </w:rPr>
        <w:t xml:space="preserve"> </w:t>
      </w:r>
      <w:r w:rsidRPr="00A84EFE">
        <w:rPr>
          <w:rFonts w:asciiTheme="majorBidi" w:hAnsiTheme="majorBidi" w:cstheme="majorBidi"/>
          <w:color w:val="000000"/>
          <w:sz w:val="24"/>
          <w:szCs w:val="24"/>
        </w:rPr>
        <w:t>In other words, the registration can't build holes: a patient with a craniotomy will result in a full skull attenuation map; a toothless patient will result in a map with teeth attenuating.</w:t>
      </w:r>
      <w:r w:rsidRPr="00A84EFE">
        <w:rPr>
          <w:rFonts w:asciiTheme="majorBidi" w:hAnsiTheme="majorBidi" w:cstheme="majorBidi"/>
        </w:rPr>
        <w:t xml:space="preserve"> </w:t>
      </w:r>
      <w:r w:rsidRPr="00A84EFE">
        <w:rPr>
          <w:rFonts w:asciiTheme="majorBidi" w:hAnsiTheme="majorBidi" w:cstheme="majorBidi"/>
          <w:color w:val="000000"/>
          <w:sz w:val="24"/>
          <w:szCs w:val="24"/>
        </w:rPr>
        <w:t>Likewise, the approach does not compensate for inter-patient density variation, since the model determines the attenuation coefficients (e.g., pediatric patients may have a separate atlas because of their substantially different bone tissue density).</w:t>
      </w:r>
      <w:r w:rsidRPr="00A84EFE">
        <w:rPr>
          <w:rFonts w:asciiTheme="majorBidi" w:hAnsiTheme="majorBidi" w:cstheme="majorBidi"/>
        </w:rPr>
        <w:t xml:space="preserve"> </w:t>
      </w:r>
      <w:r w:rsidRPr="00A84EFE">
        <w:rPr>
          <w:rFonts w:asciiTheme="majorBidi" w:hAnsiTheme="majorBidi" w:cstheme="majorBidi"/>
          <w:color w:val="000000"/>
          <w:sz w:val="24"/>
          <w:szCs w:val="24"/>
        </w:rPr>
        <w:t xml:space="preserve">Likewise, the approach does not compensate for inter-patient density variation, since the model determines the attenuation coefficients (e.g., pediatric patients may have a separate atlas because of their substantially different bone tissue density) </w:t>
      </w:r>
      <w:r w:rsidR="00133007">
        <w:rPr>
          <w:rFonts w:asciiTheme="majorBidi" w:hAnsiTheme="majorBidi" w:cstheme="majorBidi"/>
          <w:color w:val="000000"/>
          <w:sz w:val="24"/>
          <w:szCs w:val="24"/>
        </w:rPr>
        <w:t>[39]</w:t>
      </w:r>
      <w:r w:rsidRPr="00A84EFE">
        <w:rPr>
          <w:rFonts w:asciiTheme="majorBidi" w:hAnsiTheme="majorBidi" w:cstheme="majorBidi"/>
          <w:color w:val="000000"/>
          <w:sz w:val="24"/>
          <w:szCs w:val="24"/>
        </w:rPr>
        <w:t>.</w:t>
      </w:r>
      <w:r w:rsidRPr="00A84EFE">
        <w:rPr>
          <w:rFonts w:asciiTheme="majorBidi" w:hAnsiTheme="majorBidi" w:cstheme="majorBidi"/>
        </w:rPr>
        <w:t xml:space="preserve"> </w:t>
      </w:r>
      <w:r w:rsidRPr="00A84EFE">
        <w:rPr>
          <w:rFonts w:asciiTheme="majorBidi" w:hAnsiTheme="majorBidi" w:cstheme="majorBidi"/>
          <w:color w:val="000000"/>
          <w:sz w:val="24"/>
          <w:szCs w:val="24"/>
        </w:rPr>
        <w:t>None of these developments, however, have made it into clinical practice yet. A bone MRAC system based on the ultrashort echo time (UTE) series [</w:t>
      </w:r>
      <w:r w:rsidR="00133007">
        <w:rPr>
          <w:rFonts w:asciiTheme="majorBidi" w:hAnsiTheme="majorBidi" w:cstheme="majorBidi"/>
          <w:color w:val="000000"/>
          <w:sz w:val="24"/>
          <w:szCs w:val="24"/>
        </w:rPr>
        <w:t>40</w:t>
      </w:r>
      <w:r w:rsidRPr="00A84EFE">
        <w:rPr>
          <w:rFonts w:asciiTheme="majorBidi" w:hAnsiTheme="majorBidi" w:cstheme="majorBidi"/>
          <w:color w:val="000000"/>
          <w:sz w:val="24"/>
          <w:szCs w:val="24"/>
        </w:rPr>
        <w:t>] is used in the Biograph mMR. UTE is a radial acquisition with a tweaked, fast excitation pulse that enables sub-millisecond echo times, capable of capturing some of the short-lived bone tissue signal.</w:t>
      </w:r>
      <w:r w:rsidRPr="00A84EFE">
        <w:rPr>
          <w:rFonts w:asciiTheme="majorBidi" w:hAnsiTheme="majorBidi" w:cstheme="majorBidi"/>
        </w:rPr>
        <w:t xml:space="preserve"> </w:t>
      </w:r>
      <w:r w:rsidRPr="00A84EFE">
        <w:rPr>
          <w:rFonts w:asciiTheme="majorBidi" w:hAnsiTheme="majorBidi" w:cstheme="majorBidi"/>
          <w:color w:val="000000"/>
          <w:sz w:val="24"/>
          <w:szCs w:val="24"/>
        </w:rPr>
        <w:t xml:space="preserve">T2 * values can be estimated by performing a dual-echo acquisition and used to identify the bone. In other words, by comparing the images from the first and second echoes, voxels can be identified and labeled as bone with </w:t>
      </w:r>
      <w:proofErr w:type="spellStart"/>
      <w:proofErr w:type="gramStart"/>
      <w:r w:rsidRPr="00A84EFE">
        <w:rPr>
          <w:rFonts w:asciiTheme="majorBidi" w:hAnsiTheme="majorBidi" w:cstheme="majorBidi"/>
          <w:color w:val="000000"/>
          <w:sz w:val="24"/>
          <w:szCs w:val="24"/>
        </w:rPr>
        <w:t>a</w:t>
      </w:r>
      <w:proofErr w:type="spellEnd"/>
      <w:proofErr w:type="gramEnd"/>
      <w:r w:rsidRPr="00A84EFE">
        <w:rPr>
          <w:rFonts w:asciiTheme="majorBidi" w:hAnsiTheme="majorBidi" w:cstheme="majorBidi"/>
          <w:color w:val="000000"/>
          <w:sz w:val="24"/>
          <w:szCs w:val="24"/>
        </w:rPr>
        <w:t xml:space="preserve"> especially rapid signal decay.</w:t>
      </w:r>
    </w:p>
    <w:p w14:paraId="45410A0F" w14:textId="03DE65BE" w:rsidR="000B205E" w:rsidRDefault="003C18C8" w:rsidP="00133007">
      <w:pPr>
        <w:autoSpaceDE w:val="0"/>
        <w:autoSpaceDN w:val="0"/>
        <w:adjustRightInd w:val="0"/>
        <w:spacing w:after="0" w:line="240" w:lineRule="auto"/>
        <w:contextualSpacing/>
        <w:rPr>
          <w:rFonts w:asciiTheme="majorBidi" w:hAnsiTheme="majorBidi" w:cstheme="majorBidi"/>
          <w:color w:val="000000"/>
          <w:sz w:val="24"/>
          <w:szCs w:val="24"/>
        </w:rPr>
      </w:pPr>
      <w:r>
        <w:rPr>
          <w:noProof/>
        </w:rPr>
        <mc:AlternateContent>
          <mc:Choice Requires="wps">
            <w:drawing>
              <wp:anchor distT="0" distB="0" distL="114300" distR="114300" simplePos="0" relativeHeight="251667456" behindDoc="1" locked="0" layoutInCell="1" allowOverlap="1" wp14:anchorId="2147A505" wp14:editId="3EDFAE9E">
                <wp:simplePos x="0" y="0"/>
                <wp:positionH relativeFrom="column">
                  <wp:posOffset>443865</wp:posOffset>
                </wp:positionH>
                <wp:positionV relativeFrom="paragraph">
                  <wp:posOffset>2912745</wp:posOffset>
                </wp:positionV>
                <wp:extent cx="5719445" cy="635"/>
                <wp:effectExtent l="0" t="0" r="0" b="2540"/>
                <wp:wrapTight wrapText="bothSides">
                  <wp:wrapPolygon edited="0">
                    <wp:start x="0" y="0"/>
                    <wp:lineTo x="0" y="20420"/>
                    <wp:lineTo x="21511" y="20420"/>
                    <wp:lineTo x="21511"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0DADB85" w14:textId="74AABFC6" w:rsidR="003C18C8" w:rsidRPr="00150EE8" w:rsidRDefault="003C18C8" w:rsidP="00150EE8">
                            <w:pPr>
                              <w:pStyle w:val="Caption"/>
                              <w:jc w:val="center"/>
                              <w:rPr>
                                <w:rFonts w:asciiTheme="majorBidi" w:hAnsiTheme="majorBidi" w:cstheme="majorBidi"/>
                                <w:noProof/>
                                <w:color w:val="000000"/>
                                <w:sz w:val="36"/>
                                <w:szCs w:val="36"/>
                              </w:rPr>
                            </w:pPr>
                            <w:bookmarkStart w:id="45" w:name="_Toc42118390"/>
                            <w:r w:rsidRPr="00150EE8">
                              <w:rPr>
                                <w:rFonts w:asciiTheme="majorBidi" w:hAnsiTheme="majorBidi" w:cstheme="majorBidi"/>
                                <w:sz w:val="24"/>
                                <w:szCs w:val="24"/>
                              </w:rPr>
                              <w:t xml:space="preserve">Figure </w:t>
                            </w:r>
                            <w:r w:rsidRPr="00150EE8">
                              <w:rPr>
                                <w:rFonts w:asciiTheme="majorBidi" w:hAnsiTheme="majorBidi" w:cstheme="majorBidi"/>
                                <w:sz w:val="24"/>
                                <w:szCs w:val="24"/>
                              </w:rPr>
                              <w:fldChar w:fldCharType="begin"/>
                            </w:r>
                            <w:r w:rsidRPr="00150EE8">
                              <w:rPr>
                                <w:rFonts w:asciiTheme="majorBidi" w:hAnsiTheme="majorBidi" w:cstheme="majorBidi"/>
                                <w:sz w:val="24"/>
                                <w:szCs w:val="24"/>
                              </w:rPr>
                              <w:instrText xml:space="preserve"> SEQ Figure \* ARABIC </w:instrText>
                            </w:r>
                            <w:r w:rsidRPr="00150EE8">
                              <w:rPr>
                                <w:rFonts w:asciiTheme="majorBidi" w:hAnsiTheme="majorBidi" w:cstheme="majorBidi"/>
                                <w:sz w:val="24"/>
                                <w:szCs w:val="24"/>
                              </w:rPr>
                              <w:fldChar w:fldCharType="separate"/>
                            </w:r>
                            <w:r w:rsidR="00C537A2">
                              <w:rPr>
                                <w:rFonts w:asciiTheme="majorBidi" w:hAnsiTheme="majorBidi" w:cstheme="majorBidi"/>
                                <w:noProof/>
                                <w:sz w:val="24"/>
                                <w:szCs w:val="24"/>
                              </w:rPr>
                              <w:t>9</w:t>
                            </w:r>
                            <w:r w:rsidRPr="00150EE8">
                              <w:rPr>
                                <w:rFonts w:asciiTheme="majorBidi" w:hAnsiTheme="majorBidi" w:cstheme="majorBidi"/>
                                <w:sz w:val="24"/>
                                <w:szCs w:val="24"/>
                              </w:rPr>
                              <w:fldChar w:fldCharType="end"/>
                            </w:r>
                            <w:r w:rsidRPr="00150EE8">
                              <w:rPr>
                                <w:rFonts w:asciiTheme="majorBidi" w:hAnsiTheme="majorBidi" w:cstheme="majorBidi"/>
                                <w:sz w:val="24"/>
                                <w:szCs w:val="24"/>
                              </w:rPr>
                              <w:t>. ZTE Example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47A505" id="Text Box 5" o:spid="_x0000_s1034" type="#_x0000_t202" style="position:absolute;margin-left:34.95pt;margin-top:229.35pt;width:450.35pt;height:.0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" stroked="f">
                <v:textbox style="mso-fit-shape-to-text:t" inset="0,0,0,0">
                  <w:txbxContent>
                    <w:p w14:paraId="60DADB85" w14:textId="74AABFC6" w:rsidR="003C18C8" w:rsidRPr="00150EE8" w:rsidRDefault="003C18C8" w:rsidP="00150EE8">
                      <w:pPr>
                        <w:pStyle w:val="Caption"/>
                        <w:jc w:val="center"/>
                        <w:rPr>
                          <w:rFonts w:asciiTheme="majorBidi" w:hAnsiTheme="majorBidi" w:cstheme="majorBidi"/>
                          <w:noProof/>
                          <w:color w:val="000000"/>
                          <w:sz w:val="36"/>
                          <w:szCs w:val="36"/>
                        </w:rPr>
                      </w:pPr>
                      <w:bookmarkStart w:id="46" w:name="_Toc42118390"/>
                      <w:r w:rsidRPr="00150EE8">
                        <w:rPr>
                          <w:rFonts w:asciiTheme="majorBidi" w:hAnsiTheme="majorBidi" w:cstheme="majorBidi"/>
                          <w:sz w:val="24"/>
                          <w:szCs w:val="24"/>
                        </w:rPr>
                        <w:t xml:space="preserve">Figure </w:t>
                      </w:r>
                      <w:r w:rsidRPr="00150EE8">
                        <w:rPr>
                          <w:rFonts w:asciiTheme="majorBidi" w:hAnsiTheme="majorBidi" w:cstheme="majorBidi"/>
                          <w:sz w:val="24"/>
                          <w:szCs w:val="24"/>
                        </w:rPr>
                        <w:fldChar w:fldCharType="begin"/>
                      </w:r>
                      <w:r w:rsidRPr="00150EE8">
                        <w:rPr>
                          <w:rFonts w:asciiTheme="majorBidi" w:hAnsiTheme="majorBidi" w:cstheme="majorBidi"/>
                          <w:sz w:val="24"/>
                          <w:szCs w:val="24"/>
                        </w:rPr>
                        <w:instrText xml:space="preserve"> SEQ Figure \* ARABIC </w:instrText>
                      </w:r>
                      <w:r w:rsidRPr="00150EE8">
                        <w:rPr>
                          <w:rFonts w:asciiTheme="majorBidi" w:hAnsiTheme="majorBidi" w:cstheme="majorBidi"/>
                          <w:sz w:val="24"/>
                          <w:szCs w:val="24"/>
                        </w:rPr>
                        <w:fldChar w:fldCharType="separate"/>
                      </w:r>
                      <w:r w:rsidR="00C537A2">
                        <w:rPr>
                          <w:rFonts w:asciiTheme="majorBidi" w:hAnsiTheme="majorBidi" w:cstheme="majorBidi"/>
                          <w:noProof/>
                          <w:sz w:val="24"/>
                          <w:szCs w:val="24"/>
                        </w:rPr>
                        <w:t>9</w:t>
                      </w:r>
                      <w:r w:rsidRPr="00150EE8">
                        <w:rPr>
                          <w:rFonts w:asciiTheme="majorBidi" w:hAnsiTheme="majorBidi" w:cstheme="majorBidi"/>
                          <w:sz w:val="24"/>
                          <w:szCs w:val="24"/>
                        </w:rPr>
                        <w:fldChar w:fldCharType="end"/>
                      </w:r>
                      <w:r w:rsidRPr="00150EE8">
                        <w:rPr>
                          <w:rFonts w:asciiTheme="majorBidi" w:hAnsiTheme="majorBidi" w:cstheme="majorBidi"/>
                          <w:sz w:val="24"/>
                          <w:szCs w:val="24"/>
                        </w:rPr>
                        <w:t>. ZTE Example</w:t>
                      </w:r>
                      <w:bookmarkEnd w:id="46"/>
                    </w:p>
                  </w:txbxContent>
                </v:textbox>
                <w10:wrap type="tight"/>
              </v:shape>
            </w:pict>
          </mc:Fallback>
        </mc:AlternateContent>
      </w:r>
      <w:r w:rsidRPr="00A84EFE">
        <w:rPr>
          <w:rFonts w:asciiTheme="majorBidi" w:hAnsiTheme="majorBidi" w:cstheme="majorBidi"/>
          <w:noProof/>
          <w:color w:val="000000"/>
          <w:sz w:val="24"/>
          <w:szCs w:val="24"/>
        </w:rPr>
        <w:drawing>
          <wp:anchor distT="0" distB="0" distL="114300" distR="114300" simplePos="0" relativeHeight="251646976" behindDoc="1" locked="0" layoutInCell="1" allowOverlap="1" wp14:anchorId="2B5F193F" wp14:editId="2DCDD3D9">
            <wp:simplePos x="0" y="0"/>
            <wp:positionH relativeFrom="margin">
              <wp:posOffset>457200</wp:posOffset>
            </wp:positionH>
            <wp:positionV relativeFrom="paragraph">
              <wp:posOffset>1061085</wp:posOffset>
            </wp:positionV>
            <wp:extent cx="5734685" cy="1811020"/>
            <wp:effectExtent l="0" t="0" r="0" b="0"/>
            <wp:wrapTight wrapText="bothSides">
              <wp:wrapPolygon edited="0">
                <wp:start x="0" y="0"/>
                <wp:lineTo x="0" y="21358"/>
                <wp:lineTo x="21526" y="21358"/>
                <wp:lineTo x="215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685" cy="1811020"/>
                    </a:xfrm>
                    <a:prstGeom prst="rect">
                      <a:avLst/>
                    </a:prstGeom>
                    <a:noFill/>
                    <a:ln>
                      <a:noFill/>
                    </a:ln>
                  </pic:spPr>
                </pic:pic>
              </a:graphicData>
            </a:graphic>
            <wp14:sizeRelH relativeFrom="margin">
              <wp14:pctWidth>0</wp14:pctWidth>
            </wp14:sizeRelH>
          </wp:anchor>
        </w:drawing>
      </w:r>
      <w:r w:rsidR="000B205E" w:rsidRPr="00A84EFE">
        <w:rPr>
          <w:rFonts w:asciiTheme="majorBidi" w:hAnsiTheme="majorBidi" w:cstheme="majorBidi"/>
          <w:color w:val="000000"/>
          <w:sz w:val="24"/>
          <w:szCs w:val="24"/>
        </w:rPr>
        <w:t>Recently a similar method was released for the SIGNA, in this case using a sequence of zero echo time (ZTE) [36]. ZTE is also a radial center-out acquisition, with the peculiarity that the fields of gradients are not ramped</w:t>
      </w:r>
      <w:r w:rsidR="00FE7FF0" w:rsidRPr="00A84EFE">
        <w:rPr>
          <w:rFonts w:asciiTheme="majorBidi" w:hAnsiTheme="majorBidi" w:cstheme="majorBidi"/>
          <w:color w:val="000000"/>
          <w:sz w:val="24"/>
          <w:szCs w:val="24"/>
        </w:rPr>
        <w:t> down</w:t>
      </w:r>
      <w:r w:rsidR="000B205E" w:rsidRPr="00A84EFE">
        <w:rPr>
          <w:rFonts w:asciiTheme="majorBidi" w:hAnsiTheme="majorBidi" w:cstheme="majorBidi"/>
          <w:color w:val="000000"/>
          <w:sz w:val="24"/>
          <w:szCs w:val="24"/>
        </w:rPr>
        <w:t xml:space="preserve"> between excitations. This imposes some limitations on the sequence (e.g., nonselective excitation) but enables even shorter echo times, increasing the signal obtained from the bone. This can be exploited to perform single-echo acquisitions for bone segmentation, with the corresponding savings in scan time.</w:t>
      </w:r>
    </w:p>
    <w:p w14:paraId="74007265" w14:textId="582E0B59" w:rsidR="00150EE8" w:rsidRPr="00A84EFE" w:rsidRDefault="00150EE8" w:rsidP="00D44AA9">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In the literature several possible improvements have been reported for these methods. They include modifications to the sequences to increase the acquisition speed, in combination with Dixon fat / water separation methods and more elaborate post-processing to reduce the number of unwanted structures classified as bone [</w:t>
      </w:r>
      <w:r w:rsidR="00D44AA9">
        <w:rPr>
          <w:rFonts w:asciiTheme="majorBidi" w:hAnsiTheme="majorBidi" w:cstheme="majorBidi"/>
          <w:color w:val="000000"/>
          <w:sz w:val="24"/>
          <w:szCs w:val="24"/>
        </w:rPr>
        <w:t>40</w:t>
      </w:r>
      <w:r w:rsidRPr="00A84EFE">
        <w:rPr>
          <w:rFonts w:asciiTheme="majorBidi" w:hAnsiTheme="majorBidi" w:cstheme="majorBidi"/>
          <w:color w:val="000000"/>
          <w:sz w:val="24"/>
          <w:szCs w:val="24"/>
        </w:rPr>
        <w:t>].</w:t>
      </w:r>
    </w:p>
    <w:p w14:paraId="50317507" w14:textId="23DC0FAC" w:rsidR="00150EE8" w:rsidRPr="00A84EFE" w:rsidRDefault="00150EE8" w:rsidP="00150EE8">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lastRenderedPageBreak/>
        <w:t>Unfortunately, it is difficult to apply these techniques to other anatomical regions other than the head (e.g., greater FOV, cardiorespiratory and peristaltic motion, variable coil configuration, etc.). Recently a promising new atlas-based approach for the hip and thigh region was introduced, focusing on individual registration of a collection of bone components (femur, pelvic parts, and spine)</w:t>
      </w:r>
      <w:r>
        <w:rPr>
          <w:rFonts w:asciiTheme="majorBidi" w:hAnsiTheme="majorBidi" w:cstheme="majorBidi"/>
          <w:color w:val="000000"/>
          <w:sz w:val="24"/>
          <w:szCs w:val="24"/>
        </w:rPr>
        <w:t xml:space="preserve"> </w:t>
      </w:r>
      <w:r w:rsidR="00D44AA9">
        <w:rPr>
          <w:rFonts w:asciiTheme="majorBidi" w:hAnsiTheme="majorBidi" w:cstheme="majorBidi"/>
          <w:color w:val="000000"/>
          <w:sz w:val="24"/>
          <w:szCs w:val="24"/>
        </w:rPr>
        <w:t>[41</w:t>
      </w:r>
      <w:r w:rsidRPr="00A84EFE">
        <w:rPr>
          <w:rFonts w:asciiTheme="majorBidi" w:hAnsiTheme="majorBidi" w:cstheme="majorBidi"/>
          <w:color w:val="000000"/>
          <w:sz w:val="24"/>
          <w:szCs w:val="24"/>
        </w:rPr>
        <w:t>].</w:t>
      </w:r>
    </w:p>
    <w:p w14:paraId="5E216BC3" w14:textId="77777777" w:rsidR="00150EE8" w:rsidRPr="00150EE8" w:rsidRDefault="00150EE8" w:rsidP="00150EE8">
      <w:pPr>
        <w:pStyle w:val="Heading2"/>
        <w:numPr>
          <w:ilvl w:val="0"/>
          <w:numId w:val="10"/>
        </w:numPr>
        <w:rPr>
          <w:rFonts w:asciiTheme="majorBidi" w:hAnsiTheme="majorBidi"/>
          <w:b/>
          <w:bCs/>
          <w:color w:val="0070C0"/>
          <w:lang w:bidi="ar-EG"/>
        </w:rPr>
      </w:pPr>
      <w:bookmarkStart w:id="47" w:name="_Toc42119508"/>
      <w:r w:rsidRPr="00150EE8">
        <w:rPr>
          <w:rFonts w:asciiTheme="majorBidi" w:hAnsiTheme="majorBidi"/>
          <w:b/>
          <w:bCs/>
          <w:color w:val="0070C0"/>
          <w:lang w:bidi="ar-EG"/>
        </w:rPr>
        <w:t>Truncation Correction</w:t>
      </w:r>
      <w:bookmarkEnd w:id="47"/>
    </w:p>
    <w:p w14:paraId="432FEEFB" w14:textId="44A360F3" w:rsidR="00150EE8" w:rsidRPr="00A84EFE" w:rsidRDefault="00150EE8" w:rsidP="00BA279C">
      <w:pPr>
        <w:autoSpaceDE w:val="0"/>
        <w:autoSpaceDN w:val="0"/>
        <w:adjustRightInd w:val="0"/>
        <w:spacing w:after="0" w:line="240" w:lineRule="auto"/>
        <w:ind w:firstLine="36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The field of view can be a problem too in the attenuation correction of MRI or even CT when it’s smaller than the scanner bore.</w:t>
      </w:r>
      <w:r w:rsidRPr="00A84EFE">
        <w:rPr>
          <w:rFonts w:asciiTheme="majorBidi" w:hAnsiTheme="majorBidi" w:cstheme="majorBidi"/>
        </w:rPr>
        <w:t xml:space="preserve"> </w:t>
      </w:r>
      <w:r w:rsidRPr="00A84EFE">
        <w:rPr>
          <w:rFonts w:asciiTheme="majorBidi" w:hAnsiTheme="majorBidi" w:cstheme="majorBidi"/>
          <w:color w:val="000000"/>
          <w:sz w:val="24"/>
          <w:szCs w:val="24"/>
        </w:rPr>
        <w:t>When this happens, certain elements (usually the arms and shoulders of the patient) may fall outside the field of view, resulting in an incomplete map of the attenuation. If left uncorrected, this leads to artifacts, proportional to the sum of uncounted attenuation, in the restored PET images.</w:t>
      </w:r>
      <w:r w:rsidRPr="00A84EFE">
        <w:rPr>
          <w:rFonts w:asciiTheme="majorBidi" w:hAnsiTheme="majorBidi" w:cstheme="majorBidi"/>
        </w:rPr>
        <w:t xml:space="preserve"> </w:t>
      </w:r>
      <w:r w:rsidRPr="00A84EFE">
        <w:rPr>
          <w:rFonts w:asciiTheme="majorBidi" w:hAnsiTheme="majorBidi" w:cstheme="majorBidi"/>
          <w:color w:val="000000"/>
          <w:sz w:val="24"/>
          <w:szCs w:val="24"/>
        </w:rPr>
        <w:t>The artifacts will typically be maximum on the truncated regions and will rapidly decline away from them, with a pattern that depends on the algorithm for reconstruction</w:t>
      </w:r>
      <w:r w:rsidR="00BA279C">
        <w:rPr>
          <w:rFonts w:asciiTheme="majorBidi" w:hAnsiTheme="majorBidi" w:cstheme="majorBidi"/>
          <w:color w:val="000000"/>
          <w:sz w:val="24"/>
          <w:szCs w:val="24"/>
        </w:rPr>
        <w:t xml:space="preserve"> [42</w:t>
      </w:r>
      <w:r w:rsidR="00BA279C" w:rsidRPr="00A84EFE">
        <w:rPr>
          <w:rFonts w:asciiTheme="majorBidi" w:hAnsiTheme="majorBidi" w:cstheme="majorBidi"/>
          <w:color w:val="000000"/>
          <w:sz w:val="24"/>
          <w:szCs w:val="24"/>
        </w:rPr>
        <w:t>]</w:t>
      </w:r>
      <w:r w:rsidRPr="00A84EFE">
        <w:rPr>
          <w:rFonts w:asciiTheme="majorBidi" w:hAnsiTheme="majorBidi" w:cstheme="majorBidi"/>
          <w:color w:val="000000"/>
          <w:sz w:val="24"/>
          <w:szCs w:val="24"/>
        </w:rPr>
        <w:t>.</w:t>
      </w:r>
    </w:p>
    <w:p w14:paraId="20EFF68A" w14:textId="06353DC4" w:rsidR="00150EE8" w:rsidRPr="00A84EFE" w:rsidRDefault="00150EE8" w:rsidP="00BA279C">
      <w:pPr>
        <w:autoSpaceDE w:val="0"/>
        <w:autoSpaceDN w:val="0"/>
        <w:adjustRightInd w:val="0"/>
        <w:spacing w:after="0" w:line="240" w:lineRule="auto"/>
        <w:ind w:firstLine="36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In PET/MRI the problem is more difficult to manage than in PET/CT, first of all, the typical MRI field of view is significantly smaller than that of CT (between 40 and 45 cm, compared to the 50 cm of CT). Indeed, the FOV's trans</w:t>
      </w:r>
      <w:r>
        <w:rPr>
          <w:rFonts w:asciiTheme="majorBidi" w:hAnsiTheme="majorBidi" w:cstheme="majorBidi"/>
          <w:color w:val="000000"/>
          <w:sz w:val="24"/>
          <w:szCs w:val="24"/>
        </w:rPr>
        <w:t>-</w:t>
      </w:r>
      <w:r w:rsidRPr="00A84EFE">
        <w:rPr>
          <w:rFonts w:asciiTheme="majorBidi" w:hAnsiTheme="majorBidi" w:cstheme="majorBidi"/>
          <w:color w:val="000000"/>
          <w:sz w:val="24"/>
          <w:szCs w:val="24"/>
        </w:rPr>
        <w:t>axial scale is not constant as in CT but narrower at each station's axial core and smaller at the margins. More importantly, due to the projective nature of the acquisition CT data still contain data about the truncated regions.</w:t>
      </w:r>
      <w:r w:rsidRPr="00A84EFE">
        <w:rPr>
          <w:rFonts w:asciiTheme="majorBidi" w:hAnsiTheme="majorBidi" w:cstheme="majorBidi"/>
        </w:rPr>
        <w:t xml:space="preserve"> </w:t>
      </w:r>
      <w:r w:rsidRPr="00A84EFE">
        <w:rPr>
          <w:rFonts w:asciiTheme="majorBidi" w:hAnsiTheme="majorBidi" w:cstheme="majorBidi"/>
          <w:color w:val="000000"/>
          <w:sz w:val="24"/>
          <w:szCs w:val="24"/>
        </w:rPr>
        <w:t xml:space="preserve">This can be used to create reconstructions which are corrected by truncation </w:t>
      </w:r>
      <w:r w:rsidR="00BA279C">
        <w:rPr>
          <w:rFonts w:asciiTheme="majorBidi" w:hAnsiTheme="majorBidi" w:cstheme="majorBidi"/>
          <w:color w:val="000000"/>
          <w:sz w:val="24"/>
          <w:szCs w:val="24"/>
        </w:rPr>
        <w:t>[43</w:t>
      </w:r>
      <w:r w:rsidRPr="00A84EFE">
        <w:rPr>
          <w:rFonts w:asciiTheme="majorBidi" w:hAnsiTheme="majorBidi" w:cstheme="majorBidi"/>
          <w:color w:val="000000"/>
          <w:sz w:val="24"/>
          <w:szCs w:val="24"/>
        </w:rPr>
        <w:t>]. In contrast, truncated regions cannot be recovered from MRI data, and the missing attenuation information must be obtained from alternative sources.</w:t>
      </w:r>
    </w:p>
    <w:p w14:paraId="30D1E06E" w14:textId="3740C1DB" w:rsidR="00150EE8" w:rsidRPr="00A84EFE" w:rsidRDefault="00150EE8" w:rsidP="008B380C">
      <w:pPr>
        <w:autoSpaceDE w:val="0"/>
        <w:autoSpaceDN w:val="0"/>
        <w:adjustRightInd w:val="0"/>
        <w:spacing w:after="0" w:line="240" w:lineRule="auto"/>
        <w:ind w:firstLine="36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Siemens reported a method for enabling MRI acquisition beyond the usual field of view by applying an optimized read gradient to compensate for static field inhomogeneity and gradient field nonlinearities limiting the ra</w:t>
      </w:r>
      <w:r w:rsidR="008B380C">
        <w:rPr>
          <w:rFonts w:asciiTheme="majorBidi" w:hAnsiTheme="majorBidi" w:cstheme="majorBidi"/>
          <w:color w:val="000000"/>
          <w:sz w:val="24"/>
          <w:szCs w:val="24"/>
        </w:rPr>
        <w:t>nge of regular sequences [44</w:t>
      </w:r>
      <w:r w:rsidRPr="00A84EFE">
        <w:rPr>
          <w:rFonts w:asciiTheme="majorBidi" w:hAnsiTheme="majorBidi" w:cstheme="majorBidi"/>
          <w:color w:val="000000"/>
          <w:sz w:val="24"/>
          <w:szCs w:val="24"/>
        </w:rPr>
        <w:t>]. The main disadvantages of this approach are the relatively long acquisition time and the need for different gradients of readings — and hence separate acquisitions — on each patient side.</w:t>
      </w:r>
    </w:p>
    <w:p w14:paraId="7E9B9CB2" w14:textId="3B0AB084" w:rsidR="00150EE8" w:rsidRPr="00A84EFE" w:rsidRDefault="00150EE8" w:rsidP="008B380C">
      <w:pPr>
        <w:autoSpaceDE w:val="0"/>
        <w:autoSpaceDN w:val="0"/>
        <w:adjustRightInd w:val="0"/>
        <w:spacing w:after="0" w:line="240" w:lineRule="auto"/>
        <w:ind w:firstLine="36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The PET measurements themselves provide yet another readily accessible source of knowledge about the truncated areas. Indeed, the default truncation correction str</w:t>
      </w:r>
      <w:r>
        <w:rPr>
          <w:rFonts w:asciiTheme="majorBidi" w:hAnsiTheme="majorBidi" w:cstheme="majorBidi"/>
          <w:color w:val="000000"/>
          <w:sz w:val="24"/>
          <w:szCs w:val="24"/>
        </w:rPr>
        <w:t>ategies applied in clinical PET/</w:t>
      </w:r>
      <w:r w:rsidRPr="00A84EFE">
        <w:rPr>
          <w:rFonts w:asciiTheme="majorBidi" w:hAnsiTheme="majorBidi" w:cstheme="majorBidi"/>
          <w:color w:val="000000"/>
          <w:sz w:val="24"/>
          <w:szCs w:val="24"/>
        </w:rPr>
        <w:t>MRI systems rely either on the segmentation of non-attenuation-corrected PET reconstructions or on the calculation of raw emission data attenuation information.</w:t>
      </w:r>
    </w:p>
    <w:p w14:paraId="159726A8" w14:textId="5CFE1007" w:rsidR="001D5EB0" w:rsidRPr="001D5EB0" w:rsidRDefault="001D5EB0" w:rsidP="001D5EB0">
      <w:pPr>
        <w:pStyle w:val="Heading3"/>
        <w:rPr>
          <w:rStyle w:val="SubtleEmphasis"/>
          <w:rFonts w:asciiTheme="majorBidi" w:hAnsiTheme="majorBidi"/>
          <w:i w:val="0"/>
          <w:iCs w:val="0"/>
          <w:color w:val="00B0F0"/>
        </w:rPr>
      </w:pPr>
      <w:bookmarkStart w:id="48" w:name="_Toc42119509"/>
      <w:r w:rsidRPr="001D5EB0">
        <w:rPr>
          <w:rStyle w:val="SubtleEmphasis"/>
          <w:rFonts w:asciiTheme="majorBidi" w:hAnsiTheme="majorBidi"/>
          <w:i w:val="0"/>
          <w:iCs w:val="0"/>
          <w:color w:val="00B0F0"/>
        </w:rPr>
        <w:t>3.1 PET Segmentation</w:t>
      </w:r>
      <w:bookmarkEnd w:id="48"/>
    </w:p>
    <w:p w14:paraId="62B2A7FD" w14:textId="6E7294F9" w:rsidR="001D5EB0" w:rsidRPr="00A84EFE" w:rsidRDefault="001D5EB0" w:rsidP="001D5EB0">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The idea behind the segmentation method is simple: define the patient body in the recovered emission images, and use that information to fill in the attenuation map's truncated regions (the PET field of view typically encompasses the whole scanner bore).</w:t>
      </w:r>
      <w:r>
        <w:rPr>
          <w:rFonts w:asciiTheme="majorBidi" w:hAnsiTheme="majorBidi" w:cstheme="majorBidi"/>
          <w:color w:val="000000"/>
          <w:sz w:val="24"/>
          <w:szCs w:val="24"/>
        </w:rPr>
        <w:t xml:space="preserve"> </w:t>
      </w:r>
      <w:r w:rsidRPr="00A84EFE">
        <w:rPr>
          <w:rFonts w:asciiTheme="majorBidi" w:hAnsiTheme="majorBidi" w:cstheme="majorBidi"/>
          <w:color w:val="000000"/>
          <w:sz w:val="24"/>
          <w:szCs w:val="24"/>
        </w:rPr>
        <w:t>The fairly easy concept has several caveats:</w:t>
      </w:r>
    </w:p>
    <w:p w14:paraId="7AE36E25" w14:textId="77777777" w:rsidR="001D5EB0" w:rsidRPr="00A84EFE" w:rsidRDefault="001D5EB0" w:rsidP="001D5EB0">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First, it means that the radiopharmaceutical is causing ample unspecific absorption to differentiate the patient body from the context. Although this can usually be accurate for most PET health conditions, it can become a severe restriction with more sophisticated tracers.</w:t>
      </w:r>
    </w:p>
    <w:p w14:paraId="02058E76" w14:textId="77777777" w:rsidR="001D5EB0" w:rsidRPr="00A84EFE" w:rsidRDefault="001D5EB0" w:rsidP="001D5EB0">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Second, while emission images can outline the patient, they contain little information about the different classes of tissue involved. Accordingly, truncation correction approaches based on segmentation usually assign a constant attenuation value to the recovered regions.</w:t>
      </w:r>
    </w:p>
    <w:p w14:paraId="2A36F2A6" w14:textId="58046104" w:rsidR="001D5EB0" w:rsidRPr="00A84EFE" w:rsidRDefault="001D5EB0" w:rsidP="008B380C">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Finally, note that correction of the truncation is a necessary step in correction of the attenuation, which in effect is a necessary step in reconstruction of PET. It follows that non-attenuation-corrected (NAC) images of emissions used for truncation correction must be those. Unfortunately, on standard NAC images, the patient's contour is badly distorted (e.g., concavities are lost).</w:t>
      </w:r>
      <w:r w:rsidRPr="00A84EFE">
        <w:rPr>
          <w:rFonts w:asciiTheme="majorBidi" w:hAnsiTheme="majorBidi" w:cstheme="majorBidi"/>
        </w:rPr>
        <w:t xml:space="preserve"> </w:t>
      </w:r>
      <w:r w:rsidRPr="00A84EFE">
        <w:rPr>
          <w:rFonts w:asciiTheme="majorBidi" w:hAnsiTheme="majorBidi" w:cstheme="majorBidi"/>
          <w:color w:val="000000"/>
          <w:sz w:val="24"/>
          <w:szCs w:val="24"/>
        </w:rPr>
        <w:t xml:space="preserve">However, in the case of Time-of - Flight (TOF) systems, NAC images show the correct patient contour due to the increased robustness of the TOF reconstruction to inconsistent data </w:t>
      </w:r>
      <w:r w:rsidR="008B380C">
        <w:rPr>
          <w:rFonts w:asciiTheme="majorBidi" w:hAnsiTheme="majorBidi" w:cstheme="majorBidi"/>
          <w:color w:val="000000"/>
          <w:sz w:val="24"/>
          <w:szCs w:val="24"/>
        </w:rPr>
        <w:t>[45</w:t>
      </w:r>
      <w:r w:rsidRPr="00A84EFE">
        <w:rPr>
          <w:rFonts w:asciiTheme="majorBidi" w:hAnsiTheme="majorBidi" w:cstheme="majorBidi"/>
          <w:color w:val="000000"/>
          <w:sz w:val="24"/>
          <w:szCs w:val="24"/>
        </w:rPr>
        <w:t>].</w:t>
      </w:r>
    </w:p>
    <w:p w14:paraId="747804C6" w14:textId="21A0D7FA" w:rsidR="001D5EB0" w:rsidRPr="001D5EB0" w:rsidRDefault="001D5EB0" w:rsidP="001D5EB0">
      <w:pPr>
        <w:pStyle w:val="Heading3"/>
        <w:rPr>
          <w:rStyle w:val="SubtleEmphasis"/>
          <w:rFonts w:asciiTheme="majorBidi" w:hAnsiTheme="majorBidi"/>
          <w:i w:val="0"/>
          <w:iCs w:val="0"/>
          <w:color w:val="00B0F0"/>
        </w:rPr>
      </w:pPr>
      <w:bookmarkStart w:id="49" w:name="_Toc42119510"/>
      <w:r w:rsidRPr="001D5EB0">
        <w:rPr>
          <w:rStyle w:val="SubtleEmphasis"/>
          <w:rFonts w:asciiTheme="majorBidi" w:hAnsiTheme="majorBidi"/>
          <w:i w:val="0"/>
          <w:iCs w:val="0"/>
          <w:color w:val="00B0F0"/>
        </w:rPr>
        <w:t>3.2 Joint Estimation of Emission and Transmission</w:t>
      </w:r>
      <w:bookmarkEnd w:id="49"/>
    </w:p>
    <w:p w14:paraId="3B5C0C80" w14:textId="6EAB7332" w:rsidR="001D5EB0" w:rsidRDefault="001D5EB0" w:rsidP="008B380C">
      <w:pPr>
        <w:autoSpaceDE w:val="0"/>
        <w:autoSpaceDN w:val="0"/>
        <w:adjustRightInd w:val="0"/>
        <w:spacing w:after="0" w:line="240" w:lineRule="auto"/>
        <w:ind w:firstLine="36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Many researchers have tried to jointly estimate the operation picture and emission data attenuation to reduce the need for additional transmission calculation. These attempts were not very successful fo</w:t>
      </w:r>
      <w:r w:rsidR="008B380C">
        <w:rPr>
          <w:rFonts w:asciiTheme="majorBidi" w:hAnsiTheme="majorBidi" w:cstheme="majorBidi"/>
          <w:color w:val="000000"/>
          <w:sz w:val="24"/>
          <w:szCs w:val="24"/>
        </w:rPr>
        <w:t>r SPECT and non-TOF PET</w:t>
      </w:r>
      <w:r w:rsidRPr="00A84EFE">
        <w:rPr>
          <w:rFonts w:asciiTheme="majorBidi" w:hAnsiTheme="majorBidi" w:cstheme="majorBidi"/>
          <w:color w:val="000000"/>
          <w:sz w:val="24"/>
          <w:szCs w:val="24"/>
        </w:rPr>
        <w:t xml:space="preserve">, although Mihlin and Levin have recently published promising results for non-TOF PET at </w:t>
      </w:r>
      <w:r w:rsidR="008B380C">
        <w:rPr>
          <w:rFonts w:asciiTheme="majorBidi" w:hAnsiTheme="majorBidi" w:cstheme="majorBidi"/>
          <w:color w:val="000000"/>
          <w:sz w:val="24"/>
          <w:szCs w:val="24"/>
        </w:rPr>
        <w:t>very high iteration numbers</w:t>
      </w:r>
      <w:r w:rsidRPr="00A84EFE">
        <w:rPr>
          <w:rFonts w:asciiTheme="majorBidi" w:hAnsiTheme="majorBidi" w:cstheme="majorBidi"/>
          <w:color w:val="000000"/>
          <w:sz w:val="24"/>
          <w:szCs w:val="24"/>
        </w:rPr>
        <w:t>.</w:t>
      </w:r>
      <w:r w:rsidRPr="00A84EFE">
        <w:rPr>
          <w:rFonts w:asciiTheme="majorBidi" w:hAnsiTheme="majorBidi" w:cstheme="majorBidi"/>
        </w:rPr>
        <w:t xml:space="preserve"> </w:t>
      </w:r>
      <w:r w:rsidRPr="00A84EFE">
        <w:rPr>
          <w:rFonts w:asciiTheme="majorBidi" w:hAnsiTheme="majorBidi" w:cstheme="majorBidi"/>
          <w:color w:val="000000"/>
          <w:sz w:val="24"/>
          <w:szCs w:val="24"/>
        </w:rPr>
        <w:t>This method was never used in clinical practice, except in situations where the issue could be managed due to the availability of much prior knowledge. However, the implementation of time of flight clearly improves the PET results, resulting in reconstructions with increased SNR and enhanced robustness against results incoherence.</w:t>
      </w:r>
    </w:p>
    <w:p w14:paraId="426F2F6A" w14:textId="77777777" w:rsidR="00405E56" w:rsidRPr="00A84EFE" w:rsidRDefault="00405E56" w:rsidP="008B380C">
      <w:pPr>
        <w:autoSpaceDE w:val="0"/>
        <w:autoSpaceDN w:val="0"/>
        <w:adjustRightInd w:val="0"/>
        <w:spacing w:after="0" w:line="240" w:lineRule="auto"/>
        <w:ind w:firstLine="360"/>
        <w:contextualSpacing/>
        <w:rPr>
          <w:rFonts w:asciiTheme="majorBidi" w:hAnsiTheme="majorBidi" w:cstheme="majorBidi"/>
          <w:color w:val="000000"/>
          <w:sz w:val="24"/>
          <w:szCs w:val="24"/>
        </w:rPr>
      </w:pPr>
    </w:p>
    <w:p w14:paraId="0F312F49" w14:textId="661FDDFF" w:rsidR="00405E56" w:rsidRDefault="001D5EB0" w:rsidP="00405E56">
      <w:pPr>
        <w:autoSpaceDE w:val="0"/>
        <w:autoSpaceDN w:val="0"/>
        <w:adjustRightInd w:val="0"/>
        <w:spacing w:after="0" w:line="240" w:lineRule="auto"/>
        <w:ind w:firstLine="360"/>
        <w:contextualSpacing/>
        <w:rPr>
          <w:rFonts w:asciiTheme="majorBidi" w:hAnsiTheme="majorBidi" w:cstheme="majorBidi"/>
          <w:noProof/>
          <w:color w:val="000000"/>
          <w:sz w:val="24"/>
          <w:szCs w:val="24"/>
        </w:rPr>
      </w:pPr>
      <w:r w:rsidRPr="00A84EFE">
        <w:rPr>
          <w:rFonts w:asciiTheme="majorBidi" w:hAnsiTheme="majorBidi" w:cstheme="majorBidi"/>
          <w:color w:val="000000"/>
          <w:sz w:val="24"/>
          <w:szCs w:val="24"/>
        </w:rPr>
        <w:lastRenderedPageBreak/>
        <w:t>Salomon et al. restricted joint estimation algorithm</w:t>
      </w:r>
      <w:r w:rsidR="001E60C0" w:rsidRPr="00A84EFE">
        <w:rPr>
          <w:rFonts w:asciiTheme="majorBidi" w:hAnsiTheme="majorBidi" w:cstheme="majorBidi"/>
          <w:color w:val="000000"/>
          <w:sz w:val="24"/>
          <w:szCs w:val="24"/>
        </w:rPr>
        <w:t xml:space="preserve"> with</w:t>
      </w:r>
      <w:r w:rsidRPr="00A84EFE">
        <w:rPr>
          <w:rFonts w:asciiTheme="majorBidi" w:hAnsiTheme="majorBidi" w:cstheme="majorBidi"/>
          <w:color w:val="000000"/>
          <w:sz w:val="24"/>
          <w:szCs w:val="24"/>
        </w:rPr>
        <w:t xml:space="preserve"> contours obtained from the MRI image and achieved excellent </w:t>
      </w:r>
      <w:r w:rsidR="001E60C0">
        <w:rPr>
          <w:rFonts w:asciiTheme="majorBidi" w:hAnsiTheme="majorBidi" w:cstheme="majorBidi"/>
          <w:color w:val="000000"/>
          <w:sz w:val="24"/>
          <w:szCs w:val="24"/>
        </w:rPr>
        <w:t>results for the Philips TOF-PET</w:t>
      </w:r>
      <w:r w:rsidRPr="00A84EFE">
        <w:rPr>
          <w:rFonts w:asciiTheme="majorBidi" w:hAnsiTheme="majorBidi" w:cstheme="majorBidi"/>
          <w:color w:val="000000"/>
          <w:sz w:val="24"/>
          <w:szCs w:val="24"/>
        </w:rPr>
        <w:t>/MRI system. Soon after, it was shown that TOF-PET data are indeed sufficiently rich to enable a stable joint reconstruction of the attenuation factors and the activity image up to a single scale factor, provided the activity is spread over an object that is large compared to the TOF resolution. It has been shown that the correct behavior and attenuation images can be reconstructed with a joint estimation method for 18F-FDG, which has a significant uptake almost anywhere in the body. There are several ways to estimate the attenuation by using TOF. The straight way is to measure the image of the attenuation.</w:t>
      </w:r>
      <w:r w:rsidR="00405E56" w:rsidRPr="00405E56">
        <w:rPr>
          <w:rFonts w:asciiTheme="majorBidi" w:hAnsiTheme="majorBidi" w:cstheme="majorBidi"/>
          <w:noProof/>
          <w:color w:val="000000"/>
          <w:sz w:val="24"/>
          <w:szCs w:val="24"/>
        </w:rPr>
        <w:t xml:space="preserve"> </w:t>
      </w:r>
    </w:p>
    <w:p w14:paraId="55586BFB" w14:textId="6862A051" w:rsidR="001D5EB0" w:rsidRPr="00A84EFE" w:rsidRDefault="003C18C8" w:rsidP="00405E56">
      <w:pPr>
        <w:autoSpaceDE w:val="0"/>
        <w:autoSpaceDN w:val="0"/>
        <w:adjustRightInd w:val="0"/>
        <w:spacing w:after="0" w:line="240" w:lineRule="auto"/>
        <w:ind w:firstLine="360"/>
        <w:contextualSpacing/>
        <w:jc w:val="center"/>
        <w:rPr>
          <w:rFonts w:asciiTheme="majorBidi" w:hAnsiTheme="majorBidi" w:cstheme="majorBidi"/>
          <w:color w:val="000000"/>
          <w:sz w:val="24"/>
          <w:szCs w:val="24"/>
        </w:rPr>
      </w:pPr>
      <w:r w:rsidRPr="00A84EFE">
        <w:rPr>
          <w:rFonts w:asciiTheme="majorBidi" w:hAnsiTheme="majorBidi" w:cstheme="majorBidi"/>
          <w:noProof/>
          <w:color w:val="000000"/>
          <w:sz w:val="24"/>
          <w:szCs w:val="24"/>
        </w:rPr>
        <w:drawing>
          <wp:anchor distT="0" distB="0" distL="114300" distR="114300" simplePos="0" relativeHeight="251698176" behindDoc="1" locked="0" layoutInCell="1" allowOverlap="1" wp14:anchorId="2D96F2CA" wp14:editId="4EC9E58E">
            <wp:simplePos x="0" y="0"/>
            <wp:positionH relativeFrom="column">
              <wp:posOffset>561975</wp:posOffset>
            </wp:positionH>
            <wp:positionV relativeFrom="paragraph">
              <wp:posOffset>36195</wp:posOffset>
            </wp:positionV>
            <wp:extent cx="5525135" cy="2746375"/>
            <wp:effectExtent l="0" t="0" r="0" b="0"/>
            <wp:wrapTight wrapText="bothSides">
              <wp:wrapPolygon edited="0">
                <wp:start x="0" y="0"/>
                <wp:lineTo x="0" y="21425"/>
                <wp:lineTo x="21523" y="21425"/>
                <wp:lineTo x="2152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5135" cy="2746375"/>
                    </a:xfrm>
                    <a:prstGeom prst="rect">
                      <a:avLst/>
                    </a:prstGeom>
                    <a:noFill/>
                    <a:ln>
                      <a:noFill/>
                    </a:ln>
                  </pic:spPr>
                </pic:pic>
              </a:graphicData>
            </a:graphic>
          </wp:anchor>
        </w:drawing>
      </w:r>
    </w:p>
    <w:p w14:paraId="13180A17" w14:textId="4EBC9F80" w:rsidR="00405E56" w:rsidRDefault="003C18C8" w:rsidP="00405E56">
      <w:pPr>
        <w:autoSpaceDE w:val="0"/>
        <w:autoSpaceDN w:val="0"/>
        <w:adjustRightInd w:val="0"/>
        <w:spacing w:after="0" w:line="240" w:lineRule="auto"/>
        <w:ind w:firstLine="360"/>
        <w:contextualSpacing/>
        <w:rPr>
          <w:rFonts w:asciiTheme="majorBidi" w:hAnsiTheme="majorBidi" w:cstheme="majorBidi"/>
          <w:color w:val="000000"/>
          <w:sz w:val="24"/>
          <w:szCs w:val="24"/>
        </w:rPr>
      </w:pPr>
      <w:r>
        <w:rPr>
          <w:noProof/>
        </w:rPr>
        <mc:AlternateContent>
          <mc:Choice Requires="wps">
            <w:drawing>
              <wp:anchor distT="0" distB="0" distL="114300" distR="114300" simplePos="0" relativeHeight="251652096" behindDoc="1" locked="0" layoutInCell="1" allowOverlap="1" wp14:anchorId="05B48FB7" wp14:editId="3FF6C45A">
                <wp:simplePos x="0" y="0"/>
                <wp:positionH relativeFrom="column">
                  <wp:posOffset>457200</wp:posOffset>
                </wp:positionH>
                <wp:positionV relativeFrom="paragraph">
                  <wp:posOffset>2651760</wp:posOffset>
                </wp:positionV>
                <wp:extent cx="5727065" cy="975360"/>
                <wp:effectExtent l="0" t="0" r="6985" b="0"/>
                <wp:wrapTight wrapText="bothSides">
                  <wp:wrapPolygon edited="0">
                    <wp:start x="0" y="0"/>
                    <wp:lineTo x="0" y="21094"/>
                    <wp:lineTo x="21554" y="21094"/>
                    <wp:lineTo x="2155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727065" cy="975360"/>
                        </a:xfrm>
                        <a:prstGeom prst="rect">
                          <a:avLst/>
                        </a:prstGeom>
                        <a:solidFill>
                          <a:prstClr val="white"/>
                        </a:solidFill>
                        <a:ln>
                          <a:noFill/>
                        </a:ln>
                      </wps:spPr>
                      <wps:txbx>
                        <w:txbxContent>
                          <w:p w14:paraId="38BF76B6" w14:textId="037A101A" w:rsidR="003C18C8" w:rsidRPr="00C44A10" w:rsidRDefault="003C18C8" w:rsidP="00C44A10">
                            <w:pPr>
                              <w:pStyle w:val="Caption"/>
                              <w:spacing w:after="0"/>
                              <w:contextualSpacing/>
                              <w:jc w:val="center"/>
                              <w:rPr>
                                <w:rFonts w:asciiTheme="majorBidi" w:hAnsiTheme="majorBidi" w:cstheme="majorBidi"/>
                                <w:color w:val="000000"/>
                                <w:sz w:val="24"/>
                                <w:szCs w:val="24"/>
                              </w:rPr>
                            </w:pPr>
                            <w:bookmarkStart w:id="50" w:name="_Toc42118391"/>
                            <w:r w:rsidRPr="00C44A10">
                              <w:rPr>
                                <w:rFonts w:asciiTheme="majorBidi" w:hAnsiTheme="majorBidi" w:cstheme="majorBidi"/>
                                <w:sz w:val="24"/>
                                <w:szCs w:val="24"/>
                              </w:rPr>
                              <w:t xml:space="preserve">Figure </w:t>
                            </w:r>
                            <w:r w:rsidRPr="00C44A10">
                              <w:rPr>
                                <w:rFonts w:asciiTheme="majorBidi" w:hAnsiTheme="majorBidi" w:cstheme="majorBidi"/>
                                <w:sz w:val="24"/>
                                <w:szCs w:val="24"/>
                              </w:rPr>
                              <w:fldChar w:fldCharType="begin"/>
                            </w:r>
                            <w:r w:rsidRPr="00C44A10">
                              <w:rPr>
                                <w:rFonts w:asciiTheme="majorBidi" w:hAnsiTheme="majorBidi" w:cstheme="majorBidi"/>
                                <w:sz w:val="24"/>
                                <w:szCs w:val="24"/>
                              </w:rPr>
                              <w:instrText xml:space="preserve"> SEQ Figure \* ARABIC </w:instrText>
                            </w:r>
                            <w:r w:rsidRPr="00C44A10">
                              <w:rPr>
                                <w:rFonts w:asciiTheme="majorBidi" w:hAnsiTheme="majorBidi" w:cstheme="majorBidi"/>
                                <w:sz w:val="24"/>
                                <w:szCs w:val="24"/>
                              </w:rPr>
                              <w:fldChar w:fldCharType="separate"/>
                            </w:r>
                            <w:r w:rsidR="00C537A2">
                              <w:rPr>
                                <w:rFonts w:asciiTheme="majorBidi" w:hAnsiTheme="majorBidi" w:cstheme="majorBidi"/>
                                <w:noProof/>
                                <w:sz w:val="24"/>
                                <w:szCs w:val="24"/>
                              </w:rPr>
                              <w:t>10</w:t>
                            </w:r>
                            <w:r w:rsidRPr="00C44A10">
                              <w:rPr>
                                <w:rFonts w:asciiTheme="majorBidi" w:hAnsiTheme="majorBidi" w:cstheme="majorBidi"/>
                                <w:sz w:val="24"/>
                                <w:szCs w:val="24"/>
                              </w:rPr>
                              <w:fldChar w:fldCharType="end"/>
                            </w:r>
                            <w:r w:rsidRPr="00C44A10">
                              <w:rPr>
                                <w:rFonts w:asciiTheme="majorBidi" w:hAnsiTheme="majorBidi" w:cstheme="majorBidi"/>
                                <w:sz w:val="24"/>
                                <w:szCs w:val="24"/>
                              </w:rPr>
                              <w:t>. Left: The approximate attenuation on the GE SIGNA PET / MR device for a brain scan. Hardware attenuation is derived from a template; an atlas based approach estimates the attenuation of the patient's head. Right: The patient's head attenuation wa</w:t>
                            </w:r>
                            <w:r>
                              <w:rPr>
                                <w:rFonts w:asciiTheme="majorBidi" w:hAnsiTheme="majorBidi" w:cstheme="majorBidi"/>
                                <w:sz w:val="24"/>
                                <w:szCs w:val="24"/>
                              </w:rPr>
                              <w:t>s</w:t>
                            </w:r>
                            <w:r w:rsidRPr="00C44A10">
                              <w:rPr>
                                <w:rFonts w:asciiTheme="majorBidi" w:hAnsiTheme="majorBidi" w:cstheme="majorBidi"/>
                                <w:sz w:val="24"/>
                                <w:szCs w:val="24"/>
                              </w:rPr>
                              <w:t xml:space="preserve"> calculated in conjunction with the MLAA algorithm</w:t>
                            </w:r>
                            <w:r>
                              <w:rPr>
                                <w:rFonts w:asciiTheme="majorBidi" w:hAnsiTheme="majorBidi" w:cstheme="majorBidi"/>
                                <w:sz w:val="24"/>
                                <w:szCs w:val="24"/>
                              </w:rPr>
                              <w:t xml:space="preserve"> </w:t>
                            </w:r>
                            <w:r w:rsidRPr="00C44A10">
                              <w:rPr>
                                <w:rFonts w:asciiTheme="majorBidi" w:hAnsiTheme="majorBidi" w:cstheme="majorBidi"/>
                                <w:sz w:val="24"/>
                                <w:szCs w:val="24"/>
                              </w:rPr>
                              <w:t>[72] and the same hardware design. Images of the related attenuation-corrected operation are also shown.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48FB7" id="Text Box 7" o:spid="_x0000_s1035" type="#_x0000_t202" style="position:absolute;left:0;text-align:left;margin-left:36pt;margin-top:208.8pt;width:450.95pt;height:76.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" stroked="f">
                <v:textbox inset="0,0,0,0">
                  <w:txbxContent>
                    <w:p w14:paraId="38BF76B6" w14:textId="037A101A" w:rsidR="003C18C8" w:rsidRPr="00C44A10" w:rsidRDefault="003C18C8" w:rsidP="00C44A10">
                      <w:pPr>
                        <w:pStyle w:val="Caption"/>
                        <w:spacing w:after="0"/>
                        <w:contextualSpacing/>
                        <w:jc w:val="center"/>
                        <w:rPr>
                          <w:rFonts w:asciiTheme="majorBidi" w:hAnsiTheme="majorBidi" w:cstheme="majorBidi"/>
                          <w:color w:val="000000"/>
                          <w:sz w:val="24"/>
                          <w:szCs w:val="24"/>
                        </w:rPr>
                      </w:pPr>
                      <w:bookmarkStart w:id="51" w:name="_Toc42118391"/>
                      <w:r w:rsidRPr="00C44A10">
                        <w:rPr>
                          <w:rFonts w:asciiTheme="majorBidi" w:hAnsiTheme="majorBidi" w:cstheme="majorBidi"/>
                          <w:sz w:val="24"/>
                          <w:szCs w:val="24"/>
                        </w:rPr>
                        <w:t xml:space="preserve">Figure </w:t>
                      </w:r>
                      <w:r w:rsidRPr="00C44A10">
                        <w:rPr>
                          <w:rFonts w:asciiTheme="majorBidi" w:hAnsiTheme="majorBidi" w:cstheme="majorBidi"/>
                          <w:sz w:val="24"/>
                          <w:szCs w:val="24"/>
                        </w:rPr>
                        <w:fldChar w:fldCharType="begin"/>
                      </w:r>
                      <w:r w:rsidRPr="00C44A10">
                        <w:rPr>
                          <w:rFonts w:asciiTheme="majorBidi" w:hAnsiTheme="majorBidi" w:cstheme="majorBidi"/>
                          <w:sz w:val="24"/>
                          <w:szCs w:val="24"/>
                        </w:rPr>
                        <w:instrText xml:space="preserve"> SEQ Figure \* ARABIC </w:instrText>
                      </w:r>
                      <w:r w:rsidRPr="00C44A10">
                        <w:rPr>
                          <w:rFonts w:asciiTheme="majorBidi" w:hAnsiTheme="majorBidi" w:cstheme="majorBidi"/>
                          <w:sz w:val="24"/>
                          <w:szCs w:val="24"/>
                        </w:rPr>
                        <w:fldChar w:fldCharType="separate"/>
                      </w:r>
                      <w:r w:rsidR="00C537A2">
                        <w:rPr>
                          <w:rFonts w:asciiTheme="majorBidi" w:hAnsiTheme="majorBidi" w:cstheme="majorBidi"/>
                          <w:noProof/>
                          <w:sz w:val="24"/>
                          <w:szCs w:val="24"/>
                        </w:rPr>
                        <w:t>10</w:t>
                      </w:r>
                      <w:r w:rsidRPr="00C44A10">
                        <w:rPr>
                          <w:rFonts w:asciiTheme="majorBidi" w:hAnsiTheme="majorBidi" w:cstheme="majorBidi"/>
                          <w:sz w:val="24"/>
                          <w:szCs w:val="24"/>
                        </w:rPr>
                        <w:fldChar w:fldCharType="end"/>
                      </w:r>
                      <w:r w:rsidRPr="00C44A10">
                        <w:rPr>
                          <w:rFonts w:asciiTheme="majorBidi" w:hAnsiTheme="majorBidi" w:cstheme="majorBidi"/>
                          <w:sz w:val="24"/>
                          <w:szCs w:val="24"/>
                        </w:rPr>
                        <w:t>. Left: The approximate attenuation on the GE SIGNA PET / MR device for a brain scan. Hardware attenuation is derived from a template; an atlas based approach estimates the attenuation of the patient's head. Right: The patient's head attenuation wa</w:t>
                      </w:r>
                      <w:r>
                        <w:rPr>
                          <w:rFonts w:asciiTheme="majorBidi" w:hAnsiTheme="majorBidi" w:cstheme="majorBidi"/>
                          <w:sz w:val="24"/>
                          <w:szCs w:val="24"/>
                        </w:rPr>
                        <w:t>s</w:t>
                      </w:r>
                      <w:r w:rsidRPr="00C44A10">
                        <w:rPr>
                          <w:rFonts w:asciiTheme="majorBidi" w:hAnsiTheme="majorBidi" w:cstheme="majorBidi"/>
                          <w:sz w:val="24"/>
                          <w:szCs w:val="24"/>
                        </w:rPr>
                        <w:t xml:space="preserve"> calculated in conjunction with the MLAA algorithm</w:t>
                      </w:r>
                      <w:r>
                        <w:rPr>
                          <w:rFonts w:asciiTheme="majorBidi" w:hAnsiTheme="majorBidi" w:cstheme="majorBidi"/>
                          <w:sz w:val="24"/>
                          <w:szCs w:val="24"/>
                        </w:rPr>
                        <w:t xml:space="preserve"> </w:t>
                      </w:r>
                      <w:r w:rsidRPr="00C44A10">
                        <w:rPr>
                          <w:rFonts w:asciiTheme="majorBidi" w:hAnsiTheme="majorBidi" w:cstheme="majorBidi"/>
                          <w:sz w:val="24"/>
                          <w:szCs w:val="24"/>
                        </w:rPr>
                        <w:t>[72] and the same hardware design. Images of the related attenuation-corrected operation are also shown.</w:t>
                      </w:r>
                      <w:bookmarkEnd w:id="51"/>
                    </w:p>
                  </w:txbxContent>
                </v:textbox>
                <w10:wrap type="tight"/>
              </v:shape>
            </w:pict>
          </mc:Fallback>
        </mc:AlternateContent>
      </w:r>
    </w:p>
    <w:p w14:paraId="44BA3771" w14:textId="4CFA4CD0" w:rsidR="00C44A10" w:rsidRPr="00A84EFE" w:rsidRDefault="00C44A10" w:rsidP="00405E56">
      <w:pPr>
        <w:autoSpaceDE w:val="0"/>
        <w:autoSpaceDN w:val="0"/>
        <w:adjustRightInd w:val="0"/>
        <w:spacing w:after="0" w:line="240" w:lineRule="auto"/>
        <w:ind w:firstLine="36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This method is demonstrated in the last figure, where the TOF-PET data attenuation estimate is contrasted with the MRI-based attenuation plot.</w:t>
      </w:r>
      <w:r w:rsidRPr="00A84EFE">
        <w:rPr>
          <w:rFonts w:asciiTheme="majorBidi" w:hAnsiTheme="majorBidi" w:cstheme="majorBidi"/>
        </w:rPr>
        <w:t xml:space="preserve"> </w:t>
      </w:r>
      <w:r w:rsidRPr="00A84EFE">
        <w:rPr>
          <w:rFonts w:asciiTheme="majorBidi" w:hAnsiTheme="majorBidi" w:cstheme="majorBidi"/>
          <w:color w:val="000000"/>
          <w:sz w:val="24"/>
          <w:szCs w:val="24"/>
        </w:rPr>
        <w:t>Alternatively, the TOF information can be used to estimate the sinogram attenuation (i.e., the sinogram with the attenuation factor for each response line (LOR)), without specifically specifying that this sinogram corresponds to the forward projection of the attenuation picture. I</w:t>
      </w:r>
      <w:r w:rsidRPr="00A84EFE">
        <w:rPr>
          <w:rFonts w:asciiTheme="majorBidi" w:hAnsiTheme="majorBidi" w:cstheme="majorBidi"/>
        </w:rPr>
        <w:t xml:space="preserve"> </w:t>
      </w:r>
      <w:r w:rsidRPr="00A84EFE">
        <w:rPr>
          <w:rFonts w:asciiTheme="majorBidi" w:hAnsiTheme="majorBidi" w:cstheme="majorBidi"/>
          <w:color w:val="000000"/>
          <w:sz w:val="24"/>
          <w:szCs w:val="24"/>
        </w:rPr>
        <w:t>Where a potentially inconsistent attenuation image is available (as wou</w:t>
      </w:r>
      <w:r>
        <w:rPr>
          <w:rFonts w:asciiTheme="majorBidi" w:hAnsiTheme="majorBidi" w:cstheme="majorBidi"/>
          <w:color w:val="000000"/>
          <w:sz w:val="24"/>
          <w:szCs w:val="24"/>
        </w:rPr>
        <w:t>ld usually be the case with PET/</w:t>
      </w:r>
      <w:r w:rsidRPr="00A84EFE">
        <w:rPr>
          <w:rFonts w:asciiTheme="majorBidi" w:hAnsiTheme="majorBidi" w:cstheme="majorBidi"/>
          <w:color w:val="000000"/>
          <w:sz w:val="24"/>
          <w:szCs w:val="24"/>
        </w:rPr>
        <w:t>CT), the TOF information can be used to estimate a (no rigid) deformation that optimally aligns this attenuation image with emission data.</w:t>
      </w:r>
      <w:r w:rsidRPr="00A84EFE">
        <w:rPr>
          <w:rFonts w:asciiTheme="majorBidi" w:hAnsiTheme="majorBidi" w:cstheme="majorBidi"/>
        </w:rPr>
        <w:t xml:space="preserve"> </w:t>
      </w:r>
      <w:r w:rsidRPr="00A84EFE">
        <w:rPr>
          <w:rFonts w:asciiTheme="majorBidi" w:hAnsiTheme="majorBidi" w:cstheme="majorBidi"/>
          <w:color w:val="000000"/>
          <w:sz w:val="24"/>
          <w:szCs w:val="24"/>
        </w:rPr>
        <w:t>As the number of TOF-capable hybrid PET / MRI systems is growing, joint estimation is an important approach to improving attenuation correction in MRI.</w:t>
      </w:r>
    </w:p>
    <w:p w14:paraId="209C4309" w14:textId="01E26F0A" w:rsidR="00150EE8" w:rsidRPr="00A84EFE" w:rsidRDefault="00150EE8" w:rsidP="00E63642">
      <w:pPr>
        <w:autoSpaceDE w:val="0"/>
        <w:autoSpaceDN w:val="0"/>
        <w:adjustRightInd w:val="0"/>
        <w:spacing w:after="0" w:line="240" w:lineRule="auto"/>
        <w:contextualSpacing/>
        <w:jc w:val="center"/>
        <w:rPr>
          <w:rFonts w:asciiTheme="majorBidi" w:hAnsiTheme="majorBidi" w:cstheme="majorBidi"/>
          <w:color w:val="000000"/>
          <w:sz w:val="24"/>
          <w:szCs w:val="24"/>
        </w:rPr>
      </w:pPr>
    </w:p>
    <w:p w14:paraId="73F9AB7F" w14:textId="4B72733E" w:rsidR="00E63642" w:rsidRDefault="00E63642" w:rsidP="00C44A10">
      <w:pPr>
        <w:autoSpaceDE w:val="0"/>
        <w:autoSpaceDN w:val="0"/>
        <w:adjustRightInd w:val="0"/>
        <w:spacing w:after="0" w:line="240" w:lineRule="auto"/>
        <w:ind w:firstLine="720"/>
        <w:contextualSpacing/>
        <w:rPr>
          <w:rFonts w:asciiTheme="majorBidi" w:hAnsiTheme="majorBidi" w:cstheme="majorBidi"/>
          <w:color w:val="000000"/>
          <w:sz w:val="24"/>
          <w:szCs w:val="24"/>
        </w:rPr>
      </w:pPr>
    </w:p>
    <w:p w14:paraId="30146B98" w14:textId="66CA770C" w:rsidR="00C44A10" w:rsidRPr="00A84EFE" w:rsidRDefault="003C18C8" w:rsidP="00C44A10">
      <w:pPr>
        <w:autoSpaceDE w:val="0"/>
        <w:autoSpaceDN w:val="0"/>
        <w:adjustRightInd w:val="0"/>
        <w:spacing w:after="0" w:line="240" w:lineRule="auto"/>
        <w:ind w:firstLine="720"/>
        <w:contextualSpacing/>
        <w:rPr>
          <w:rFonts w:asciiTheme="majorBidi" w:hAnsiTheme="majorBidi" w:cstheme="majorBidi"/>
          <w:color w:val="000000"/>
          <w:sz w:val="24"/>
          <w:szCs w:val="24"/>
        </w:rPr>
      </w:pPr>
      <w:r>
        <w:rPr>
          <w:noProof/>
        </w:rPr>
        <w:lastRenderedPageBreak/>
        <mc:AlternateContent>
          <mc:Choice Requires="wps">
            <w:drawing>
              <wp:anchor distT="0" distB="0" distL="114300" distR="114300" simplePos="0" relativeHeight="251662336" behindDoc="1" locked="0" layoutInCell="1" allowOverlap="1" wp14:anchorId="11C703EA" wp14:editId="765A1E02">
                <wp:simplePos x="0" y="0"/>
                <wp:positionH relativeFrom="column">
                  <wp:posOffset>466503</wp:posOffset>
                </wp:positionH>
                <wp:positionV relativeFrom="paragraph">
                  <wp:posOffset>3508548</wp:posOffset>
                </wp:positionV>
                <wp:extent cx="5699760" cy="990600"/>
                <wp:effectExtent l="0" t="0" r="0" b="0"/>
                <wp:wrapTight wrapText="bothSides">
                  <wp:wrapPolygon edited="0">
                    <wp:start x="0" y="0"/>
                    <wp:lineTo x="0" y="21185"/>
                    <wp:lineTo x="21513" y="21185"/>
                    <wp:lineTo x="21513"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699760" cy="990600"/>
                        </a:xfrm>
                        <a:prstGeom prst="rect">
                          <a:avLst/>
                        </a:prstGeom>
                        <a:solidFill>
                          <a:prstClr val="white"/>
                        </a:solidFill>
                        <a:ln>
                          <a:noFill/>
                        </a:ln>
                      </wps:spPr>
                      <wps:txbx>
                        <w:txbxContent>
                          <w:p w14:paraId="0A9446C0" w14:textId="6F52C9A5" w:rsidR="003C18C8" w:rsidRPr="00C44A10" w:rsidRDefault="003C18C8" w:rsidP="00C44A10">
                            <w:pPr>
                              <w:pStyle w:val="Caption"/>
                              <w:spacing w:after="0"/>
                              <w:contextualSpacing/>
                              <w:jc w:val="center"/>
                              <w:rPr>
                                <w:rFonts w:asciiTheme="majorBidi" w:hAnsiTheme="majorBidi" w:cstheme="majorBidi"/>
                                <w:color w:val="000000"/>
                                <w:sz w:val="36"/>
                                <w:szCs w:val="36"/>
                              </w:rPr>
                            </w:pPr>
                            <w:bookmarkStart w:id="52" w:name="_Toc42118392"/>
                            <w:r w:rsidRPr="00C44A10">
                              <w:rPr>
                                <w:rFonts w:asciiTheme="majorBidi" w:hAnsiTheme="majorBidi" w:cstheme="majorBidi"/>
                                <w:sz w:val="24"/>
                                <w:szCs w:val="24"/>
                              </w:rPr>
                              <w:t xml:space="preserve">Figure </w:t>
                            </w:r>
                            <w:r w:rsidRPr="00C44A10">
                              <w:rPr>
                                <w:rFonts w:asciiTheme="majorBidi" w:hAnsiTheme="majorBidi" w:cstheme="majorBidi"/>
                                <w:sz w:val="24"/>
                                <w:szCs w:val="24"/>
                              </w:rPr>
                              <w:fldChar w:fldCharType="begin"/>
                            </w:r>
                            <w:r w:rsidRPr="00C44A10">
                              <w:rPr>
                                <w:rFonts w:asciiTheme="majorBidi" w:hAnsiTheme="majorBidi" w:cstheme="majorBidi"/>
                                <w:sz w:val="24"/>
                                <w:szCs w:val="24"/>
                              </w:rPr>
                              <w:instrText xml:space="preserve"> SEQ Figure \* ARABIC </w:instrText>
                            </w:r>
                            <w:r w:rsidRPr="00C44A10">
                              <w:rPr>
                                <w:rFonts w:asciiTheme="majorBidi" w:hAnsiTheme="majorBidi" w:cstheme="majorBidi"/>
                                <w:sz w:val="24"/>
                                <w:szCs w:val="24"/>
                              </w:rPr>
                              <w:fldChar w:fldCharType="separate"/>
                            </w:r>
                            <w:r w:rsidR="00C537A2">
                              <w:rPr>
                                <w:rFonts w:asciiTheme="majorBidi" w:hAnsiTheme="majorBidi" w:cstheme="majorBidi"/>
                                <w:noProof/>
                                <w:sz w:val="24"/>
                                <w:szCs w:val="24"/>
                              </w:rPr>
                              <w:t>11</w:t>
                            </w:r>
                            <w:r w:rsidRPr="00C44A10">
                              <w:rPr>
                                <w:rFonts w:asciiTheme="majorBidi" w:hAnsiTheme="majorBidi" w:cstheme="majorBidi"/>
                                <w:sz w:val="24"/>
                                <w:szCs w:val="24"/>
                              </w:rPr>
                              <w:fldChar w:fldCharType="end"/>
                            </w:r>
                            <w:r w:rsidRPr="00C44A10">
                              <w:rPr>
                                <w:rFonts w:asciiTheme="majorBidi" w:hAnsiTheme="majorBidi" w:cstheme="majorBidi"/>
                                <w:sz w:val="24"/>
                                <w:szCs w:val="24"/>
                              </w:rPr>
                              <w:t>. The CT-based attenuation and attenuation-corrected operation on the Siemens mCT for an entire body scan. Part of the liver is under-corrected for attenuation because the CT was taken during inhalation (left). The MLRR algorithm deforms the CT to optimize the TOF-PET data’s probability, accounting for the mismatch (center). The consequence of MLAA is shown in column three.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703EA" id="Text Box 9" o:spid="_x0000_s1036" type="#_x0000_t202" style="position:absolute;left:0;text-align:left;margin-left:36.75pt;margin-top:276.25pt;width:448.8pt;height:7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" stroked="f">
                <v:textbox inset="0,0,0,0">
                  <w:txbxContent>
                    <w:p w14:paraId="0A9446C0" w14:textId="6F52C9A5" w:rsidR="003C18C8" w:rsidRPr="00C44A10" w:rsidRDefault="003C18C8" w:rsidP="00C44A10">
                      <w:pPr>
                        <w:pStyle w:val="Caption"/>
                        <w:spacing w:after="0"/>
                        <w:contextualSpacing/>
                        <w:jc w:val="center"/>
                        <w:rPr>
                          <w:rFonts w:asciiTheme="majorBidi" w:hAnsiTheme="majorBidi" w:cstheme="majorBidi"/>
                          <w:color w:val="000000"/>
                          <w:sz w:val="36"/>
                          <w:szCs w:val="36"/>
                        </w:rPr>
                      </w:pPr>
                      <w:bookmarkStart w:id="53" w:name="_Toc42118392"/>
                      <w:r w:rsidRPr="00C44A10">
                        <w:rPr>
                          <w:rFonts w:asciiTheme="majorBidi" w:hAnsiTheme="majorBidi" w:cstheme="majorBidi"/>
                          <w:sz w:val="24"/>
                          <w:szCs w:val="24"/>
                        </w:rPr>
                        <w:t xml:space="preserve">Figure </w:t>
                      </w:r>
                      <w:r w:rsidRPr="00C44A10">
                        <w:rPr>
                          <w:rFonts w:asciiTheme="majorBidi" w:hAnsiTheme="majorBidi" w:cstheme="majorBidi"/>
                          <w:sz w:val="24"/>
                          <w:szCs w:val="24"/>
                        </w:rPr>
                        <w:fldChar w:fldCharType="begin"/>
                      </w:r>
                      <w:r w:rsidRPr="00C44A10">
                        <w:rPr>
                          <w:rFonts w:asciiTheme="majorBidi" w:hAnsiTheme="majorBidi" w:cstheme="majorBidi"/>
                          <w:sz w:val="24"/>
                          <w:szCs w:val="24"/>
                        </w:rPr>
                        <w:instrText xml:space="preserve"> SEQ Figure \* ARABIC </w:instrText>
                      </w:r>
                      <w:r w:rsidRPr="00C44A10">
                        <w:rPr>
                          <w:rFonts w:asciiTheme="majorBidi" w:hAnsiTheme="majorBidi" w:cstheme="majorBidi"/>
                          <w:sz w:val="24"/>
                          <w:szCs w:val="24"/>
                        </w:rPr>
                        <w:fldChar w:fldCharType="separate"/>
                      </w:r>
                      <w:r w:rsidR="00C537A2">
                        <w:rPr>
                          <w:rFonts w:asciiTheme="majorBidi" w:hAnsiTheme="majorBidi" w:cstheme="majorBidi"/>
                          <w:noProof/>
                          <w:sz w:val="24"/>
                          <w:szCs w:val="24"/>
                        </w:rPr>
                        <w:t>11</w:t>
                      </w:r>
                      <w:r w:rsidRPr="00C44A10">
                        <w:rPr>
                          <w:rFonts w:asciiTheme="majorBidi" w:hAnsiTheme="majorBidi" w:cstheme="majorBidi"/>
                          <w:sz w:val="24"/>
                          <w:szCs w:val="24"/>
                        </w:rPr>
                        <w:fldChar w:fldCharType="end"/>
                      </w:r>
                      <w:r w:rsidRPr="00C44A10">
                        <w:rPr>
                          <w:rFonts w:asciiTheme="majorBidi" w:hAnsiTheme="majorBidi" w:cstheme="majorBidi"/>
                          <w:sz w:val="24"/>
                          <w:szCs w:val="24"/>
                        </w:rPr>
                        <w:t>. The CT-based attenuation and attenuation-corrected operation on the Siemens mCT for an entire body scan. Part of the liver is under-corrected for attenuation because the CT was taken during inhalation (left). The MLRR algorithm deforms the CT to optimize the TOF-PET data’s probability, accounting for the mismatch (center). The consequence of MLAA is shown in column three.</w:t>
                      </w:r>
                      <w:bookmarkEnd w:id="53"/>
                    </w:p>
                  </w:txbxContent>
                </v:textbox>
                <w10:wrap type="tight"/>
              </v:shape>
            </w:pict>
          </mc:Fallback>
        </mc:AlternateContent>
      </w:r>
      <w:r w:rsidRPr="00A84EFE">
        <w:rPr>
          <w:rFonts w:asciiTheme="majorBidi" w:hAnsiTheme="majorBidi" w:cstheme="majorBidi"/>
          <w:noProof/>
          <w:color w:val="000000"/>
          <w:sz w:val="24"/>
          <w:szCs w:val="24"/>
        </w:rPr>
        <w:drawing>
          <wp:anchor distT="0" distB="0" distL="114300" distR="114300" simplePos="0" relativeHeight="251703296" behindDoc="1" locked="0" layoutInCell="1" allowOverlap="1" wp14:anchorId="399C8828" wp14:editId="4C38B179">
            <wp:simplePos x="0" y="0"/>
            <wp:positionH relativeFrom="column">
              <wp:posOffset>441721</wp:posOffset>
            </wp:positionH>
            <wp:positionV relativeFrom="paragraph">
              <wp:posOffset>-8156</wp:posOffset>
            </wp:positionV>
            <wp:extent cx="5742305" cy="3437890"/>
            <wp:effectExtent l="0" t="0" r="0" b="0"/>
            <wp:wrapTight wrapText="bothSides">
              <wp:wrapPolygon edited="0">
                <wp:start x="0" y="0"/>
                <wp:lineTo x="0" y="21424"/>
                <wp:lineTo x="21497" y="21424"/>
                <wp:lineTo x="2149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2305" cy="3437890"/>
                    </a:xfrm>
                    <a:prstGeom prst="rect">
                      <a:avLst/>
                    </a:prstGeom>
                    <a:noFill/>
                    <a:ln>
                      <a:noFill/>
                    </a:ln>
                  </pic:spPr>
                </pic:pic>
              </a:graphicData>
            </a:graphic>
          </wp:anchor>
        </w:drawing>
      </w:r>
      <w:r w:rsidR="00C44A10" w:rsidRPr="00A84EFE">
        <w:rPr>
          <w:rFonts w:asciiTheme="majorBidi" w:hAnsiTheme="majorBidi" w:cstheme="majorBidi"/>
          <w:color w:val="000000"/>
          <w:sz w:val="24"/>
          <w:szCs w:val="24"/>
        </w:rPr>
        <w:t>This estimation of reciprocal attenuation and action is not without problems.</w:t>
      </w:r>
      <w:r w:rsidR="00C44A10" w:rsidRPr="00A84EFE">
        <w:rPr>
          <w:rFonts w:asciiTheme="majorBidi" w:hAnsiTheme="majorBidi" w:cstheme="majorBidi"/>
          <w:sz w:val="24"/>
          <w:szCs w:val="24"/>
        </w:rPr>
        <w:t xml:space="preserve"> </w:t>
      </w:r>
      <w:r w:rsidR="00C44A10" w:rsidRPr="00A84EFE">
        <w:rPr>
          <w:rFonts w:asciiTheme="majorBidi" w:hAnsiTheme="majorBidi" w:cstheme="majorBidi"/>
          <w:color w:val="000000"/>
          <w:sz w:val="24"/>
          <w:szCs w:val="24"/>
        </w:rPr>
        <w:t>One is that some prior knowledge is needed to estimate the scale factor: multiply the activity picture with a constant, and divide the attenuation sinogram into the same attenuated sinogram with the same constant result.</w:t>
      </w:r>
      <w:r w:rsidR="00C44A10" w:rsidRPr="00A84EFE">
        <w:rPr>
          <w:rFonts w:asciiTheme="majorBidi" w:hAnsiTheme="majorBidi" w:cstheme="majorBidi"/>
          <w:sz w:val="24"/>
          <w:szCs w:val="24"/>
        </w:rPr>
        <w:t xml:space="preserve"> Note that a scaled attenuation sonogram does not correspond to a scaled attenuation image; the scale factor expresses itself in the attenuation image as a place-based change in intensity.</w:t>
      </w:r>
      <w:r w:rsidR="00C44A10" w:rsidRPr="00A84EFE">
        <w:rPr>
          <w:rFonts w:asciiTheme="majorBidi" w:hAnsiTheme="majorBidi" w:cstheme="majorBidi"/>
        </w:rPr>
        <w:t xml:space="preserve"> </w:t>
      </w:r>
      <w:r w:rsidR="00C44A10" w:rsidRPr="00A84EFE">
        <w:rPr>
          <w:rFonts w:asciiTheme="majorBidi" w:hAnsiTheme="majorBidi" w:cstheme="majorBidi"/>
          <w:color w:val="000000"/>
          <w:sz w:val="24"/>
          <w:szCs w:val="24"/>
        </w:rPr>
        <w:t>If the attenuation is measured as an image of the attenuation coefficients, this image can be segmented (partially) to define a soft tissue region and change the scale factor to reconstruct this area with the defined attenuation coefficient at 511 keV (0.00875 / mm for fat and around 0.0099 / mm for other tissues). If the attenuation is determined by deformation of an available attenuation map, the attenuation map will automatically evaluate the scale factor. If the attenuation is calculated as a sonogram of attenuation factors, then unfortunately it is not straightforward to evaluate the scale factor.</w:t>
      </w:r>
    </w:p>
    <w:p w14:paraId="1A70708D" w14:textId="77777777" w:rsidR="00C44A10" w:rsidRPr="00A84EFE" w:rsidRDefault="00C44A10" w:rsidP="00C44A10">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Another problem is that some LORs provide very limited information on attenuation, particularly those on which the activity is concentrated in the image processing of a small region (relative to the TOF resolution), and those on which a few photon pairs are measured. Typically this is the case with LORs near the edge of the piece.</w:t>
      </w:r>
      <w:r w:rsidRPr="00A84EFE">
        <w:rPr>
          <w:rFonts w:asciiTheme="majorBidi" w:hAnsiTheme="majorBidi" w:cstheme="majorBidi"/>
        </w:rPr>
        <w:t xml:space="preserve"> </w:t>
      </w:r>
      <w:r w:rsidRPr="00A84EFE">
        <w:rPr>
          <w:rFonts w:asciiTheme="majorBidi" w:hAnsiTheme="majorBidi" w:cstheme="majorBidi"/>
          <w:color w:val="000000"/>
          <w:sz w:val="24"/>
          <w:szCs w:val="24"/>
        </w:rPr>
        <w:t>As a result, the joint calculation is performing poorly near to the patient body boundary. This issue will be more pronounced for tracers which have a more focused accumulation than 18F-FDG. MRI or CT supplying anatomical details is very helpful here.</w:t>
      </w:r>
    </w:p>
    <w:p w14:paraId="669A8BE4" w14:textId="7AD1ECEE" w:rsidR="00C44A10" w:rsidRPr="00A84EFE" w:rsidRDefault="00C44A10" w:rsidP="008B380C">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The validation of the algorithms for the common estimation is less straightforward than one would expect. An easy solution would be to use the MLEM reconstruction as the gold standard using a CT-based attenuation chart (after checking that there is no inconsistency due to patient motion). However, when there is some incoherence in the data, MLEM and the methods of joint estimation converge to different results. That is because MLEM can only use the activity values to "explain" the data contradictions, while the attenuation values can also be manipulated by the joint estimation process.</w:t>
      </w:r>
      <w:r w:rsidRPr="00A84EFE">
        <w:rPr>
          <w:rFonts w:asciiTheme="majorBidi" w:hAnsiTheme="majorBidi" w:cstheme="majorBidi"/>
        </w:rPr>
        <w:t xml:space="preserve"> </w:t>
      </w:r>
      <w:r w:rsidRPr="00A84EFE">
        <w:rPr>
          <w:rFonts w:asciiTheme="majorBidi" w:hAnsiTheme="majorBidi" w:cstheme="majorBidi"/>
          <w:color w:val="000000"/>
          <w:sz w:val="24"/>
          <w:szCs w:val="24"/>
        </w:rPr>
        <w:t>These incoherencies may be caused by any imperfection in the model of acquisition. Scatter correction is very difficult, and although the current scatter estimation algorithms are efficient, the scatter estimate is still approximate and can often vary substantially from the true scatter contribution.</w:t>
      </w:r>
    </w:p>
    <w:p w14:paraId="385083AC" w14:textId="6B004AC2" w:rsidR="002D2CEA" w:rsidRDefault="00C44A10" w:rsidP="008B380C">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lastRenderedPageBreak/>
        <w:t>Given these issues, a promising approach to improvin</w:t>
      </w:r>
      <w:r w:rsidR="007B227D">
        <w:rPr>
          <w:rFonts w:asciiTheme="majorBidi" w:hAnsiTheme="majorBidi" w:cstheme="majorBidi"/>
          <w:color w:val="000000"/>
          <w:sz w:val="24"/>
          <w:szCs w:val="24"/>
        </w:rPr>
        <w:t>g attenuation correction in PET/</w:t>
      </w:r>
      <w:r w:rsidRPr="00A84EFE">
        <w:rPr>
          <w:rFonts w:asciiTheme="majorBidi" w:hAnsiTheme="majorBidi" w:cstheme="majorBidi"/>
          <w:color w:val="000000"/>
          <w:sz w:val="24"/>
          <w:szCs w:val="24"/>
        </w:rPr>
        <w:t xml:space="preserve">MRI is the joint estimation. The concurrently obtained MRI image provides an abundance of anatomical details that can be used to resolve the limitations of the joint estimate, while the joint estimate provides the attenuation coefficients that </w:t>
      </w:r>
      <w:r w:rsidR="00531D85" w:rsidRPr="00A84EFE">
        <w:rPr>
          <w:rFonts w:asciiTheme="majorBidi" w:hAnsiTheme="majorBidi" w:cstheme="majorBidi"/>
          <w:color w:val="000000"/>
          <w:sz w:val="24"/>
          <w:szCs w:val="24"/>
        </w:rPr>
        <w:t>cannot</w:t>
      </w:r>
      <w:r w:rsidRPr="00A84EFE">
        <w:rPr>
          <w:rFonts w:asciiTheme="majorBidi" w:hAnsiTheme="majorBidi" w:cstheme="majorBidi"/>
          <w:color w:val="000000"/>
          <w:sz w:val="24"/>
          <w:szCs w:val="24"/>
        </w:rPr>
        <w:t xml:space="preserve"> be deduced from the MR image. Manufacturers are continuing to improve the TOF resolution of their devices, and joint estimate efficiency will increase accordingly. Existing methods may be combined to generate a system that imposes strong restrictions based on the MR image when correcting the image for a potential </w:t>
      </w:r>
      <w:r w:rsidR="003C18C8" w:rsidRPr="00A84EFE">
        <w:rPr>
          <w:rFonts w:asciiTheme="majorBidi" w:hAnsiTheme="majorBidi" w:cstheme="majorBidi"/>
          <w:color w:val="000000"/>
          <w:sz w:val="24"/>
          <w:szCs w:val="24"/>
        </w:rPr>
        <w:t>misalignment that</w:t>
      </w:r>
      <w:r w:rsidRPr="00A84EFE">
        <w:rPr>
          <w:rFonts w:asciiTheme="majorBidi" w:hAnsiTheme="majorBidi" w:cstheme="majorBidi"/>
          <w:color w:val="000000"/>
          <w:sz w:val="24"/>
          <w:szCs w:val="24"/>
        </w:rPr>
        <w:t xml:space="preserve"> defines the scale factor by enforcing the known attenuation on some of the structures found in the MR image and estima</w:t>
      </w:r>
      <w:r w:rsidR="00531D85">
        <w:rPr>
          <w:rFonts w:asciiTheme="majorBidi" w:hAnsiTheme="majorBidi" w:cstheme="majorBidi"/>
          <w:color w:val="000000"/>
          <w:sz w:val="24"/>
          <w:szCs w:val="24"/>
        </w:rPr>
        <w:t>tes the attenuation of the rest</w:t>
      </w:r>
      <w:r w:rsidR="00864F50">
        <w:rPr>
          <w:rFonts w:asciiTheme="majorBidi" w:hAnsiTheme="majorBidi" w:cstheme="majorBidi"/>
          <w:color w:val="000000"/>
          <w:sz w:val="24"/>
          <w:szCs w:val="24"/>
        </w:rPr>
        <w:t xml:space="preserve"> [15]</w:t>
      </w:r>
      <w:r w:rsidR="00531D85">
        <w:rPr>
          <w:rFonts w:asciiTheme="majorBidi" w:hAnsiTheme="majorBidi" w:cstheme="majorBidi"/>
          <w:color w:val="000000"/>
          <w:sz w:val="24"/>
          <w:szCs w:val="24"/>
        </w:rPr>
        <w:t>.</w:t>
      </w:r>
    </w:p>
    <w:p w14:paraId="2F4300CB" w14:textId="62284D74" w:rsidR="00D450F9" w:rsidRPr="003C18C8" w:rsidRDefault="00D450F9" w:rsidP="003C18C8">
      <w:pPr>
        <w:pStyle w:val="Heading1"/>
        <w:spacing w:before="0" w:line="240" w:lineRule="auto"/>
        <w:contextualSpacing/>
      </w:pPr>
      <w:bookmarkStart w:id="54" w:name="_Toc42119511"/>
      <w:r w:rsidRPr="00D450F9">
        <w:rPr>
          <w:rFonts w:asciiTheme="majorBidi" w:hAnsiTheme="majorBidi"/>
          <w:b/>
          <w:bCs/>
          <w:color w:val="002060"/>
          <w:lang w:bidi="ar-EG"/>
        </w:rPr>
        <w:t>Unsolved</w:t>
      </w:r>
      <w:r w:rsidRPr="00D450F9">
        <w:t xml:space="preserve"> </w:t>
      </w:r>
      <w:r w:rsidRPr="00D450F9">
        <w:rPr>
          <w:rFonts w:asciiTheme="majorBidi" w:hAnsiTheme="majorBidi"/>
          <w:b/>
          <w:bCs/>
          <w:color w:val="002060"/>
          <w:lang w:bidi="ar-EG"/>
        </w:rPr>
        <w:t>Artifacts</w:t>
      </w:r>
      <w:bookmarkEnd w:id="54"/>
    </w:p>
    <w:p w14:paraId="6511E519" w14:textId="0091E46B" w:rsidR="00642DB0" w:rsidRDefault="00D450F9" w:rsidP="00642DB0">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D450F9">
        <w:rPr>
          <w:rFonts w:asciiTheme="majorBidi" w:hAnsiTheme="majorBidi" w:cstheme="majorBidi"/>
          <w:color w:val="000000"/>
          <w:sz w:val="24"/>
          <w:szCs w:val="24"/>
        </w:rPr>
        <w:t xml:space="preserve">There are still many remaining artifacts that haven’t been solved yet. In some cases, like patient solution remains unavailable in other cases, such as MRI metal artifacts. We will talk about them motion, solutions are slowly being incorporated into commercial systems, while a practical and what is the latest progress in solving these problems. </w:t>
      </w:r>
    </w:p>
    <w:p w14:paraId="75DD1DE1" w14:textId="52FF133E" w:rsidR="00D450F9" w:rsidRPr="00642DB0" w:rsidRDefault="00D450F9" w:rsidP="00642DB0">
      <w:pPr>
        <w:pStyle w:val="ListParagraph"/>
        <w:numPr>
          <w:ilvl w:val="0"/>
          <w:numId w:val="16"/>
        </w:numPr>
        <w:autoSpaceDE w:val="0"/>
        <w:autoSpaceDN w:val="0"/>
        <w:adjustRightInd w:val="0"/>
        <w:spacing w:after="0" w:line="240" w:lineRule="auto"/>
        <w:rPr>
          <w:rFonts w:asciiTheme="majorBidi" w:hAnsiTheme="majorBidi" w:cstheme="majorBidi"/>
          <w:color w:val="000000"/>
          <w:sz w:val="24"/>
          <w:szCs w:val="24"/>
        </w:rPr>
      </w:pPr>
      <w:r w:rsidRPr="00642DB0">
        <w:rPr>
          <w:rFonts w:asciiTheme="majorBidi" w:eastAsiaTheme="majorEastAsia" w:hAnsiTheme="majorBidi" w:cstheme="majorBidi"/>
          <w:b/>
          <w:bCs/>
          <w:color w:val="0070C0"/>
          <w:sz w:val="26"/>
          <w:szCs w:val="26"/>
          <w:u w:val="single"/>
        </w:rPr>
        <w:t>Metal Artifacts</w:t>
      </w:r>
    </w:p>
    <w:p w14:paraId="3ED0474F" w14:textId="3963714D" w:rsidR="00D450F9" w:rsidRPr="00D450F9" w:rsidRDefault="00D450F9" w:rsidP="00D450F9">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D450F9">
        <w:rPr>
          <w:rFonts w:asciiTheme="majorBidi" w:hAnsiTheme="majorBidi" w:cstheme="majorBidi"/>
          <w:color w:val="000000"/>
          <w:sz w:val="24"/>
          <w:szCs w:val="24"/>
        </w:rPr>
        <w:t>It's already known from PET / CT that metallic implants interfer</w:t>
      </w:r>
      <w:r w:rsidR="00864F50">
        <w:rPr>
          <w:rFonts w:asciiTheme="majorBidi" w:hAnsiTheme="majorBidi" w:cstheme="majorBidi"/>
          <w:color w:val="000000"/>
          <w:sz w:val="24"/>
          <w:szCs w:val="24"/>
        </w:rPr>
        <w:t>e with attenuation correction [46</w:t>
      </w:r>
      <w:r w:rsidRPr="00D450F9">
        <w:rPr>
          <w:rFonts w:asciiTheme="majorBidi" w:hAnsiTheme="majorBidi" w:cstheme="majorBidi"/>
          <w:color w:val="000000"/>
          <w:sz w:val="24"/>
          <w:szCs w:val="24"/>
        </w:rPr>
        <w:t xml:space="preserve">].In PET / MRI, however, the physical principles involved are completely different: metal artifacts in CT are caused by the loss of transmission information in response line that intersects a high-attenuation object. This results in the images with bright </w:t>
      </w:r>
      <w:proofErr w:type="spellStart"/>
      <w:r w:rsidRPr="00D450F9">
        <w:rPr>
          <w:rFonts w:asciiTheme="majorBidi" w:hAnsiTheme="majorBidi" w:cstheme="majorBidi"/>
          <w:color w:val="000000"/>
          <w:sz w:val="24"/>
          <w:szCs w:val="24"/>
        </w:rPr>
        <w:t>starlike</w:t>
      </w:r>
      <w:proofErr w:type="spellEnd"/>
      <w:r w:rsidRPr="00D450F9">
        <w:rPr>
          <w:rFonts w:asciiTheme="majorBidi" w:hAnsiTheme="majorBidi" w:cstheme="majorBidi"/>
          <w:color w:val="000000"/>
          <w:sz w:val="24"/>
          <w:szCs w:val="24"/>
        </w:rPr>
        <w:t xml:space="preserve"> structures, from which long streaks radiate (sometimes across the whole image). In contrast, in MRI, metal artifacts are caused by changes in static and gradient fields which are caused by the metallic object's magnetization. This results in approximately spherical regions larger (~1–5 + cm) devoid of signal.</w:t>
      </w:r>
    </w:p>
    <w:p w14:paraId="574C843B" w14:textId="37277BD9" w:rsidR="00D450F9" w:rsidRPr="00D450F9" w:rsidRDefault="00D450F9" w:rsidP="00D450F9">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D450F9">
        <w:rPr>
          <w:rFonts w:asciiTheme="majorBidi" w:hAnsiTheme="majorBidi" w:cstheme="majorBidi"/>
          <w:color w:val="000000"/>
          <w:sz w:val="24"/>
          <w:szCs w:val="24"/>
        </w:rPr>
        <w:t xml:space="preserve"> Many metallic implants, including pacemakers and </w:t>
      </w:r>
      <w:proofErr w:type="spellStart"/>
      <w:r w:rsidRPr="00D450F9">
        <w:rPr>
          <w:rFonts w:asciiTheme="majorBidi" w:hAnsiTheme="majorBidi" w:cstheme="majorBidi"/>
          <w:color w:val="000000"/>
          <w:sz w:val="24"/>
          <w:szCs w:val="24"/>
        </w:rPr>
        <w:t>neurostimulators</w:t>
      </w:r>
      <w:proofErr w:type="spellEnd"/>
      <w:r w:rsidRPr="00D450F9">
        <w:rPr>
          <w:rFonts w:asciiTheme="majorBidi" w:hAnsiTheme="majorBidi" w:cstheme="majorBidi"/>
          <w:color w:val="000000"/>
          <w:sz w:val="24"/>
          <w:szCs w:val="24"/>
        </w:rPr>
        <w:t>, are potentially counter-indicated for MRI imaging. However, many implants are commonly permitted in clinical PET / MRI, for which a solution would be desirable. This is especially relevant for indications such as oncology, which mainly involves elderly patients and where hip, shoulder and dental pr</w:t>
      </w:r>
      <w:r w:rsidR="00864F50">
        <w:rPr>
          <w:rFonts w:asciiTheme="majorBidi" w:hAnsiTheme="majorBidi" w:cstheme="majorBidi"/>
          <w:color w:val="000000"/>
          <w:sz w:val="24"/>
          <w:szCs w:val="24"/>
        </w:rPr>
        <w:t>ostheses are frequently found [47</w:t>
      </w:r>
      <w:r w:rsidRPr="00D450F9">
        <w:rPr>
          <w:rFonts w:asciiTheme="majorBidi" w:hAnsiTheme="majorBidi" w:cstheme="majorBidi"/>
          <w:color w:val="000000"/>
          <w:sz w:val="24"/>
          <w:szCs w:val="24"/>
        </w:rPr>
        <w:t xml:space="preserve">].  </w:t>
      </w:r>
    </w:p>
    <w:p w14:paraId="2D799FCE" w14:textId="5E6EDE72" w:rsidR="00D450F9" w:rsidRPr="00D450F9" w:rsidRDefault="00D450F9" w:rsidP="00D450F9">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D450F9">
        <w:rPr>
          <w:rFonts w:asciiTheme="majorBidi" w:hAnsiTheme="majorBidi" w:cstheme="majorBidi"/>
          <w:color w:val="000000"/>
          <w:sz w:val="24"/>
          <w:szCs w:val="24"/>
        </w:rPr>
        <w:t>If left uncorrected, signal-void regions of the sequences used for MRAC caused by metal implants will cause those regions to be classified as air in the attenuation map. It could contribute to bias in the reconstructed PET images, based on the location of the implant but also exten</w:t>
      </w:r>
      <w:r w:rsidR="00864F50">
        <w:rPr>
          <w:rFonts w:asciiTheme="majorBidi" w:hAnsiTheme="majorBidi" w:cstheme="majorBidi"/>
          <w:color w:val="000000"/>
          <w:sz w:val="24"/>
          <w:szCs w:val="24"/>
        </w:rPr>
        <w:t>ding to the surrounding area. [48</w:t>
      </w:r>
      <w:r w:rsidRPr="00D450F9">
        <w:rPr>
          <w:rFonts w:asciiTheme="majorBidi" w:hAnsiTheme="majorBidi" w:cstheme="majorBidi"/>
          <w:color w:val="000000"/>
          <w:sz w:val="24"/>
          <w:szCs w:val="24"/>
        </w:rPr>
        <w:t xml:space="preserve">]. </w:t>
      </w:r>
    </w:p>
    <w:p w14:paraId="2DF4698B" w14:textId="534355E3" w:rsidR="00D450F9" w:rsidRPr="00D450F9" w:rsidRDefault="00D450F9" w:rsidP="008A5A77">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D450F9">
        <w:rPr>
          <w:rFonts w:asciiTheme="majorBidi" w:hAnsiTheme="majorBidi" w:cstheme="majorBidi"/>
          <w:color w:val="000000"/>
          <w:sz w:val="24"/>
          <w:szCs w:val="24"/>
        </w:rPr>
        <w:t>Several correction methods have been suggested in the literature, either by finding patient gaps and filling them with tissue attenuation or by image painting [4</w:t>
      </w:r>
      <w:r w:rsidR="008A5A77">
        <w:rPr>
          <w:rFonts w:asciiTheme="majorBidi" w:hAnsiTheme="majorBidi" w:cstheme="majorBidi"/>
          <w:color w:val="000000"/>
          <w:sz w:val="24"/>
          <w:szCs w:val="24"/>
        </w:rPr>
        <w:t>9</w:t>
      </w:r>
      <w:r w:rsidRPr="00D450F9">
        <w:rPr>
          <w:rFonts w:asciiTheme="majorBidi" w:hAnsiTheme="majorBidi" w:cstheme="majorBidi"/>
          <w:color w:val="000000"/>
          <w:sz w:val="24"/>
          <w:szCs w:val="24"/>
        </w:rPr>
        <w:t>,5</w:t>
      </w:r>
      <w:r w:rsidR="008A5A77">
        <w:rPr>
          <w:rFonts w:asciiTheme="majorBidi" w:hAnsiTheme="majorBidi" w:cstheme="majorBidi"/>
          <w:color w:val="000000"/>
          <w:sz w:val="24"/>
          <w:szCs w:val="24"/>
        </w:rPr>
        <w:t>0</w:t>
      </w:r>
      <w:r w:rsidRPr="00D450F9">
        <w:rPr>
          <w:rFonts w:asciiTheme="majorBidi" w:hAnsiTheme="majorBidi" w:cstheme="majorBidi"/>
          <w:color w:val="000000"/>
          <w:sz w:val="24"/>
          <w:szCs w:val="24"/>
        </w:rPr>
        <w:t>] or by using multi-spectral MRI sequences capable of recovering the signal around metal[</w:t>
      </w:r>
      <w:r w:rsidR="008A5A77">
        <w:rPr>
          <w:rFonts w:asciiTheme="majorBidi" w:hAnsiTheme="majorBidi" w:cstheme="majorBidi"/>
          <w:color w:val="000000"/>
          <w:sz w:val="24"/>
          <w:szCs w:val="24"/>
        </w:rPr>
        <w:t>51</w:t>
      </w:r>
      <w:r w:rsidRPr="00D450F9">
        <w:rPr>
          <w:rFonts w:asciiTheme="majorBidi" w:hAnsiTheme="majorBidi" w:cstheme="majorBidi"/>
          <w:color w:val="000000"/>
          <w:sz w:val="24"/>
          <w:szCs w:val="24"/>
        </w:rPr>
        <w:t xml:space="preserve">]. Unfortunately both of these approaches have functional disadvantages. For example, assuming large cavities are caused by artifacts and should be filled with tissue is a valid assumption for certain regions (and one used by some systems), such as the pelvis and legs. But applying this same assumption in the abdomen requires careful consideration to avoid classification errors of the bowel air. The signal-void regions are also often quite large and can connect to the background, making their detection and correction complicated. </w:t>
      </w:r>
    </w:p>
    <w:p w14:paraId="1481CCD2" w14:textId="2BF5D51E" w:rsidR="00D450F9" w:rsidRPr="00D450F9" w:rsidRDefault="00D450F9" w:rsidP="00D450F9">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D450F9">
        <w:rPr>
          <w:rFonts w:asciiTheme="majorBidi" w:hAnsiTheme="majorBidi" w:cstheme="majorBidi"/>
          <w:color w:val="000000"/>
          <w:sz w:val="24"/>
          <w:szCs w:val="24"/>
        </w:rPr>
        <w:t>Interestingly, recent results show that reconstruction of the time of flight has a mitigating effect on met</w:t>
      </w:r>
      <w:r w:rsidR="008A5A77">
        <w:rPr>
          <w:rFonts w:asciiTheme="majorBidi" w:hAnsiTheme="majorBidi" w:cstheme="majorBidi"/>
          <w:color w:val="000000"/>
          <w:sz w:val="24"/>
          <w:szCs w:val="24"/>
        </w:rPr>
        <w:t>al artifacts</w:t>
      </w:r>
      <w:r w:rsidRPr="00D450F9">
        <w:rPr>
          <w:rFonts w:asciiTheme="majorBidi" w:hAnsiTheme="majorBidi" w:cstheme="majorBidi"/>
          <w:color w:val="000000"/>
          <w:sz w:val="24"/>
          <w:szCs w:val="24"/>
        </w:rPr>
        <w:t xml:space="preserve">. This is due to Data Inconsistencies due to the increased robustness of TOF reconstruction. It is important to note, however, that TOF does not make these errors go away, simply distributing them differently (maybe more conveniently) in the field of view. </w:t>
      </w:r>
    </w:p>
    <w:p w14:paraId="529B472A" w14:textId="77777777" w:rsidR="00D450F9" w:rsidRPr="00D450F9" w:rsidRDefault="00D450F9" w:rsidP="00D450F9">
      <w:pPr>
        <w:autoSpaceDE w:val="0"/>
        <w:autoSpaceDN w:val="0"/>
        <w:adjustRightInd w:val="0"/>
        <w:spacing w:after="0" w:line="240" w:lineRule="auto"/>
        <w:ind w:firstLine="720"/>
        <w:contextualSpacing/>
        <w:rPr>
          <w:rFonts w:asciiTheme="majorBidi" w:hAnsiTheme="majorBidi" w:cstheme="majorBidi"/>
          <w:color w:val="000000"/>
          <w:sz w:val="24"/>
          <w:szCs w:val="24"/>
        </w:rPr>
      </w:pPr>
    </w:p>
    <w:p w14:paraId="59998346" w14:textId="15636F05" w:rsidR="00642DB0" w:rsidRDefault="00D450F9" w:rsidP="00642DB0">
      <w:pPr>
        <w:keepNext/>
        <w:autoSpaceDE w:val="0"/>
        <w:autoSpaceDN w:val="0"/>
        <w:adjustRightInd w:val="0"/>
        <w:spacing w:after="0" w:line="240" w:lineRule="auto"/>
        <w:ind w:firstLine="720"/>
        <w:contextualSpacing/>
      </w:pPr>
      <w:r w:rsidRPr="00D450F9">
        <w:rPr>
          <w:rFonts w:asciiTheme="majorBidi" w:hAnsiTheme="majorBidi" w:cstheme="majorBidi"/>
          <w:color w:val="000000"/>
          <w:sz w:val="24"/>
          <w:szCs w:val="24"/>
        </w:rPr>
        <w:lastRenderedPageBreak/>
        <w:t xml:space="preserve"> </w:t>
      </w:r>
      <w:r w:rsidR="00882440">
        <w:rPr>
          <w:rFonts w:asciiTheme="majorBidi" w:hAnsiTheme="majorBidi" w:cstheme="majorBidi"/>
          <w:noProof/>
          <w:sz w:val="24"/>
          <w:szCs w:val="24"/>
        </w:rPr>
        <w:drawing>
          <wp:inline distT="0" distB="0" distL="0" distR="0" wp14:anchorId="286211F0" wp14:editId="19580A08">
            <wp:extent cx="5472545" cy="2811410"/>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2545" cy="2811410"/>
                    </a:xfrm>
                    <a:prstGeom prst="rect">
                      <a:avLst/>
                    </a:prstGeom>
                    <a:noFill/>
                    <a:ln>
                      <a:noFill/>
                    </a:ln>
                  </pic:spPr>
                </pic:pic>
              </a:graphicData>
            </a:graphic>
          </wp:inline>
        </w:drawing>
      </w:r>
    </w:p>
    <w:p w14:paraId="7F7040CD" w14:textId="2842C14D" w:rsidR="00D450F9" w:rsidRPr="00D450F9" w:rsidRDefault="00642DB0" w:rsidP="00882440">
      <w:pPr>
        <w:pStyle w:val="Caption"/>
        <w:jc w:val="center"/>
        <w:rPr>
          <w:rFonts w:asciiTheme="majorBidi" w:hAnsiTheme="majorBidi" w:cstheme="majorBidi"/>
          <w:color w:val="000000"/>
          <w:sz w:val="24"/>
          <w:szCs w:val="24"/>
        </w:rPr>
      </w:pPr>
      <w:bookmarkStart w:id="55" w:name="_Toc42118393"/>
      <w:r w:rsidRPr="00642DB0">
        <w:rPr>
          <w:rFonts w:asciiTheme="majorBidi" w:hAnsiTheme="majorBidi" w:cstheme="majorBidi"/>
          <w:sz w:val="24"/>
          <w:szCs w:val="24"/>
        </w:rPr>
        <w:t xml:space="preserve">Figure </w:t>
      </w:r>
      <w:r w:rsidRPr="00642DB0">
        <w:rPr>
          <w:rFonts w:asciiTheme="majorBidi" w:hAnsiTheme="majorBidi" w:cstheme="majorBidi"/>
          <w:sz w:val="24"/>
          <w:szCs w:val="24"/>
        </w:rPr>
        <w:fldChar w:fldCharType="begin"/>
      </w:r>
      <w:r w:rsidRPr="00642DB0">
        <w:rPr>
          <w:rFonts w:asciiTheme="majorBidi" w:hAnsiTheme="majorBidi" w:cstheme="majorBidi"/>
          <w:sz w:val="24"/>
          <w:szCs w:val="24"/>
        </w:rPr>
        <w:instrText xml:space="preserve"> SEQ Figure \* ARABIC </w:instrText>
      </w:r>
      <w:r w:rsidRPr="00642DB0">
        <w:rPr>
          <w:rFonts w:asciiTheme="majorBidi" w:hAnsiTheme="majorBidi" w:cstheme="majorBidi"/>
          <w:sz w:val="24"/>
          <w:szCs w:val="24"/>
        </w:rPr>
        <w:fldChar w:fldCharType="separate"/>
      </w:r>
      <w:r w:rsidR="00C537A2">
        <w:rPr>
          <w:rFonts w:asciiTheme="majorBidi" w:hAnsiTheme="majorBidi" w:cstheme="majorBidi"/>
          <w:noProof/>
          <w:sz w:val="24"/>
          <w:szCs w:val="24"/>
        </w:rPr>
        <w:t>12</w:t>
      </w:r>
      <w:r w:rsidRPr="00642DB0">
        <w:rPr>
          <w:rFonts w:asciiTheme="majorBidi" w:hAnsiTheme="majorBidi" w:cstheme="majorBidi"/>
          <w:sz w:val="24"/>
          <w:szCs w:val="24"/>
        </w:rPr>
        <w:fldChar w:fldCharType="end"/>
      </w:r>
      <w:r w:rsidRPr="00642DB0">
        <w:rPr>
          <w:rFonts w:asciiTheme="majorBidi" w:hAnsiTheme="majorBidi" w:cstheme="majorBidi"/>
          <w:sz w:val="24"/>
          <w:szCs w:val="24"/>
        </w:rPr>
        <w:t>: Axial views showing artifacts in MRI and CT caused by metallic implants</w:t>
      </w:r>
      <w:bookmarkEnd w:id="55"/>
    </w:p>
    <w:p w14:paraId="107306C4" w14:textId="798F57D1" w:rsidR="00D450F9" w:rsidRPr="00642DB0" w:rsidRDefault="00D450F9" w:rsidP="00642DB0">
      <w:pPr>
        <w:pStyle w:val="ListParagraph"/>
        <w:numPr>
          <w:ilvl w:val="0"/>
          <w:numId w:val="16"/>
        </w:numPr>
        <w:autoSpaceDE w:val="0"/>
        <w:autoSpaceDN w:val="0"/>
        <w:adjustRightInd w:val="0"/>
        <w:spacing w:after="0" w:line="240" w:lineRule="auto"/>
        <w:rPr>
          <w:rFonts w:asciiTheme="majorBidi" w:hAnsiTheme="majorBidi" w:cstheme="majorBidi"/>
          <w:color w:val="000000"/>
          <w:sz w:val="24"/>
          <w:szCs w:val="24"/>
        </w:rPr>
      </w:pPr>
      <w:r w:rsidRPr="00642DB0">
        <w:rPr>
          <w:rFonts w:asciiTheme="majorBidi" w:eastAsiaTheme="majorEastAsia" w:hAnsiTheme="majorBidi" w:cstheme="majorBidi"/>
          <w:b/>
          <w:bCs/>
          <w:color w:val="0070C0"/>
          <w:sz w:val="26"/>
          <w:szCs w:val="26"/>
          <w:u w:val="single"/>
        </w:rPr>
        <w:t>Motion Artifacts</w:t>
      </w:r>
    </w:p>
    <w:p w14:paraId="27D73E48" w14:textId="77777777" w:rsidR="00D450F9" w:rsidRPr="00D450F9" w:rsidRDefault="00D450F9" w:rsidP="00D450F9">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D450F9">
        <w:rPr>
          <w:rFonts w:asciiTheme="majorBidi" w:hAnsiTheme="majorBidi" w:cstheme="majorBidi"/>
          <w:color w:val="000000"/>
          <w:sz w:val="24"/>
          <w:szCs w:val="24"/>
        </w:rPr>
        <w:t xml:space="preserve">Patient motion is a common source of artifacts in nearly every modality of imaging. Patient motion leads to a discrepancy between the attenuation map and the corresponding emission data for PET imaging, especially when considering attenuation correction. This results in taking bias around the moving regions, such as the well-known "banana artifacts" seen in PET / CT images around the diaphragm. </w:t>
      </w:r>
    </w:p>
    <w:p w14:paraId="077D2906" w14:textId="77777777" w:rsidR="00D450F9" w:rsidRPr="00D450F9" w:rsidRDefault="00D450F9" w:rsidP="00D450F9">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D450F9">
        <w:rPr>
          <w:rFonts w:asciiTheme="majorBidi" w:hAnsiTheme="majorBidi" w:cstheme="majorBidi"/>
          <w:color w:val="000000"/>
          <w:sz w:val="24"/>
          <w:szCs w:val="24"/>
        </w:rPr>
        <w:t xml:space="preserve">Patient motion problems include many distinct situations, such as periodic motion (e.g., cardiorespiratory), irregular motion (e.g., tremors), and bulk motion (e.g., repositioning). Despite the common underlying principles regarding the formation of artifacts, addressing these issues requires quite specific solutions, and they are best regarded as completely independent problems. </w:t>
      </w:r>
    </w:p>
    <w:p w14:paraId="679B8EFD" w14:textId="0613535D" w:rsidR="00D450F9" w:rsidRPr="00D450F9" w:rsidRDefault="00D450F9" w:rsidP="005A0756">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D450F9">
        <w:rPr>
          <w:rFonts w:asciiTheme="majorBidi" w:hAnsiTheme="majorBidi" w:cstheme="majorBidi"/>
          <w:color w:val="000000"/>
          <w:sz w:val="24"/>
          <w:szCs w:val="24"/>
        </w:rPr>
        <w:t>Maybe the best known and most widely researched case of cardiorespiratory motion. The PET / CT literature contains several potential solutions, usually relying on some kind</w:t>
      </w:r>
      <w:r w:rsidR="005A0756">
        <w:rPr>
          <w:rFonts w:asciiTheme="majorBidi" w:hAnsiTheme="majorBidi" w:cstheme="majorBidi"/>
          <w:color w:val="000000"/>
          <w:sz w:val="24"/>
          <w:szCs w:val="24"/>
        </w:rPr>
        <w:t xml:space="preserve"> of dynamic CT acquisition [52-15</w:t>
      </w:r>
      <w:r w:rsidRPr="00D450F9">
        <w:rPr>
          <w:rFonts w:asciiTheme="majorBidi" w:hAnsiTheme="majorBidi" w:cstheme="majorBidi"/>
          <w:color w:val="000000"/>
          <w:sz w:val="24"/>
          <w:szCs w:val="24"/>
        </w:rPr>
        <w:t xml:space="preserve">]. As a matter of fact, some consider PET / MRI’s ability to provide radiation-free dynamic imaging as one of the main — unexploited — strengths of this modality. An increasing number of publications about correction of respiratory motion in PET/MRI can be found. However, the issue of attenuation correction is often lost during the acquisition of emission data as part of the bigger problem of compensating patient motion. </w:t>
      </w:r>
    </w:p>
    <w:p w14:paraId="55C96882" w14:textId="6B5AD67B" w:rsidR="00D450F9" w:rsidRPr="00D450F9" w:rsidRDefault="00D450F9" w:rsidP="005A0756">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D450F9">
        <w:rPr>
          <w:rFonts w:asciiTheme="majorBidi" w:hAnsiTheme="majorBidi" w:cstheme="majorBidi"/>
          <w:color w:val="000000"/>
          <w:sz w:val="24"/>
          <w:szCs w:val="24"/>
        </w:rPr>
        <w:t xml:space="preserve">A crucial point to note is that while full-fledged motion correction is technologically complicated and not always simple for incorporation into clinical practice, motion-corrected attenuation correction is fairly easy to incorporate and administer. Indeed, the MR sequences used attenuation correction can be adjusted readily to produce four-dimensional data sets describing the respiratory cycle. Regular PET gating techniques can be used with these in hand to match the emission and attenuation datasets. As a side note, reconstruction of the time of flight has also been reported to reduce artifacts of respiratory mismatch. </w:t>
      </w:r>
    </w:p>
    <w:p w14:paraId="2ABB32F2" w14:textId="5E56E0DB" w:rsidR="00D450F9" w:rsidRPr="00D450F9" w:rsidRDefault="00D450F9" w:rsidP="005A0756">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D450F9">
        <w:rPr>
          <w:rFonts w:asciiTheme="majorBidi" w:hAnsiTheme="majorBidi" w:cstheme="majorBidi"/>
          <w:color w:val="000000"/>
          <w:sz w:val="24"/>
          <w:szCs w:val="24"/>
        </w:rPr>
        <w:t>Unlike respiratory motion, head motion is better suited for the implementation of motion correction (several manufacturers have introduced it in their products), and there is no benefit to addressing motion only on the attenuation map. By contrast, with head attenuation correction approaches now incorporating longer MRI sequences capable of bone imaging, movement during acquisition can have a noticeable e</w:t>
      </w:r>
      <w:r w:rsidR="005A0756">
        <w:rPr>
          <w:rFonts w:asciiTheme="majorBidi" w:hAnsiTheme="majorBidi" w:cstheme="majorBidi"/>
          <w:color w:val="000000"/>
          <w:sz w:val="24"/>
          <w:szCs w:val="24"/>
        </w:rPr>
        <w:t>ffect on the attenuation map [53]. W</w:t>
      </w:r>
      <w:r w:rsidR="005A0756" w:rsidRPr="00D450F9">
        <w:rPr>
          <w:rFonts w:asciiTheme="majorBidi" w:hAnsiTheme="majorBidi" w:cstheme="majorBidi"/>
          <w:color w:val="000000"/>
          <w:sz w:val="24"/>
          <w:szCs w:val="24"/>
        </w:rPr>
        <w:t>ith</w:t>
      </w:r>
      <w:r w:rsidRPr="00D450F9">
        <w:rPr>
          <w:rFonts w:asciiTheme="majorBidi" w:hAnsiTheme="majorBidi" w:cstheme="majorBidi"/>
          <w:color w:val="000000"/>
          <w:sz w:val="24"/>
          <w:szCs w:val="24"/>
        </w:rPr>
        <w:t xml:space="preserve"> marker-based or </w:t>
      </w:r>
      <w:proofErr w:type="spellStart"/>
      <w:r w:rsidRPr="00D450F9">
        <w:rPr>
          <w:rFonts w:asciiTheme="majorBidi" w:hAnsiTheme="majorBidi" w:cstheme="majorBidi"/>
          <w:color w:val="000000"/>
          <w:sz w:val="24"/>
          <w:szCs w:val="24"/>
        </w:rPr>
        <w:t>markerless</w:t>
      </w:r>
      <w:proofErr w:type="spellEnd"/>
      <w:r w:rsidRPr="00D450F9">
        <w:rPr>
          <w:rFonts w:asciiTheme="majorBidi" w:hAnsiTheme="majorBidi" w:cstheme="majorBidi"/>
          <w:color w:val="000000"/>
          <w:sz w:val="24"/>
          <w:szCs w:val="24"/>
        </w:rPr>
        <w:t xml:space="preserve"> optical motion tracking systems, head motion can be tracked with precision. Others are MRI complian</w:t>
      </w:r>
      <w:r w:rsidR="005A0756">
        <w:rPr>
          <w:rFonts w:asciiTheme="majorBidi" w:hAnsiTheme="majorBidi" w:cstheme="majorBidi"/>
          <w:color w:val="000000"/>
          <w:sz w:val="24"/>
          <w:szCs w:val="24"/>
        </w:rPr>
        <w:t>t</w:t>
      </w:r>
      <w:r w:rsidRPr="00D450F9">
        <w:rPr>
          <w:rFonts w:asciiTheme="majorBidi" w:hAnsiTheme="majorBidi" w:cstheme="majorBidi"/>
          <w:color w:val="000000"/>
          <w:sz w:val="24"/>
          <w:szCs w:val="24"/>
        </w:rPr>
        <w:t xml:space="preserve">: Its use will avoid the loss of MR scanning time for motion tracking and provide high temporal resolution motion data to both </w:t>
      </w:r>
      <w:proofErr w:type="gramStart"/>
      <w:r w:rsidRPr="00D450F9">
        <w:rPr>
          <w:rFonts w:asciiTheme="majorBidi" w:hAnsiTheme="majorBidi" w:cstheme="majorBidi"/>
          <w:color w:val="000000"/>
          <w:sz w:val="24"/>
          <w:szCs w:val="24"/>
        </w:rPr>
        <w:t>devices ,</w:t>
      </w:r>
      <w:proofErr w:type="gramEnd"/>
      <w:r w:rsidRPr="00D450F9">
        <w:rPr>
          <w:rFonts w:asciiTheme="majorBidi" w:hAnsiTheme="majorBidi" w:cstheme="majorBidi"/>
          <w:color w:val="000000"/>
          <w:sz w:val="24"/>
          <w:szCs w:val="24"/>
        </w:rPr>
        <w:t xml:space="preserve"> allowing motion correction</w:t>
      </w:r>
      <w:r w:rsidR="005A0756" w:rsidRPr="00D450F9">
        <w:rPr>
          <w:rFonts w:asciiTheme="majorBidi" w:hAnsiTheme="majorBidi" w:cstheme="majorBidi"/>
          <w:color w:val="000000"/>
          <w:sz w:val="24"/>
          <w:szCs w:val="24"/>
        </w:rPr>
        <w:t xml:space="preserve"> [</w:t>
      </w:r>
      <w:r w:rsidR="005A0756">
        <w:rPr>
          <w:rFonts w:asciiTheme="majorBidi" w:hAnsiTheme="majorBidi" w:cstheme="majorBidi"/>
          <w:color w:val="000000"/>
          <w:sz w:val="24"/>
          <w:szCs w:val="24"/>
        </w:rPr>
        <w:t>54</w:t>
      </w:r>
      <w:r w:rsidR="005A0756" w:rsidRPr="00D450F9">
        <w:rPr>
          <w:rFonts w:asciiTheme="majorBidi" w:hAnsiTheme="majorBidi" w:cstheme="majorBidi"/>
          <w:color w:val="000000"/>
          <w:sz w:val="24"/>
          <w:szCs w:val="24"/>
        </w:rPr>
        <w:t>]</w:t>
      </w:r>
      <w:r w:rsidRPr="00D450F9">
        <w:rPr>
          <w:rFonts w:asciiTheme="majorBidi" w:hAnsiTheme="majorBidi" w:cstheme="majorBidi"/>
          <w:color w:val="000000"/>
          <w:sz w:val="24"/>
          <w:szCs w:val="24"/>
        </w:rPr>
        <w:t>.</w:t>
      </w:r>
    </w:p>
    <w:p w14:paraId="6A9E4115" w14:textId="7CB3CD1E" w:rsidR="00D450F9" w:rsidRPr="00642DB0" w:rsidRDefault="00D450F9" w:rsidP="00642DB0">
      <w:pPr>
        <w:pStyle w:val="ListParagraph"/>
        <w:numPr>
          <w:ilvl w:val="0"/>
          <w:numId w:val="16"/>
        </w:numPr>
        <w:autoSpaceDE w:val="0"/>
        <w:autoSpaceDN w:val="0"/>
        <w:adjustRightInd w:val="0"/>
        <w:spacing w:after="0" w:line="240" w:lineRule="auto"/>
        <w:rPr>
          <w:rFonts w:asciiTheme="majorBidi" w:hAnsiTheme="majorBidi" w:cstheme="majorBidi"/>
          <w:color w:val="000000"/>
          <w:sz w:val="24"/>
          <w:szCs w:val="24"/>
        </w:rPr>
      </w:pPr>
      <w:r w:rsidRPr="00642DB0">
        <w:rPr>
          <w:rFonts w:asciiTheme="majorBidi" w:eastAsiaTheme="majorEastAsia" w:hAnsiTheme="majorBidi" w:cstheme="majorBidi"/>
          <w:b/>
          <w:bCs/>
          <w:color w:val="0070C0"/>
          <w:sz w:val="26"/>
          <w:szCs w:val="26"/>
          <w:u w:val="single"/>
        </w:rPr>
        <w:t>Contrast</w:t>
      </w:r>
    </w:p>
    <w:p w14:paraId="5433B44B" w14:textId="77777777" w:rsidR="00D450F9" w:rsidRPr="00D450F9" w:rsidRDefault="00D450F9" w:rsidP="00D450F9">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D450F9">
        <w:rPr>
          <w:rFonts w:asciiTheme="majorBidi" w:hAnsiTheme="majorBidi" w:cstheme="majorBidi"/>
          <w:color w:val="000000"/>
          <w:sz w:val="24"/>
          <w:szCs w:val="24"/>
        </w:rPr>
        <w:t xml:space="preserve"> Relatively little research has been done on the effect of MRI contrast agents on attenuation correction based on the MRI. The actual attenuation of the sample is not affected by contrast agents but rather by the acquisitions of MRI used to estimate the attenuation map. </w:t>
      </w:r>
    </w:p>
    <w:p w14:paraId="5E989023" w14:textId="77777777" w:rsidR="00D450F9" w:rsidRPr="00D450F9" w:rsidRDefault="00D450F9" w:rsidP="00D450F9">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D450F9">
        <w:rPr>
          <w:rFonts w:asciiTheme="majorBidi" w:hAnsiTheme="majorBidi" w:cstheme="majorBidi"/>
          <w:color w:val="000000"/>
          <w:sz w:val="24"/>
          <w:szCs w:val="24"/>
        </w:rPr>
        <w:lastRenderedPageBreak/>
        <w:t>One concludes that bias attenuation maps are not expected to be associated with gadolinium-based T1 contrasts, while a more recent study reveals that these agents could potentially influence fat / water separation. Generally, contrast-enhanced sequences will be acquired after all acquisitions have been made for attenuation correction.</w:t>
      </w:r>
    </w:p>
    <w:p w14:paraId="71AB7D6A" w14:textId="071D8D51" w:rsidR="00D450F9" w:rsidRPr="00531D85" w:rsidRDefault="00D450F9" w:rsidP="005A0756">
      <w:pPr>
        <w:autoSpaceDE w:val="0"/>
        <w:autoSpaceDN w:val="0"/>
        <w:adjustRightInd w:val="0"/>
        <w:spacing w:after="0" w:line="240" w:lineRule="auto"/>
        <w:ind w:firstLine="720"/>
        <w:contextualSpacing/>
        <w:rPr>
          <w:rFonts w:asciiTheme="majorBidi" w:hAnsiTheme="majorBidi" w:cstheme="majorBidi"/>
          <w:color w:val="000000"/>
          <w:sz w:val="24"/>
          <w:szCs w:val="24"/>
          <w:rtl/>
        </w:rPr>
      </w:pPr>
      <w:r w:rsidRPr="00D450F9">
        <w:rPr>
          <w:rFonts w:asciiTheme="majorBidi" w:hAnsiTheme="majorBidi" w:cstheme="majorBidi"/>
          <w:color w:val="000000"/>
          <w:sz w:val="24"/>
          <w:szCs w:val="24"/>
        </w:rPr>
        <w:t>On the other hand, an iron oxide-based contrast T2 * was reported to potentially cause artifacts of susceptibility and maps of bias attenuation. In this case the additional drawback of some T2 * shortening preparations' long persistence time (weeks to months in uncommon cases) is present</w:t>
      </w:r>
      <w:r w:rsidR="005A0756">
        <w:rPr>
          <w:rFonts w:asciiTheme="majorBidi" w:hAnsiTheme="majorBidi" w:cstheme="majorBidi"/>
          <w:color w:val="000000"/>
          <w:sz w:val="24"/>
          <w:szCs w:val="24"/>
        </w:rPr>
        <w:t xml:space="preserve"> </w:t>
      </w:r>
      <w:r w:rsidR="005A0756" w:rsidRPr="00D450F9">
        <w:rPr>
          <w:rFonts w:asciiTheme="majorBidi" w:hAnsiTheme="majorBidi" w:cstheme="majorBidi"/>
          <w:color w:val="000000"/>
          <w:sz w:val="24"/>
          <w:szCs w:val="24"/>
        </w:rPr>
        <w:t>[</w:t>
      </w:r>
      <w:r w:rsidR="005A0756">
        <w:rPr>
          <w:rFonts w:asciiTheme="majorBidi" w:hAnsiTheme="majorBidi" w:cstheme="majorBidi"/>
          <w:color w:val="000000"/>
          <w:sz w:val="24"/>
          <w:szCs w:val="24"/>
        </w:rPr>
        <w:t>55</w:t>
      </w:r>
      <w:proofErr w:type="gramStart"/>
      <w:r w:rsidR="005A0756">
        <w:rPr>
          <w:rFonts w:asciiTheme="majorBidi" w:hAnsiTheme="majorBidi" w:cstheme="majorBidi"/>
          <w:color w:val="000000"/>
          <w:sz w:val="24"/>
          <w:szCs w:val="24"/>
        </w:rPr>
        <w:t>,56</w:t>
      </w:r>
      <w:proofErr w:type="gramEnd"/>
      <w:r w:rsidR="005A0756" w:rsidRPr="00D450F9">
        <w:rPr>
          <w:rFonts w:asciiTheme="majorBidi" w:hAnsiTheme="majorBidi" w:cstheme="majorBidi"/>
          <w:color w:val="000000"/>
          <w:sz w:val="24"/>
          <w:szCs w:val="24"/>
        </w:rPr>
        <w:t>]</w:t>
      </w:r>
      <w:r w:rsidRPr="00D450F9">
        <w:rPr>
          <w:rFonts w:asciiTheme="majorBidi" w:hAnsiTheme="majorBidi" w:cstheme="majorBidi"/>
          <w:color w:val="000000"/>
          <w:sz w:val="24"/>
          <w:szCs w:val="24"/>
        </w:rPr>
        <w:t>.</w:t>
      </w:r>
    </w:p>
    <w:p w14:paraId="098A25D4" w14:textId="020748C5" w:rsidR="00C91B79" w:rsidRPr="00AE3144" w:rsidRDefault="00C91B79" w:rsidP="000B276A">
      <w:pPr>
        <w:pStyle w:val="Heading1"/>
        <w:pBdr>
          <w:bottom w:val="single" w:sz="4" w:space="1" w:color="auto"/>
        </w:pBdr>
        <w:rPr>
          <w:rFonts w:asciiTheme="majorBidi" w:hAnsiTheme="majorBidi"/>
          <w:b/>
          <w:bCs/>
          <w:color w:val="002060"/>
        </w:rPr>
      </w:pPr>
      <w:bookmarkStart w:id="56" w:name="_Toc42119512"/>
      <w:r w:rsidRPr="00AE3144">
        <w:rPr>
          <w:rFonts w:asciiTheme="majorBidi" w:hAnsiTheme="majorBidi"/>
          <w:b/>
          <w:bCs/>
          <w:color w:val="002060"/>
        </w:rPr>
        <w:t>Precautions and preparations needed to be preformed</w:t>
      </w:r>
      <w:bookmarkEnd w:id="56"/>
    </w:p>
    <w:p w14:paraId="7DAEDFC7" w14:textId="77777777" w:rsidR="00F140B0" w:rsidRPr="009959B8" w:rsidRDefault="00F140B0" w:rsidP="00F140B0">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In order to improve radiation control in the test, because patient welfare is the most important consideration, the hospital or clinic manager shall create a committee on medical radiation safety management consisting of radiologists, radiation protection supervisors (if necessary by the Radiation Hazard Prevention Act), medical radiologists, pharmacists, nurses, etc. Periodically and whenever necessary, the manager shall hold a committee meeting to discuss the matters shown below. All decisions made at the meeting shall be issued to the appropriate departments in writing</w:t>
      </w:r>
      <w:r>
        <w:rPr>
          <w:rFonts w:asciiTheme="majorBidi" w:hAnsiTheme="majorBidi" w:cstheme="majorBidi"/>
          <w:sz w:val="24"/>
          <w:szCs w:val="24"/>
        </w:rPr>
        <w:t xml:space="preserve"> [57]</w:t>
      </w:r>
      <w:r w:rsidRPr="009959B8">
        <w:rPr>
          <w:rFonts w:asciiTheme="majorBidi" w:hAnsiTheme="majorBidi" w:cstheme="majorBidi"/>
          <w:sz w:val="24"/>
          <w:szCs w:val="24"/>
        </w:rPr>
        <w:t>.</w:t>
      </w:r>
    </w:p>
    <w:p w14:paraId="38CBCB3B" w14:textId="77777777" w:rsidR="00F140B0" w:rsidRPr="009959B8" w:rsidRDefault="00F140B0" w:rsidP="00F140B0">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The medical radiology worker shall conduct a system acceptance test to confirm the normal operation and other functions of the system to be used for examinations after delivery to the examining facility and before use in actual examinations and confirm that it functions as described in the manufacturer's instruction manual with the attendance of the system distributor. In order to ensure their quality, the medical radiology worker must also periodically check system functions related to the approval criteria</w:t>
      </w:r>
      <w:r>
        <w:rPr>
          <w:rFonts w:asciiTheme="majorBidi" w:hAnsiTheme="majorBidi" w:cstheme="majorBidi"/>
          <w:sz w:val="24"/>
          <w:szCs w:val="24"/>
        </w:rPr>
        <w:t xml:space="preserve"> [57]</w:t>
      </w:r>
      <w:r w:rsidRPr="009959B8">
        <w:rPr>
          <w:rFonts w:asciiTheme="majorBidi" w:hAnsiTheme="majorBidi" w:cstheme="majorBidi"/>
          <w:sz w:val="24"/>
          <w:szCs w:val="24"/>
        </w:rPr>
        <w:t>.</w:t>
      </w:r>
    </w:p>
    <w:p w14:paraId="7D406CAC" w14:textId="77777777" w:rsidR="00F140B0" w:rsidRPr="009959B8" w:rsidRDefault="00F140B0" w:rsidP="00F140B0">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The medical radiology worker, etc., shall implement safety function monitoring and maintenance programs of the system used for inspection.</w:t>
      </w:r>
    </w:p>
    <w:p w14:paraId="2B960550" w14:textId="77777777" w:rsidR="00F140B0" w:rsidRPr="009959B8" w:rsidRDefault="00F140B0" w:rsidP="00F140B0">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The quality assurance inspection must include an image acquisition time check, image acquisition method, and image processing method (image reconstitution method, filters, etc.). The performance of the computer system used for the acquisition and processing of images must be checked and test steps included</w:t>
      </w:r>
      <w:r>
        <w:rPr>
          <w:rFonts w:asciiTheme="majorBidi" w:hAnsiTheme="majorBidi" w:cstheme="majorBidi"/>
          <w:sz w:val="24"/>
          <w:szCs w:val="24"/>
        </w:rPr>
        <w:t xml:space="preserve"> [58]</w:t>
      </w:r>
      <w:r w:rsidRPr="009959B8">
        <w:rPr>
          <w:rFonts w:asciiTheme="majorBidi" w:hAnsiTheme="majorBidi" w:cstheme="majorBidi"/>
          <w:sz w:val="24"/>
          <w:szCs w:val="24"/>
        </w:rPr>
        <w:t>.</w:t>
      </w:r>
    </w:p>
    <w:p w14:paraId="3556873C" w14:textId="77777777" w:rsidR="00F140B0" w:rsidRPr="009959B8" w:rsidRDefault="00F140B0" w:rsidP="00F140B0">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If a significant system defect is discovered, the medical radiology worker, etc., shall notify the hospital or clinic manager of remedial measures taken temporarily, the manufacturer's subsequent repairs and the results of tests performed prior to restarting the system's clinical usage. In addition, the manager shall warn all medical radiology staff who run the program to these facts by announcing them publicly and telling them in writing</w:t>
      </w:r>
      <w:r>
        <w:rPr>
          <w:rFonts w:asciiTheme="majorBidi" w:hAnsiTheme="majorBidi" w:cstheme="majorBidi"/>
          <w:sz w:val="24"/>
          <w:szCs w:val="24"/>
        </w:rPr>
        <w:t xml:space="preserve"> [57]</w:t>
      </w:r>
      <w:r w:rsidRPr="009959B8">
        <w:rPr>
          <w:rFonts w:asciiTheme="majorBidi" w:hAnsiTheme="majorBidi" w:cstheme="majorBidi"/>
          <w:sz w:val="24"/>
          <w:szCs w:val="24"/>
        </w:rPr>
        <w:t>.</w:t>
      </w:r>
    </w:p>
    <w:p w14:paraId="538ED2FA" w14:textId="77777777" w:rsidR="00F140B0" w:rsidRPr="009959B8" w:rsidRDefault="00F140B0" w:rsidP="00F140B0">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Since FDG's "fluorodeoxyglucose" is the most common injection in PET, in the next discussion we will focus on that. In order to reduce radiation exposure in medical radiology workers involved in the preparation of FDG chemicals and/or PET examination and public exposure to radiation from patients undergoing PET examination as the source of radiation, the risk must be minimized to the lowest possible level within a fairly achievable range for medical radiology workers handling FDG chemicals, etc., and patients receiving them, by making the finest usage of the three principles of radiation safety (time, distance, shield), and taking into consideration social and economic factors</w:t>
      </w:r>
      <w:r>
        <w:rPr>
          <w:rFonts w:asciiTheme="majorBidi" w:hAnsiTheme="majorBidi" w:cstheme="majorBidi"/>
          <w:sz w:val="24"/>
          <w:szCs w:val="24"/>
        </w:rPr>
        <w:t xml:space="preserve"> [57]</w:t>
      </w:r>
      <w:r w:rsidRPr="009959B8">
        <w:rPr>
          <w:rFonts w:asciiTheme="majorBidi" w:hAnsiTheme="majorBidi" w:cstheme="majorBidi"/>
          <w:sz w:val="24"/>
          <w:szCs w:val="24"/>
        </w:rPr>
        <w:t>.</w:t>
      </w:r>
    </w:p>
    <w:p w14:paraId="294093EB" w14:textId="77777777" w:rsidR="00F140B0" w:rsidRPr="009959B8" w:rsidRDefault="00F140B0" w:rsidP="00F140B0">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PET radionuclides have short half-lives, and therefore they have to treat huge quantities of radioactivity releasing photons of high-energy annihilation. Therefore, the level of exposure in medical radiology workers is expected to rise during FDG production and dispensing, and FDG chemicals administration, etc. Radiation safety steps must be taken that are suitable to the characteristics of PET tracers. Because the exposure level depends on the time,</w:t>
      </w:r>
      <w:r w:rsidRPr="009959B8">
        <w:rPr>
          <w:rFonts w:asciiTheme="majorBidi" w:hAnsiTheme="majorBidi" w:cstheme="majorBidi"/>
        </w:rPr>
        <w:t xml:space="preserve"> </w:t>
      </w:r>
      <w:r w:rsidRPr="009959B8">
        <w:rPr>
          <w:rFonts w:asciiTheme="majorBidi" w:hAnsiTheme="majorBidi" w:cstheme="majorBidi"/>
          <w:sz w:val="24"/>
          <w:szCs w:val="24"/>
        </w:rPr>
        <w:t>the medical radiologist must be very skilled in the operating procedures during which radionuclides are managed and the distance from the source. For example, attempts must be made to shorten the period during which the worker is in interaction with the patient receiving PET chemicals, etc., providing patient instructions by approaching him or her at a distance greater than the minimum allowable level, by presenting details beforehand (i.e., an description of the nature and procedures of the test, the position of the examination room, and the means of moving from the waiting room).</w:t>
      </w:r>
      <w:r w:rsidRPr="009959B8">
        <w:rPr>
          <w:rFonts w:asciiTheme="majorBidi" w:hAnsiTheme="majorBidi" w:cstheme="majorBidi"/>
        </w:rPr>
        <w:t xml:space="preserve"> </w:t>
      </w:r>
      <w:r w:rsidRPr="009959B8">
        <w:rPr>
          <w:rFonts w:asciiTheme="majorBidi" w:hAnsiTheme="majorBidi" w:cstheme="majorBidi"/>
          <w:sz w:val="24"/>
          <w:szCs w:val="24"/>
        </w:rPr>
        <w:t>Before the FDG Review begins. In cases where urine excreted by the person undergoing FDG chemicals, etc., is pooled in the controlled area for a variety of medical reasons (pooled urine), it must be considered a radiation source on the day of FDG administration</w:t>
      </w:r>
      <w:r>
        <w:rPr>
          <w:rFonts w:asciiTheme="majorBidi" w:hAnsiTheme="majorBidi" w:cstheme="majorBidi"/>
          <w:sz w:val="24"/>
          <w:szCs w:val="24"/>
        </w:rPr>
        <w:t xml:space="preserve"> [57]</w:t>
      </w:r>
      <w:r w:rsidRPr="009959B8">
        <w:rPr>
          <w:rFonts w:asciiTheme="majorBidi" w:hAnsiTheme="majorBidi" w:cstheme="majorBidi"/>
          <w:sz w:val="24"/>
          <w:szCs w:val="24"/>
        </w:rPr>
        <w:t>.</w:t>
      </w:r>
    </w:p>
    <w:p w14:paraId="2D7762B5" w14:textId="77777777" w:rsidR="00F140B0" w:rsidRPr="009959B8" w:rsidRDefault="00F140B0" w:rsidP="00F140B0">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lastRenderedPageBreak/>
        <w:t>The contraindications and precautions for both modalities are accounted for by patient preparation for PET/MRI. Therefore, as for F-fluorodeoxyglucose PET in PET/CT, the criteria include a four-hour duration, blood glucose level control, and patient rest following FDG injection to reduce muscle uptake. PET/MRI contraindications are the same as for MRI, e.g., metallic implant and pacemaker checks, and for PET, e.g., pregnancy</w:t>
      </w:r>
      <w:r>
        <w:rPr>
          <w:rFonts w:asciiTheme="majorBidi" w:hAnsiTheme="majorBidi" w:cstheme="majorBidi"/>
          <w:sz w:val="24"/>
          <w:szCs w:val="24"/>
        </w:rPr>
        <w:t xml:space="preserve"> [58]</w:t>
      </w:r>
      <w:r w:rsidRPr="009959B8">
        <w:rPr>
          <w:rFonts w:asciiTheme="majorBidi" w:hAnsiTheme="majorBidi" w:cstheme="majorBidi"/>
          <w:sz w:val="24"/>
          <w:szCs w:val="24"/>
        </w:rPr>
        <w:t>.</w:t>
      </w:r>
    </w:p>
    <w:p w14:paraId="58128668" w14:textId="77777777" w:rsidR="00F140B0" w:rsidRPr="009959B8" w:rsidRDefault="00F140B0" w:rsidP="00F140B0">
      <w:pPr>
        <w:spacing w:after="0" w:line="240" w:lineRule="auto"/>
        <w:ind w:left="360" w:firstLine="360"/>
        <w:contextualSpacing/>
        <w:rPr>
          <w:rFonts w:asciiTheme="majorBidi" w:hAnsiTheme="majorBidi" w:cstheme="majorBidi"/>
          <w:sz w:val="24"/>
          <w:szCs w:val="24"/>
        </w:rPr>
      </w:pPr>
      <w:r w:rsidRPr="009959B8">
        <w:rPr>
          <w:rFonts w:asciiTheme="majorBidi" w:hAnsiTheme="majorBidi" w:cstheme="majorBidi"/>
          <w:sz w:val="24"/>
          <w:szCs w:val="24"/>
        </w:rPr>
        <w:t>Patient placement for PET/MRI needs to be much more precise than needed for PET in order to maximize the MRI-image signal and avoid artifacts, specifically with respect to patient centering on the image couch and positioning of the surface coils. Positioning thus takes longer than it does for regular PET, and can potentially introduce radiation to workers. Therefore, workers should be qualified in both PET and MRI preferentially. Key topics to discuss with patients are:</w:t>
      </w:r>
    </w:p>
    <w:p w14:paraId="59BB16A7" w14:textId="77777777" w:rsidR="00F140B0" w:rsidRPr="009959B8" w:rsidRDefault="00F140B0" w:rsidP="00F140B0">
      <w:pPr>
        <w:pStyle w:val="ListParagraph"/>
        <w:numPr>
          <w:ilvl w:val="0"/>
          <w:numId w:val="7"/>
        </w:numPr>
        <w:spacing w:after="0" w:line="240" w:lineRule="auto"/>
        <w:rPr>
          <w:rFonts w:asciiTheme="majorBidi" w:hAnsiTheme="majorBidi" w:cstheme="majorBidi"/>
          <w:sz w:val="24"/>
          <w:szCs w:val="24"/>
        </w:rPr>
      </w:pPr>
      <w:r w:rsidRPr="009959B8">
        <w:rPr>
          <w:rFonts w:asciiTheme="majorBidi" w:hAnsiTheme="majorBidi" w:cstheme="majorBidi"/>
          <w:sz w:val="24"/>
          <w:szCs w:val="24"/>
        </w:rPr>
        <w:t>Dietary restrictions to regulate blood stream amount prior to scan. </w:t>
      </w:r>
    </w:p>
    <w:p w14:paraId="7960DA75" w14:textId="77777777" w:rsidR="00F140B0" w:rsidRPr="009959B8" w:rsidRDefault="00F140B0" w:rsidP="00F140B0">
      <w:pPr>
        <w:pStyle w:val="ListParagraph"/>
        <w:numPr>
          <w:ilvl w:val="0"/>
          <w:numId w:val="7"/>
        </w:numPr>
        <w:spacing w:after="0" w:line="240" w:lineRule="auto"/>
        <w:rPr>
          <w:rFonts w:asciiTheme="majorBidi" w:hAnsiTheme="majorBidi" w:cstheme="majorBidi"/>
          <w:sz w:val="24"/>
          <w:szCs w:val="24"/>
        </w:rPr>
      </w:pPr>
      <w:r w:rsidRPr="009959B8">
        <w:rPr>
          <w:rFonts w:asciiTheme="majorBidi" w:hAnsiTheme="majorBidi" w:cstheme="majorBidi"/>
          <w:sz w:val="24"/>
          <w:szCs w:val="24"/>
        </w:rPr>
        <w:t>Recent injections of glucose or traumas which can disturb metabolic activity.</w:t>
      </w:r>
    </w:p>
    <w:p w14:paraId="13A9B9E3" w14:textId="77777777" w:rsidR="00F140B0" w:rsidRPr="009959B8" w:rsidRDefault="00F140B0" w:rsidP="00F140B0">
      <w:pPr>
        <w:pStyle w:val="ListParagraph"/>
        <w:numPr>
          <w:ilvl w:val="0"/>
          <w:numId w:val="7"/>
        </w:numPr>
        <w:spacing w:after="0" w:line="240" w:lineRule="auto"/>
        <w:rPr>
          <w:rFonts w:asciiTheme="majorBidi" w:hAnsiTheme="majorBidi" w:cstheme="majorBidi"/>
          <w:color w:val="000000"/>
          <w:sz w:val="24"/>
          <w:szCs w:val="24"/>
          <w:shd w:val="clear" w:color="auto" w:fill="FFFFFF"/>
        </w:rPr>
      </w:pPr>
      <w:r w:rsidRPr="009959B8">
        <w:rPr>
          <w:rFonts w:asciiTheme="majorBidi" w:hAnsiTheme="majorBidi" w:cstheme="majorBidi"/>
          <w:sz w:val="24"/>
          <w:szCs w:val="24"/>
        </w:rPr>
        <w:t>Aggressive activity.</w:t>
      </w:r>
    </w:p>
    <w:p w14:paraId="61E377F3" w14:textId="5C3D53DF" w:rsidR="00D450F9" w:rsidRPr="00882440" w:rsidRDefault="00F140B0" w:rsidP="00882440">
      <w:pPr>
        <w:spacing w:after="0" w:line="240" w:lineRule="auto"/>
        <w:contextualSpacing/>
        <w:rPr>
          <w:rFonts w:asciiTheme="majorBidi" w:hAnsiTheme="majorBidi" w:cstheme="majorBidi"/>
          <w:color w:val="000000"/>
          <w:sz w:val="24"/>
          <w:szCs w:val="24"/>
          <w:shd w:val="clear" w:color="auto" w:fill="FFFFFF"/>
          <w:rtl/>
        </w:rPr>
      </w:pPr>
      <w:r w:rsidRPr="009959B8">
        <w:rPr>
          <w:rFonts w:asciiTheme="majorBidi" w:hAnsiTheme="majorBidi" w:cstheme="majorBidi"/>
          <w:color w:val="000000"/>
          <w:sz w:val="24"/>
          <w:szCs w:val="24"/>
          <w:shd w:val="clear" w:color="auto" w:fill="FFFFFF"/>
        </w:rPr>
        <w:t>Overall, there is a really little difference regarding patient safety/preparation between PET/MRI examinations versus PET/CT and MRI examinations</w:t>
      </w:r>
      <w:r>
        <w:rPr>
          <w:rFonts w:asciiTheme="majorBidi" w:hAnsiTheme="majorBidi" w:cstheme="majorBidi"/>
          <w:color w:val="000000"/>
          <w:sz w:val="24"/>
          <w:szCs w:val="24"/>
          <w:shd w:val="clear" w:color="auto" w:fill="FFFFFF"/>
        </w:rPr>
        <w:t xml:space="preserve"> [59]</w:t>
      </w:r>
      <w:r w:rsidRPr="009959B8">
        <w:rPr>
          <w:rFonts w:asciiTheme="majorBidi" w:hAnsiTheme="majorBidi" w:cstheme="majorBidi"/>
          <w:color w:val="000000"/>
          <w:sz w:val="24"/>
          <w:szCs w:val="24"/>
          <w:shd w:val="clear" w:color="auto" w:fill="FFFFFF"/>
        </w:rPr>
        <w:t>.</w:t>
      </w:r>
    </w:p>
    <w:p w14:paraId="3E0C82B1" w14:textId="15BACF64" w:rsidR="00766B6B" w:rsidRPr="00AE3144" w:rsidRDefault="00766B6B" w:rsidP="00952610">
      <w:pPr>
        <w:pStyle w:val="Heading1"/>
        <w:pBdr>
          <w:bottom w:val="single" w:sz="4" w:space="1" w:color="auto"/>
        </w:pBdr>
        <w:rPr>
          <w:rFonts w:asciiTheme="majorBidi" w:hAnsiTheme="majorBidi"/>
          <w:b/>
          <w:bCs/>
          <w:color w:val="002060"/>
        </w:rPr>
      </w:pPr>
      <w:bookmarkStart w:id="57" w:name="_Toc42119513"/>
      <w:r w:rsidRPr="00AE3144">
        <w:rPr>
          <w:rFonts w:asciiTheme="majorBidi" w:hAnsiTheme="majorBidi"/>
          <w:b/>
          <w:bCs/>
          <w:color w:val="002060"/>
        </w:rPr>
        <w:t>Usefulness compared to other modalities</w:t>
      </w:r>
      <w:bookmarkEnd w:id="57"/>
    </w:p>
    <w:p w14:paraId="6B4203AB" w14:textId="77777777" w:rsidR="00F140B0" w:rsidRPr="009959B8" w:rsidRDefault="00F140B0" w:rsidP="00F140B0">
      <w:pPr>
        <w:spacing w:after="0" w:line="240" w:lineRule="auto"/>
        <w:contextualSpacing/>
        <w:rPr>
          <w:rFonts w:asciiTheme="majorBidi" w:hAnsiTheme="majorBidi" w:cstheme="majorBidi"/>
          <w:sz w:val="24"/>
          <w:szCs w:val="24"/>
        </w:rPr>
      </w:pPr>
      <w:r w:rsidRPr="009959B8">
        <w:rPr>
          <w:rFonts w:asciiTheme="majorBidi" w:hAnsiTheme="majorBidi" w:cstheme="majorBidi"/>
          <w:sz w:val="24"/>
          <w:szCs w:val="24"/>
        </w:rPr>
        <w:tab/>
        <w:t>Combined positron emission tomography with magnetic resonance imaging (PET/ MRI) is a new promising technique that can replace PET/CT in selected cancer scenarios and can create new oncological uses. In PET/CT, CT compensates for the severely limited spatial resolution of PET, providing useful anatomical and morphological information complementary to PET's metabolic and molecular knowledge, making it a crucial investigation in the staging and re-staging of a wide range of cancers</w:t>
      </w:r>
      <w:r>
        <w:rPr>
          <w:rFonts w:asciiTheme="majorBidi" w:hAnsiTheme="majorBidi" w:cstheme="majorBidi"/>
          <w:sz w:val="24"/>
          <w:szCs w:val="24"/>
        </w:rPr>
        <w:t xml:space="preserve"> [57]</w:t>
      </w:r>
      <w:r w:rsidRPr="009959B8">
        <w:rPr>
          <w:rFonts w:asciiTheme="majorBidi" w:hAnsiTheme="majorBidi" w:cstheme="majorBidi"/>
          <w:sz w:val="24"/>
          <w:szCs w:val="24"/>
        </w:rPr>
        <w:t xml:space="preserve">. </w:t>
      </w:r>
    </w:p>
    <w:p w14:paraId="5E93B021" w14:textId="77777777" w:rsidR="00F140B0" w:rsidRPr="009959B8" w:rsidRDefault="00F140B0" w:rsidP="00F140B0">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Some of the issues in PET/CT include the addition of the CT radiation dose and the limited CT soft-tissue contrast resolution. However, MRI not only offers superior contrast resolution between different soft tissue types, it also allows the observation of physiological (e.g., dynamic contrast enhanced MRI), metabolic (e.g., MR spectroscopy) and molecular (e.g., diffusion-weighted imaging) phenomena. Based on these advantages, hybrid PET/MRI scanners may be expected to have a superior PET/CT solution in some cancer imaging applications</w:t>
      </w:r>
      <w:r>
        <w:rPr>
          <w:rFonts w:asciiTheme="majorBidi" w:hAnsiTheme="majorBidi" w:cstheme="majorBidi"/>
          <w:sz w:val="24"/>
          <w:szCs w:val="24"/>
        </w:rPr>
        <w:t xml:space="preserve"> [58]</w:t>
      </w:r>
      <w:r w:rsidRPr="009959B8">
        <w:rPr>
          <w:rFonts w:asciiTheme="majorBidi" w:hAnsiTheme="majorBidi" w:cstheme="majorBidi"/>
          <w:sz w:val="24"/>
          <w:szCs w:val="24"/>
        </w:rPr>
        <w:t>.</w:t>
      </w:r>
    </w:p>
    <w:p w14:paraId="62D8C950" w14:textId="77777777" w:rsidR="00F140B0" w:rsidRPr="009959B8" w:rsidRDefault="00F140B0" w:rsidP="00F140B0">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Soft tissue visualization is another essential aspect of in vivo imaging. MR is known to excel in evaluating various soft tissue structures with its range of different contrast weightings over CT capabilities. This is especially important in the field of small-animal imaging, where the use of contrast agents is often problematic. An example of PET/CT vs PET/MR imaging of small animals. An experiment was performed, a mouse was injected with a tracer [18F] fluoro-2-deoxy-D-glucose (FDG) to test the metabolism of glucose. The non-contrast enhanced CT reveals both the animal outline and the subcutaneous tumor just between.</w:t>
      </w:r>
      <w:r w:rsidRPr="009959B8">
        <w:rPr>
          <w:rFonts w:asciiTheme="majorBidi" w:hAnsiTheme="majorBidi" w:cstheme="majorBidi"/>
        </w:rPr>
        <w:t xml:space="preserve"> </w:t>
      </w:r>
      <w:r w:rsidRPr="009959B8">
        <w:rPr>
          <w:rFonts w:asciiTheme="majorBidi" w:hAnsiTheme="majorBidi" w:cstheme="majorBidi"/>
          <w:sz w:val="24"/>
          <w:szCs w:val="24"/>
        </w:rPr>
        <w:t>The bones alone demonstrate a superior contrast. Providing an equivalent CT contrast would require an injection of approximately 300 μL iodine-based contrast agent into a mouse with approximately 2.5 mL of blood volume. The resulting MR image shows an excellent soft tissue contrast that enables tumor tissue differentiation as well as abdominal organs (e.g., kidneys and spleen) to differ. It is obvious that MR can improve the accuracy of the diagnosis and allows a differentiation between the necrotic and vital tumor tissue, for example. Such data can then be compared to areas where the tumor has low and high tracer uptake. Studies showing that PET / CT is superior in lymph node screening as compared with whole body MR (wb-MR), while wb-MR is highly active in detecting distant metastasis. Not only does the field of oncology benefit from the soft tissue contrast that MR offers, neurology applications also need the anatomical and functional imaging capabilities of PET</w:t>
      </w:r>
      <w:r>
        <w:rPr>
          <w:rFonts w:asciiTheme="majorBidi" w:hAnsiTheme="majorBidi" w:cstheme="majorBidi"/>
          <w:sz w:val="24"/>
          <w:szCs w:val="24"/>
        </w:rPr>
        <w:t>/</w:t>
      </w:r>
      <w:r w:rsidRPr="009959B8">
        <w:rPr>
          <w:rFonts w:asciiTheme="majorBidi" w:hAnsiTheme="majorBidi" w:cstheme="majorBidi"/>
          <w:sz w:val="24"/>
          <w:szCs w:val="24"/>
        </w:rPr>
        <w:t>MR</w:t>
      </w:r>
      <w:r>
        <w:rPr>
          <w:rFonts w:asciiTheme="majorBidi" w:hAnsiTheme="majorBidi" w:cstheme="majorBidi"/>
          <w:sz w:val="24"/>
          <w:szCs w:val="24"/>
        </w:rPr>
        <w:t xml:space="preserve"> [60]</w:t>
      </w:r>
      <w:r w:rsidRPr="009959B8">
        <w:rPr>
          <w:rFonts w:asciiTheme="majorBidi" w:hAnsiTheme="majorBidi" w:cstheme="majorBidi"/>
          <w:sz w:val="24"/>
          <w:szCs w:val="24"/>
        </w:rPr>
        <w:t>.</w:t>
      </w:r>
    </w:p>
    <w:p w14:paraId="31AFEE69" w14:textId="77777777" w:rsidR="00F140B0" w:rsidRPr="009959B8" w:rsidRDefault="00F140B0" w:rsidP="00F140B0">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Like in PET/CT, PET/MR allows a perfect co-registration of the PET and MR image data. This offers the possibility to use MR-derived anatomical landmarks to interpret the functional data obtained from the PET images. However, PET/CT co-registration has certain shortcomings especially in the abdomen and thorax due to the sequential nature of the data acquisition. Even dedicated breathing protocols in patient studies cannot avoid mis</w:t>
      </w:r>
      <w:r>
        <w:rPr>
          <w:rFonts w:asciiTheme="majorBidi" w:hAnsiTheme="majorBidi" w:cstheme="majorBidi"/>
          <w:sz w:val="24"/>
          <w:szCs w:val="24"/>
        </w:rPr>
        <w:t>-</w:t>
      </w:r>
      <w:r w:rsidRPr="009959B8">
        <w:rPr>
          <w:rFonts w:asciiTheme="majorBidi" w:hAnsiTheme="majorBidi" w:cstheme="majorBidi"/>
          <w:sz w:val="24"/>
          <w:szCs w:val="24"/>
        </w:rPr>
        <w:t>registration between PET and CT. PET/MR machines can bypass this disadvantage with a simultaneous data acquisition. Therefore, movement artifacts are less pronounced by simultaneous PET/MR acquisitions</w:t>
      </w:r>
      <w:r>
        <w:rPr>
          <w:rFonts w:asciiTheme="majorBidi" w:hAnsiTheme="majorBidi" w:cstheme="majorBidi"/>
          <w:sz w:val="24"/>
          <w:szCs w:val="24"/>
        </w:rPr>
        <w:t xml:space="preserve"> [60]</w:t>
      </w:r>
      <w:r w:rsidRPr="009959B8">
        <w:rPr>
          <w:rFonts w:asciiTheme="majorBidi" w:hAnsiTheme="majorBidi" w:cstheme="majorBidi"/>
          <w:sz w:val="24"/>
          <w:szCs w:val="24"/>
        </w:rPr>
        <w:t>.</w:t>
      </w:r>
    </w:p>
    <w:p w14:paraId="4559FEA5" w14:textId="77777777" w:rsidR="00F140B0" w:rsidRPr="009959B8" w:rsidRDefault="00F140B0" w:rsidP="00F140B0">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This fascinating combination also offers no additional MR radiation dose, superior soft tissue contrast and a multitude o</w:t>
      </w:r>
      <w:r>
        <w:rPr>
          <w:rFonts w:asciiTheme="majorBidi" w:hAnsiTheme="majorBidi" w:cstheme="majorBidi"/>
          <w:sz w:val="24"/>
          <w:szCs w:val="24"/>
        </w:rPr>
        <w:t>f PET tracers, the combined PET/</w:t>
      </w:r>
      <w:r w:rsidRPr="009959B8">
        <w:rPr>
          <w:rFonts w:asciiTheme="majorBidi" w:hAnsiTheme="majorBidi" w:cstheme="majorBidi"/>
          <w:sz w:val="24"/>
          <w:szCs w:val="24"/>
        </w:rPr>
        <w:t xml:space="preserve">MR applications are profound in oncology and </w:t>
      </w:r>
      <w:r w:rsidRPr="009959B8">
        <w:rPr>
          <w:rFonts w:asciiTheme="majorBidi" w:hAnsiTheme="majorBidi" w:cstheme="majorBidi"/>
          <w:sz w:val="24"/>
          <w:szCs w:val="24"/>
        </w:rPr>
        <w:lastRenderedPageBreak/>
        <w:t>require the imaging of the four key cancer formation processes: apoptosis resistance, angiogenesis, proliferation and metastasis.</w:t>
      </w:r>
      <w:r w:rsidRPr="009959B8">
        <w:rPr>
          <w:rFonts w:asciiTheme="majorBidi" w:hAnsiTheme="majorBidi" w:cstheme="majorBidi"/>
        </w:rPr>
        <w:t xml:space="preserve"> </w:t>
      </w:r>
      <w:r>
        <w:rPr>
          <w:rFonts w:asciiTheme="majorBidi" w:hAnsiTheme="majorBidi" w:cstheme="majorBidi"/>
          <w:sz w:val="24"/>
          <w:szCs w:val="24"/>
        </w:rPr>
        <w:t>PET/</w:t>
      </w:r>
      <w:r w:rsidRPr="009959B8">
        <w:rPr>
          <w:rFonts w:asciiTheme="majorBidi" w:hAnsiTheme="majorBidi" w:cstheme="majorBidi"/>
          <w:sz w:val="24"/>
          <w:szCs w:val="24"/>
        </w:rPr>
        <w:t>MR also has many clinical and research applications that will be discussed later in neurology and cardiology. As regards their relevance to PET / MR, alternative techniques such as image fusion, hyperpolarized imaging and whole-body diffusion are discussed. Multifunctional and anatomical simultaneous imaging using PET/MR has tremendous potential for impacting biomedical imaging in research and clinics</w:t>
      </w:r>
      <w:r>
        <w:rPr>
          <w:rFonts w:asciiTheme="majorBidi" w:hAnsiTheme="majorBidi" w:cstheme="majorBidi"/>
          <w:sz w:val="24"/>
          <w:szCs w:val="24"/>
        </w:rPr>
        <w:t xml:space="preserve"> [60]</w:t>
      </w:r>
      <w:r w:rsidRPr="009959B8">
        <w:rPr>
          <w:rFonts w:asciiTheme="majorBidi" w:hAnsiTheme="majorBidi" w:cstheme="majorBidi"/>
          <w:sz w:val="24"/>
          <w:szCs w:val="24"/>
        </w:rPr>
        <w:t>.</w:t>
      </w:r>
    </w:p>
    <w:p w14:paraId="288AEB3E" w14:textId="77777777" w:rsidR="00F140B0" w:rsidRPr="009959B8" w:rsidRDefault="00F140B0" w:rsidP="00F140B0">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In addition, neuro-oncology and neuroscience are considered to be potential key applications for PET / MRI in clinical practice and research, since both modalities provide complementary morphological, functional, (patho)-physiological and molecular information about the human brain. The main advantage of integrated PET / MRI systems for neurology applications is seen in the data acquisition simultaneity, which allows both temporal and spatial cross-correlation and potential cross-validation of PET and MR measurements. Simultaneous PET/MRI would provide a better understanding of the functional (BOLD-fMRI), hemodynamic (arterial spin labeling (ASL), proton-weighted imaging (PWI), [</w:t>
      </w:r>
      <w:r w:rsidRPr="009959B8">
        <w:rPr>
          <w:rFonts w:asciiTheme="majorBidi" w:hAnsiTheme="majorBidi" w:cstheme="majorBidi"/>
          <w:sz w:val="24"/>
          <w:szCs w:val="24"/>
          <w:vertAlign w:val="superscript"/>
        </w:rPr>
        <w:t>15</w:t>
      </w:r>
      <w:r w:rsidRPr="009959B8">
        <w:rPr>
          <w:rFonts w:asciiTheme="majorBidi" w:hAnsiTheme="majorBidi" w:cstheme="majorBidi"/>
          <w:sz w:val="24"/>
          <w:szCs w:val="24"/>
        </w:rPr>
        <w:t>O]</w:t>
      </w:r>
      <w:r>
        <w:rPr>
          <w:rFonts w:asciiTheme="majorBidi" w:hAnsiTheme="majorBidi" w:cstheme="majorBidi"/>
          <w:sz w:val="24"/>
          <w:szCs w:val="24"/>
        </w:rPr>
        <w:t xml:space="preserve"> </w:t>
      </w:r>
      <w:r w:rsidRPr="009959B8">
        <w:rPr>
          <w:rFonts w:asciiTheme="majorBidi" w:hAnsiTheme="majorBidi" w:cstheme="majorBidi"/>
          <w:sz w:val="24"/>
          <w:szCs w:val="24"/>
        </w:rPr>
        <w:t>H</w:t>
      </w:r>
      <w:r w:rsidRPr="009959B8">
        <w:rPr>
          <w:rFonts w:asciiTheme="majorBidi" w:hAnsiTheme="majorBidi" w:cstheme="majorBidi"/>
          <w:sz w:val="24"/>
          <w:szCs w:val="24"/>
          <w:vertAlign w:val="subscript"/>
        </w:rPr>
        <w:t>2</w:t>
      </w:r>
      <w:r w:rsidRPr="009959B8">
        <w:rPr>
          <w:rFonts w:asciiTheme="majorBidi" w:hAnsiTheme="majorBidi" w:cstheme="majorBidi"/>
          <w:sz w:val="24"/>
          <w:szCs w:val="24"/>
        </w:rPr>
        <w:t>O PET) and metabolic (dynamic PET with various radiotracers, MR spectroscopy) interactions during brain stimulation as well as in various neurological disorders. In addition, the use of MRI data is thought to help improve PET quantification through, for example, motion correction. To balance these problems, correction of MR-based attenuation in the brain remains problematic especially around dense areas of the skull</w:t>
      </w:r>
      <w:r>
        <w:rPr>
          <w:rFonts w:asciiTheme="majorBidi" w:hAnsiTheme="majorBidi" w:cstheme="majorBidi"/>
          <w:sz w:val="24"/>
          <w:szCs w:val="24"/>
        </w:rPr>
        <w:t xml:space="preserve"> [61]</w:t>
      </w:r>
      <w:r w:rsidRPr="009959B8">
        <w:rPr>
          <w:rFonts w:asciiTheme="majorBidi" w:hAnsiTheme="majorBidi" w:cstheme="majorBidi"/>
          <w:sz w:val="24"/>
          <w:szCs w:val="24"/>
        </w:rPr>
        <w:t>.</w:t>
      </w:r>
    </w:p>
    <w:p w14:paraId="746F6131" w14:textId="77777777" w:rsidR="00F140B0" w:rsidRPr="009959B8" w:rsidRDefault="00F140B0" w:rsidP="00F140B0">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Dual time-point amyloid PET/MRI allows for an integrated approach to dementia imaging. More precisely, early post-injection amyloid imaging can be used as a measure of neuronal integrity, while delayed amyloid imaging contains information on amyloid charge in the brain; anatomical MRI investigates morphological changes such as atrophy, vascular lesions, and space-occupying lesions. Alternatively, MR-based ASL may be useful when acquired in parallel with the amyloid PET signal to provide information regarding neuronal injury</w:t>
      </w:r>
      <w:r>
        <w:rPr>
          <w:rFonts w:asciiTheme="majorBidi" w:hAnsiTheme="majorBidi" w:cstheme="majorBidi"/>
          <w:sz w:val="24"/>
          <w:szCs w:val="24"/>
        </w:rPr>
        <w:t xml:space="preserve"> [61]</w:t>
      </w:r>
      <w:r w:rsidRPr="009959B8">
        <w:rPr>
          <w:rFonts w:asciiTheme="majorBidi" w:hAnsiTheme="majorBidi" w:cstheme="majorBidi"/>
          <w:sz w:val="24"/>
          <w:szCs w:val="24"/>
        </w:rPr>
        <w:t>.</w:t>
      </w:r>
    </w:p>
    <w:p w14:paraId="6FF0936D" w14:textId="77777777" w:rsidR="00F140B0" w:rsidRPr="009959B8" w:rsidRDefault="00F140B0" w:rsidP="00F140B0">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Simultaneous PET/MRI also provides early evidence that changes in neurotransmission and neuronal activity and brain networks can be detected at the same time, which may help to improve the development of new drugs. This accounts for, for example, the influence of nicotine on cognition in Alzheimer's disease, which can be related both to a particular action on nicotinic receptors and to acting on brain networks in general</w:t>
      </w:r>
      <w:r>
        <w:rPr>
          <w:rFonts w:asciiTheme="majorBidi" w:hAnsiTheme="majorBidi" w:cstheme="majorBidi"/>
          <w:sz w:val="24"/>
          <w:szCs w:val="24"/>
        </w:rPr>
        <w:t xml:space="preserve"> [61]</w:t>
      </w:r>
      <w:r w:rsidRPr="009959B8">
        <w:rPr>
          <w:rFonts w:asciiTheme="majorBidi" w:hAnsiTheme="majorBidi" w:cstheme="majorBidi"/>
          <w:sz w:val="24"/>
          <w:szCs w:val="24"/>
        </w:rPr>
        <w:t>.</w:t>
      </w:r>
    </w:p>
    <w:p w14:paraId="2D600D2D" w14:textId="1AA9E919" w:rsidR="009C6B24" w:rsidRDefault="00647EB9" w:rsidP="00647EB9">
      <w:pPr>
        <w:pStyle w:val="Heading1"/>
        <w:rPr>
          <w:rFonts w:asciiTheme="majorBidi" w:hAnsiTheme="majorBidi"/>
          <w:b/>
          <w:bCs/>
          <w:color w:val="002060"/>
          <w:u w:val="single"/>
        </w:rPr>
      </w:pPr>
      <w:bookmarkStart w:id="58" w:name="_Toc42119514"/>
      <w:r w:rsidRPr="00647EB9">
        <w:rPr>
          <w:rFonts w:asciiTheme="majorBidi" w:hAnsiTheme="majorBidi"/>
          <w:b/>
          <w:bCs/>
          <w:color w:val="002060"/>
          <w:u w:val="single"/>
        </w:rPr>
        <w:t>Conclusion:</w:t>
      </w:r>
      <w:bookmarkEnd w:id="58"/>
    </w:p>
    <w:p w14:paraId="59D0C4B3" w14:textId="0C1FE629" w:rsidR="00647EB9" w:rsidRPr="00647EB9" w:rsidRDefault="00647EB9" w:rsidP="00647EB9">
      <w:pPr>
        <w:ind w:firstLine="720"/>
        <w:rPr>
          <w:rFonts w:asciiTheme="majorBidi" w:hAnsiTheme="majorBidi" w:cstheme="majorBidi"/>
          <w:sz w:val="24"/>
          <w:szCs w:val="24"/>
        </w:rPr>
      </w:pPr>
      <w:r w:rsidRPr="00647EB9">
        <w:rPr>
          <w:rFonts w:asciiTheme="majorBidi" w:hAnsiTheme="majorBidi" w:cstheme="majorBidi"/>
          <w:sz w:val="24"/>
          <w:szCs w:val="24"/>
        </w:rPr>
        <w:t xml:space="preserve">The development of new technology platforms can contribute to accelerate, diversify, and lower the cost of discovering and validating new nuclear imaging probes, biomarkers, radiotracers, and labeled drugs, as well as new </w:t>
      </w:r>
      <w:proofErr w:type="spellStart"/>
      <w:r w:rsidRPr="00647EB9">
        <w:rPr>
          <w:rFonts w:asciiTheme="majorBidi" w:hAnsiTheme="majorBidi" w:cstheme="majorBidi"/>
          <w:sz w:val="24"/>
          <w:szCs w:val="24"/>
        </w:rPr>
        <w:t>radiotherapeutic</w:t>
      </w:r>
      <w:proofErr w:type="spellEnd"/>
      <w:r w:rsidRPr="00647EB9">
        <w:rPr>
          <w:rFonts w:asciiTheme="majorBidi" w:hAnsiTheme="majorBidi" w:cstheme="majorBidi"/>
          <w:sz w:val="24"/>
          <w:szCs w:val="24"/>
        </w:rPr>
        <w:t xml:space="preserve"> agents. The wide implementation of nuclear imaging techniques for local use in research and clinical programs requires the invention of new, small and low-cost miniaturized particle-accelerators and generators for producing short-lived radioisotopes. The invention of new detector technologies for PET would contribute to enhance sensitivity as well as spatial and temporal resolution. In this paper we tried to take a brief about PET/MRI showing important sides considered in this technology.</w:t>
      </w:r>
    </w:p>
    <w:p w14:paraId="45ED4451" w14:textId="7A77D519" w:rsidR="00647EB9" w:rsidRPr="00647EB9" w:rsidRDefault="00647EB9" w:rsidP="00CF0593">
      <w:pPr>
        <w:ind w:firstLine="720"/>
        <w:rPr>
          <w:rtl/>
        </w:rPr>
      </w:pPr>
      <w:r w:rsidRPr="00647EB9">
        <w:rPr>
          <w:rFonts w:asciiTheme="majorBidi" w:hAnsiTheme="majorBidi" w:cstheme="majorBidi"/>
          <w:sz w:val="24"/>
          <w:szCs w:val="24"/>
        </w:rPr>
        <w:t>Finally, the development of new iterative algorithms and high-speed/high-capacity computational systems for rapid image reconstruction; would allow image data to be converted to quantitative parametric images pertaining to biological and pharmacological processes in disease.</w:t>
      </w:r>
      <w:r>
        <w:br w:type="page"/>
      </w:r>
    </w:p>
    <w:p w14:paraId="098A5D74" w14:textId="542AEB6D" w:rsidR="00C26229" w:rsidRPr="00C26229" w:rsidRDefault="003E52AF" w:rsidP="00C26229">
      <w:pPr>
        <w:pStyle w:val="Heading1"/>
        <w:rPr>
          <w:rFonts w:asciiTheme="majorBidi" w:hAnsiTheme="majorBidi"/>
          <w:b/>
          <w:bCs/>
          <w:color w:val="002060"/>
          <w:u w:val="single"/>
        </w:rPr>
      </w:pPr>
      <w:bookmarkStart w:id="59" w:name="_Toc42119515"/>
      <w:r w:rsidRPr="00AE3144">
        <w:rPr>
          <w:rFonts w:asciiTheme="majorBidi" w:hAnsiTheme="majorBidi"/>
          <w:b/>
          <w:bCs/>
          <w:color w:val="002060"/>
          <w:u w:val="single"/>
        </w:rPr>
        <w:lastRenderedPageBreak/>
        <w:t>References</w:t>
      </w:r>
      <w:bookmarkEnd w:id="59"/>
    </w:p>
    <w:p w14:paraId="1C2FE669"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Giacomo Tondo, Marcello Esposito, George Dervenoulas, Heather Wilson, Marios Politis</w:t>
      </w:r>
      <w:r>
        <w:rPr>
          <w:rFonts w:asciiTheme="majorBidi" w:hAnsiTheme="majorBidi" w:cstheme="majorBidi"/>
          <w:sz w:val="24"/>
          <w:szCs w:val="24"/>
        </w:rPr>
        <w:t xml:space="preserve"> and Gennaro Pagano, Chapter 7 “</w:t>
      </w:r>
      <w:r w:rsidRPr="002D2EE6">
        <w:rPr>
          <w:rFonts w:asciiTheme="majorBidi" w:hAnsiTheme="majorBidi" w:cstheme="majorBidi"/>
          <w:sz w:val="24"/>
          <w:szCs w:val="24"/>
        </w:rPr>
        <w:t>Hybrid PET-MRI App</w:t>
      </w:r>
      <w:r>
        <w:rPr>
          <w:rFonts w:asciiTheme="majorBidi" w:hAnsiTheme="majorBidi" w:cstheme="majorBidi"/>
          <w:sz w:val="24"/>
          <w:szCs w:val="24"/>
        </w:rPr>
        <w:t xml:space="preserve">lications in Movement Disorders” </w:t>
      </w:r>
      <w:r w:rsidRPr="002D2EE6">
        <w:rPr>
          <w:rFonts w:asciiTheme="majorBidi" w:hAnsiTheme="majorBidi" w:cstheme="majorBidi"/>
          <w:sz w:val="24"/>
          <w:szCs w:val="24"/>
        </w:rPr>
        <w:t>Volume 144,</w:t>
      </w:r>
      <w:r>
        <w:rPr>
          <w:rFonts w:asciiTheme="majorBidi" w:hAnsiTheme="majorBidi" w:cstheme="majorBidi"/>
          <w:sz w:val="24"/>
          <w:szCs w:val="24"/>
        </w:rPr>
        <w:t xml:space="preserve"> </w:t>
      </w:r>
      <w:r w:rsidRPr="002D2EE6">
        <w:rPr>
          <w:rFonts w:asciiTheme="majorBidi" w:hAnsiTheme="majorBidi" w:cstheme="majorBidi"/>
          <w:sz w:val="24"/>
          <w:szCs w:val="24"/>
        </w:rPr>
        <w:t xml:space="preserve">2019, 211-257, </w:t>
      </w:r>
      <w:r>
        <w:rPr>
          <w:rFonts w:asciiTheme="majorBidi" w:hAnsiTheme="majorBidi" w:cstheme="majorBidi"/>
          <w:sz w:val="24"/>
          <w:szCs w:val="24"/>
        </w:rPr>
        <w:t>(</w:t>
      </w:r>
      <w:hyperlink r:id="rId36" w:history="1">
        <w:r w:rsidRPr="002D2EE6">
          <w:rPr>
            <w:rStyle w:val="Hyperlink"/>
            <w:rFonts w:asciiTheme="majorBidi" w:hAnsiTheme="majorBidi" w:cstheme="majorBidi"/>
            <w:sz w:val="24"/>
            <w:szCs w:val="24"/>
          </w:rPr>
          <w:t>Link</w:t>
        </w:r>
      </w:hyperlink>
      <w:r>
        <w:rPr>
          <w:rFonts w:asciiTheme="majorBidi" w:hAnsiTheme="majorBidi" w:cstheme="majorBidi"/>
          <w:sz w:val="24"/>
          <w:szCs w:val="24"/>
        </w:rPr>
        <w:t>).</w:t>
      </w:r>
    </w:p>
    <w:p w14:paraId="74A7179E"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Zaidi, H., Diaz-Gomez, M., Boud</w:t>
      </w:r>
      <w:r>
        <w:rPr>
          <w:rFonts w:asciiTheme="majorBidi" w:hAnsiTheme="majorBidi" w:cstheme="majorBidi"/>
          <w:sz w:val="24"/>
          <w:szCs w:val="24"/>
        </w:rPr>
        <w:t>raa, A., and Slosman, D. O</w:t>
      </w:r>
      <w:r w:rsidRPr="002D2EE6">
        <w:rPr>
          <w:rFonts w:asciiTheme="majorBidi" w:hAnsiTheme="majorBidi" w:cstheme="majorBidi"/>
          <w:sz w:val="24"/>
          <w:szCs w:val="24"/>
        </w:rPr>
        <w:t xml:space="preserve">. </w:t>
      </w:r>
      <w:r>
        <w:rPr>
          <w:rFonts w:asciiTheme="majorBidi" w:hAnsiTheme="majorBidi" w:cstheme="majorBidi"/>
          <w:sz w:val="24"/>
          <w:szCs w:val="24"/>
        </w:rPr>
        <w:t>“</w:t>
      </w:r>
      <w:r w:rsidRPr="002D2EE6">
        <w:rPr>
          <w:rFonts w:asciiTheme="majorBidi" w:hAnsiTheme="majorBidi" w:cstheme="majorBidi"/>
          <w:sz w:val="24"/>
          <w:szCs w:val="24"/>
        </w:rPr>
        <w:t>Fuzzy clustering-based segmented attenuation correction in whole-body PET imaging. P</w:t>
      </w:r>
      <w:r>
        <w:rPr>
          <w:rFonts w:asciiTheme="majorBidi" w:hAnsiTheme="majorBidi" w:cstheme="majorBidi"/>
          <w:sz w:val="24"/>
          <w:szCs w:val="24"/>
        </w:rPr>
        <w:t xml:space="preserve">hysics in Medicine and Biology” 2002, </w:t>
      </w:r>
      <w:r w:rsidRPr="002D2EE6">
        <w:rPr>
          <w:rFonts w:asciiTheme="majorBidi" w:hAnsiTheme="majorBidi" w:cstheme="majorBidi"/>
          <w:sz w:val="24"/>
          <w:szCs w:val="24"/>
        </w:rPr>
        <w:t>47(7), 1143–1160.</w:t>
      </w:r>
    </w:p>
    <w:p w14:paraId="4942018F"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Martinez-Mölle</w:t>
      </w:r>
      <w:r>
        <w:rPr>
          <w:rFonts w:asciiTheme="majorBidi" w:hAnsiTheme="majorBidi" w:cstheme="majorBidi"/>
          <w:sz w:val="24"/>
          <w:szCs w:val="24"/>
        </w:rPr>
        <w:t xml:space="preserve">r A, Eiber M, Nekolla SG, et al and </w:t>
      </w:r>
      <w:r w:rsidRPr="002D2EE6">
        <w:rPr>
          <w:rFonts w:asciiTheme="majorBidi" w:hAnsiTheme="majorBidi" w:cstheme="majorBidi"/>
          <w:sz w:val="24"/>
          <w:szCs w:val="24"/>
        </w:rPr>
        <w:t>J Nucl Med</w:t>
      </w:r>
      <w:r>
        <w:rPr>
          <w:rFonts w:asciiTheme="majorBidi" w:hAnsiTheme="majorBidi" w:cstheme="majorBidi"/>
          <w:sz w:val="24"/>
          <w:szCs w:val="24"/>
        </w:rPr>
        <w:t>,</w:t>
      </w:r>
      <w:r w:rsidRPr="002D2EE6">
        <w:rPr>
          <w:rFonts w:asciiTheme="majorBidi" w:hAnsiTheme="majorBidi" w:cstheme="majorBidi"/>
          <w:sz w:val="24"/>
          <w:szCs w:val="24"/>
        </w:rPr>
        <w:t xml:space="preserve"> </w:t>
      </w:r>
      <w:r>
        <w:rPr>
          <w:rFonts w:asciiTheme="majorBidi" w:hAnsiTheme="majorBidi" w:cstheme="majorBidi"/>
          <w:sz w:val="24"/>
          <w:szCs w:val="24"/>
        </w:rPr>
        <w:t>“</w:t>
      </w:r>
      <w:r w:rsidRPr="002D2EE6">
        <w:rPr>
          <w:rFonts w:asciiTheme="majorBidi" w:hAnsiTheme="majorBidi" w:cstheme="majorBidi"/>
          <w:sz w:val="24"/>
          <w:szCs w:val="24"/>
        </w:rPr>
        <w:t>Workflow and scan protocol considerations for integrated whole-body PET/MRI in oncology</w:t>
      </w:r>
      <w:r>
        <w:rPr>
          <w:rFonts w:asciiTheme="majorBidi" w:hAnsiTheme="majorBidi" w:cstheme="majorBidi"/>
          <w:sz w:val="24"/>
          <w:szCs w:val="24"/>
        </w:rPr>
        <w:t xml:space="preserve">”, 2012, </w:t>
      </w:r>
      <w:r w:rsidRPr="002D2EE6">
        <w:rPr>
          <w:rFonts w:asciiTheme="majorBidi" w:hAnsiTheme="majorBidi" w:cstheme="majorBidi"/>
          <w:sz w:val="24"/>
          <w:szCs w:val="24"/>
        </w:rPr>
        <w:t>53:1415–26.</w:t>
      </w:r>
    </w:p>
    <w:p w14:paraId="044299DA"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Semelka RC, Ke</w:t>
      </w:r>
      <w:r>
        <w:rPr>
          <w:rFonts w:asciiTheme="majorBidi" w:hAnsiTheme="majorBidi" w:cstheme="majorBidi"/>
          <w:sz w:val="24"/>
          <w:szCs w:val="24"/>
        </w:rPr>
        <w:t>lekis NL, Thomasson D, Brown MA and</w:t>
      </w:r>
      <w:r w:rsidRPr="002D2EE6">
        <w:rPr>
          <w:rFonts w:asciiTheme="majorBidi" w:hAnsiTheme="majorBidi" w:cstheme="majorBidi"/>
          <w:sz w:val="24"/>
          <w:szCs w:val="24"/>
        </w:rPr>
        <w:t xml:space="preserve"> Laub GA. HASTE </w:t>
      </w:r>
      <w:r>
        <w:rPr>
          <w:rFonts w:asciiTheme="majorBidi" w:hAnsiTheme="majorBidi" w:cstheme="majorBidi"/>
          <w:sz w:val="24"/>
          <w:szCs w:val="24"/>
        </w:rPr>
        <w:t>“</w:t>
      </w:r>
      <w:r w:rsidRPr="002D2EE6">
        <w:rPr>
          <w:rFonts w:asciiTheme="majorBidi" w:hAnsiTheme="majorBidi" w:cstheme="majorBidi"/>
          <w:sz w:val="24"/>
          <w:szCs w:val="24"/>
        </w:rPr>
        <w:t>MR imaging: description of technique and preliminary results in the abdomen. J Magn Reson Im</w:t>
      </w:r>
      <w:r>
        <w:rPr>
          <w:rFonts w:asciiTheme="majorBidi" w:hAnsiTheme="majorBidi" w:cstheme="majorBidi"/>
          <w:sz w:val="24"/>
          <w:szCs w:val="24"/>
        </w:rPr>
        <w:t xml:space="preserve">aging” 1996, </w:t>
      </w:r>
      <w:r w:rsidRPr="002D2EE6">
        <w:rPr>
          <w:rFonts w:asciiTheme="majorBidi" w:hAnsiTheme="majorBidi" w:cstheme="majorBidi"/>
          <w:sz w:val="24"/>
          <w:szCs w:val="24"/>
        </w:rPr>
        <w:t>6:698–9</w:t>
      </w:r>
    </w:p>
    <w:p w14:paraId="0A14FDF1"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 xml:space="preserve">Dixon WT. </w:t>
      </w:r>
      <w:r>
        <w:rPr>
          <w:rFonts w:asciiTheme="majorBidi" w:hAnsiTheme="majorBidi" w:cstheme="majorBidi"/>
          <w:sz w:val="24"/>
          <w:szCs w:val="24"/>
        </w:rPr>
        <w:t>“</w:t>
      </w:r>
      <w:r w:rsidRPr="002D2EE6">
        <w:rPr>
          <w:rFonts w:asciiTheme="majorBidi" w:hAnsiTheme="majorBidi" w:cstheme="majorBidi"/>
          <w:sz w:val="24"/>
          <w:szCs w:val="24"/>
        </w:rPr>
        <w:t>Simple proton s</w:t>
      </w:r>
      <w:r>
        <w:rPr>
          <w:rFonts w:asciiTheme="majorBidi" w:hAnsiTheme="majorBidi" w:cstheme="majorBidi"/>
          <w:sz w:val="24"/>
          <w:szCs w:val="24"/>
        </w:rPr>
        <w:t xml:space="preserve">pectroscopic imaging. Radiology” 1984, </w:t>
      </w:r>
      <w:r w:rsidRPr="002D2EE6">
        <w:rPr>
          <w:rFonts w:asciiTheme="majorBidi" w:hAnsiTheme="majorBidi" w:cstheme="majorBidi"/>
          <w:sz w:val="24"/>
          <w:szCs w:val="24"/>
        </w:rPr>
        <w:t>153:189–94</w:t>
      </w:r>
    </w:p>
    <w:p w14:paraId="625EAD70"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Loening</w:t>
      </w:r>
      <w:r>
        <w:rPr>
          <w:rFonts w:asciiTheme="majorBidi" w:hAnsiTheme="majorBidi" w:cstheme="majorBidi"/>
          <w:sz w:val="24"/>
          <w:szCs w:val="24"/>
        </w:rPr>
        <w:t xml:space="preserve"> AM, Litwiller DV, Saranathan M and</w:t>
      </w:r>
      <w:r w:rsidRPr="002D2EE6">
        <w:rPr>
          <w:rFonts w:asciiTheme="majorBidi" w:hAnsiTheme="majorBidi" w:cstheme="majorBidi"/>
          <w:sz w:val="24"/>
          <w:szCs w:val="24"/>
        </w:rPr>
        <w:t xml:space="preserve"> Vasanawala SS. </w:t>
      </w:r>
      <w:r>
        <w:rPr>
          <w:rFonts w:asciiTheme="majorBidi" w:hAnsiTheme="majorBidi" w:cstheme="majorBidi"/>
          <w:sz w:val="24"/>
          <w:szCs w:val="24"/>
        </w:rPr>
        <w:t>“</w:t>
      </w:r>
      <w:r w:rsidRPr="002D2EE6">
        <w:rPr>
          <w:rFonts w:asciiTheme="majorBidi" w:hAnsiTheme="majorBidi" w:cstheme="majorBidi"/>
          <w:sz w:val="24"/>
          <w:szCs w:val="24"/>
        </w:rPr>
        <w:t>Increased speed and image quality for pelvic single-shot fast spin-echo imaging with variable refocusing flip angles and full- Fouri</w:t>
      </w:r>
      <w:r>
        <w:rPr>
          <w:rFonts w:asciiTheme="majorBidi" w:hAnsiTheme="majorBidi" w:cstheme="majorBidi"/>
          <w:sz w:val="24"/>
          <w:szCs w:val="24"/>
        </w:rPr>
        <w:t xml:space="preserve">er acquisition. Radiology” 2016, </w:t>
      </w:r>
      <w:r w:rsidRPr="002D2EE6">
        <w:rPr>
          <w:rFonts w:asciiTheme="majorBidi" w:hAnsiTheme="majorBidi" w:cstheme="majorBidi"/>
          <w:sz w:val="24"/>
          <w:szCs w:val="24"/>
        </w:rPr>
        <w:t>282:561–8.</w:t>
      </w:r>
    </w:p>
    <w:p w14:paraId="653085F1"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Pr>
          <w:rFonts w:asciiTheme="majorBidi" w:hAnsiTheme="majorBidi" w:cstheme="majorBidi"/>
          <w:sz w:val="24"/>
          <w:szCs w:val="24"/>
        </w:rPr>
        <w:t>Bydder GM, Young IR and J Comput Assist Tomogr.</w:t>
      </w:r>
      <w:r w:rsidRPr="002D2EE6">
        <w:rPr>
          <w:rFonts w:asciiTheme="majorBidi" w:hAnsiTheme="majorBidi" w:cstheme="majorBidi"/>
          <w:sz w:val="24"/>
          <w:szCs w:val="24"/>
        </w:rPr>
        <w:t xml:space="preserve"> </w:t>
      </w:r>
      <w:r>
        <w:rPr>
          <w:rFonts w:asciiTheme="majorBidi" w:hAnsiTheme="majorBidi" w:cstheme="majorBidi"/>
          <w:sz w:val="24"/>
          <w:szCs w:val="24"/>
        </w:rPr>
        <w:t>“</w:t>
      </w:r>
      <w:r w:rsidRPr="002D2EE6">
        <w:rPr>
          <w:rFonts w:asciiTheme="majorBidi" w:hAnsiTheme="majorBidi" w:cstheme="majorBidi"/>
          <w:sz w:val="24"/>
          <w:szCs w:val="24"/>
        </w:rPr>
        <w:t>MR imaging: clinical use of the inversion recovery sequenc</w:t>
      </w:r>
      <w:r>
        <w:rPr>
          <w:rFonts w:asciiTheme="majorBidi" w:hAnsiTheme="majorBidi" w:cstheme="majorBidi"/>
          <w:sz w:val="24"/>
          <w:szCs w:val="24"/>
        </w:rPr>
        <w:t xml:space="preserve">e”, 1985, </w:t>
      </w:r>
      <w:r w:rsidRPr="002D2EE6">
        <w:rPr>
          <w:rFonts w:asciiTheme="majorBidi" w:hAnsiTheme="majorBidi" w:cstheme="majorBidi"/>
          <w:sz w:val="24"/>
          <w:szCs w:val="24"/>
        </w:rPr>
        <w:t>9:659–75.</w:t>
      </w:r>
    </w:p>
    <w:p w14:paraId="118F49BE"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 xml:space="preserve">Pipe JG. </w:t>
      </w:r>
      <w:r>
        <w:rPr>
          <w:rFonts w:asciiTheme="majorBidi" w:hAnsiTheme="majorBidi" w:cstheme="majorBidi"/>
          <w:sz w:val="24"/>
          <w:szCs w:val="24"/>
        </w:rPr>
        <w:t>“</w:t>
      </w:r>
      <w:r w:rsidRPr="002D2EE6">
        <w:rPr>
          <w:rFonts w:asciiTheme="majorBidi" w:hAnsiTheme="majorBidi" w:cstheme="majorBidi"/>
          <w:sz w:val="24"/>
          <w:szCs w:val="24"/>
        </w:rPr>
        <w:t>Motion correction with PROPELLER MRI: application to head motion and free- breathing cardia</w:t>
      </w:r>
      <w:r>
        <w:rPr>
          <w:rFonts w:asciiTheme="majorBidi" w:hAnsiTheme="majorBidi" w:cstheme="majorBidi"/>
          <w:sz w:val="24"/>
          <w:szCs w:val="24"/>
        </w:rPr>
        <w:t xml:space="preserve">c imaging” Magn Reson Med. 1999, </w:t>
      </w:r>
      <w:r w:rsidRPr="002D2EE6">
        <w:rPr>
          <w:rFonts w:asciiTheme="majorBidi" w:hAnsiTheme="majorBidi" w:cstheme="majorBidi"/>
          <w:sz w:val="24"/>
          <w:szCs w:val="24"/>
        </w:rPr>
        <w:t>42:963–9.</w:t>
      </w:r>
    </w:p>
    <w:p w14:paraId="410CB3AC"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Pr>
          <w:rFonts w:asciiTheme="majorBidi" w:hAnsiTheme="majorBidi" w:cstheme="majorBidi"/>
          <w:sz w:val="24"/>
          <w:szCs w:val="24"/>
        </w:rPr>
        <w:t>Pipe JG, Zwart N. “</w:t>
      </w:r>
      <w:r w:rsidRPr="002D2EE6">
        <w:rPr>
          <w:rFonts w:asciiTheme="majorBidi" w:hAnsiTheme="majorBidi" w:cstheme="majorBidi"/>
          <w:sz w:val="24"/>
          <w:szCs w:val="24"/>
        </w:rPr>
        <w:t>Turboprop: Improved PROPELLE</w:t>
      </w:r>
      <w:r>
        <w:rPr>
          <w:rFonts w:asciiTheme="majorBidi" w:hAnsiTheme="majorBidi" w:cstheme="majorBidi"/>
          <w:sz w:val="24"/>
          <w:szCs w:val="24"/>
        </w:rPr>
        <w:t xml:space="preserve">R imaging” Magn Reson Med. 2006, </w:t>
      </w:r>
      <w:r w:rsidRPr="002D2EE6">
        <w:rPr>
          <w:rFonts w:asciiTheme="majorBidi" w:hAnsiTheme="majorBidi" w:cstheme="majorBidi"/>
          <w:sz w:val="24"/>
          <w:szCs w:val="24"/>
        </w:rPr>
        <w:t>55:380–5.</w:t>
      </w:r>
    </w:p>
    <w:p w14:paraId="1F55A96C"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 xml:space="preserve">Hargreaves BA. </w:t>
      </w:r>
      <w:r>
        <w:rPr>
          <w:rFonts w:asciiTheme="majorBidi" w:hAnsiTheme="majorBidi" w:cstheme="majorBidi"/>
          <w:sz w:val="24"/>
          <w:szCs w:val="24"/>
        </w:rPr>
        <w:t>“</w:t>
      </w:r>
      <w:r w:rsidRPr="002D2EE6">
        <w:rPr>
          <w:rFonts w:asciiTheme="majorBidi" w:hAnsiTheme="majorBidi" w:cstheme="majorBidi"/>
          <w:sz w:val="24"/>
          <w:szCs w:val="24"/>
        </w:rPr>
        <w:t>Rapid gradient-echo imag</w:t>
      </w:r>
      <w:r>
        <w:rPr>
          <w:rFonts w:asciiTheme="majorBidi" w:hAnsiTheme="majorBidi" w:cstheme="majorBidi"/>
          <w:sz w:val="24"/>
          <w:szCs w:val="24"/>
        </w:rPr>
        <w:t xml:space="preserve">ing. J Magn Reson Imaging” 2012, </w:t>
      </w:r>
      <w:r w:rsidRPr="002D2EE6">
        <w:rPr>
          <w:rFonts w:asciiTheme="majorBidi" w:hAnsiTheme="majorBidi" w:cstheme="majorBidi"/>
          <w:sz w:val="24"/>
          <w:szCs w:val="24"/>
        </w:rPr>
        <w:t>36:1300–13.</w:t>
      </w:r>
    </w:p>
    <w:p w14:paraId="34516934"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Feng L, Axel L, Chand</w:t>
      </w:r>
      <w:r>
        <w:rPr>
          <w:rFonts w:asciiTheme="majorBidi" w:hAnsiTheme="majorBidi" w:cstheme="majorBidi"/>
          <w:sz w:val="24"/>
          <w:szCs w:val="24"/>
        </w:rPr>
        <w:t>arana H, Block KT, Sodickson DK</w:t>
      </w:r>
      <w:r w:rsidRPr="002D2EE6">
        <w:rPr>
          <w:rFonts w:asciiTheme="majorBidi" w:hAnsiTheme="majorBidi" w:cstheme="majorBidi"/>
          <w:sz w:val="24"/>
          <w:szCs w:val="24"/>
        </w:rPr>
        <w:t xml:space="preserve"> and Otazo R. </w:t>
      </w:r>
      <w:r>
        <w:rPr>
          <w:rFonts w:asciiTheme="majorBidi" w:hAnsiTheme="majorBidi" w:cstheme="majorBidi"/>
          <w:sz w:val="24"/>
          <w:szCs w:val="24"/>
        </w:rPr>
        <w:t>“</w:t>
      </w:r>
      <w:r w:rsidRPr="002D2EE6">
        <w:rPr>
          <w:rFonts w:asciiTheme="majorBidi" w:hAnsiTheme="majorBidi" w:cstheme="majorBidi"/>
          <w:sz w:val="24"/>
          <w:szCs w:val="24"/>
        </w:rPr>
        <w:t>XD-GRASP: goldenangle radial MRI with reconstruction of extra motion state dime</w:t>
      </w:r>
      <w:r>
        <w:rPr>
          <w:rFonts w:asciiTheme="majorBidi" w:hAnsiTheme="majorBidi" w:cstheme="majorBidi"/>
          <w:sz w:val="24"/>
          <w:szCs w:val="24"/>
        </w:rPr>
        <w:t>nsions using compressed sensing”</w:t>
      </w:r>
      <w:r w:rsidRPr="002D2EE6">
        <w:rPr>
          <w:rFonts w:asciiTheme="majorBidi" w:hAnsiTheme="majorBidi" w:cstheme="majorBidi"/>
          <w:sz w:val="24"/>
          <w:szCs w:val="24"/>
        </w:rPr>
        <w:t xml:space="preserve"> Magn Reson Med. 2015. </w:t>
      </w:r>
      <w:r>
        <w:rPr>
          <w:rFonts w:asciiTheme="majorBidi" w:hAnsiTheme="majorBidi" w:cstheme="majorBidi"/>
          <w:sz w:val="24"/>
          <w:szCs w:val="24"/>
        </w:rPr>
        <w:t>(</w:t>
      </w:r>
      <w:hyperlink r:id="rId37" w:history="1">
        <w:r w:rsidRPr="003B7AAB">
          <w:rPr>
            <w:rStyle w:val="Hyperlink"/>
            <w:rFonts w:asciiTheme="majorBidi" w:hAnsiTheme="majorBidi" w:cstheme="majorBidi"/>
            <w:sz w:val="24"/>
            <w:szCs w:val="24"/>
          </w:rPr>
          <w:t>Link</w:t>
        </w:r>
      </w:hyperlink>
      <w:r>
        <w:rPr>
          <w:rFonts w:asciiTheme="majorBidi" w:hAnsiTheme="majorBidi" w:cstheme="majorBidi"/>
          <w:sz w:val="24"/>
          <w:szCs w:val="24"/>
        </w:rPr>
        <w:t>)</w:t>
      </w:r>
      <w:r w:rsidRPr="002D2EE6">
        <w:rPr>
          <w:rFonts w:asciiTheme="majorBidi" w:hAnsiTheme="majorBidi" w:cstheme="majorBidi"/>
          <w:sz w:val="24"/>
          <w:szCs w:val="24"/>
        </w:rPr>
        <w:t>.</w:t>
      </w:r>
    </w:p>
    <w:p w14:paraId="323DC8FB"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 xml:space="preserve">Lustig M, Donoho D, Pauly JM. </w:t>
      </w:r>
      <w:r>
        <w:rPr>
          <w:rFonts w:asciiTheme="majorBidi" w:hAnsiTheme="majorBidi" w:cstheme="majorBidi"/>
          <w:sz w:val="24"/>
          <w:szCs w:val="24"/>
        </w:rPr>
        <w:t>“</w:t>
      </w:r>
      <w:r w:rsidRPr="002D2EE6">
        <w:rPr>
          <w:rFonts w:asciiTheme="majorBidi" w:hAnsiTheme="majorBidi" w:cstheme="majorBidi"/>
          <w:sz w:val="24"/>
          <w:szCs w:val="24"/>
        </w:rPr>
        <w:t>Sparse MRI: the application of compressed sensing for rapid M</w:t>
      </w:r>
      <w:r>
        <w:rPr>
          <w:rFonts w:asciiTheme="majorBidi" w:hAnsiTheme="majorBidi" w:cstheme="majorBidi"/>
          <w:sz w:val="24"/>
          <w:szCs w:val="24"/>
        </w:rPr>
        <w:t xml:space="preserve">R imaging” Magn Reson Med. 2007, </w:t>
      </w:r>
      <w:r w:rsidRPr="002D2EE6">
        <w:rPr>
          <w:rFonts w:asciiTheme="majorBidi" w:hAnsiTheme="majorBidi" w:cstheme="majorBidi"/>
          <w:sz w:val="24"/>
          <w:szCs w:val="24"/>
        </w:rPr>
        <w:t>58:1182–95.</w:t>
      </w:r>
    </w:p>
    <w:p w14:paraId="07541DE7"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 xml:space="preserve">Wollenweber SD, Ambwani S, Lonn AHR, et al. </w:t>
      </w:r>
      <w:r>
        <w:rPr>
          <w:rFonts w:asciiTheme="majorBidi" w:hAnsiTheme="majorBidi" w:cstheme="majorBidi"/>
          <w:sz w:val="24"/>
          <w:szCs w:val="24"/>
        </w:rPr>
        <w:t>“</w:t>
      </w:r>
      <w:r w:rsidRPr="002D2EE6">
        <w:rPr>
          <w:rFonts w:asciiTheme="majorBidi" w:hAnsiTheme="majorBidi" w:cstheme="majorBidi"/>
          <w:sz w:val="24"/>
          <w:szCs w:val="24"/>
        </w:rPr>
        <w:t>Comparison</w:t>
      </w:r>
      <w:r>
        <w:rPr>
          <w:rFonts w:asciiTheme="majorBidi" w:hAnsiTheme="majorBidi" w:cstheme="majorBidi"/>
          <w:sz w:val="24"/>
          <w:szCs w:val="24"/>
        </w:rPr>
        <w:t xml:space="preserve"> of 4-class and continuous fat/</w:t>
      </w:r>
      <w:r w:rsidRPr="002D2EE6">
        <w:rPr>
          <w:rFonts w:asciiTheme="majorBidi" w:hAnsiTheme="majorBidi" w:cstheme="majorBidi"/>
          <w:sz w:val="24"/>
          <w:szCs w:val="24"/>
        </w:rPr>
        <w:t xml:space="preserve">water methods for whole-body, </w:t>
      </w:r>
      <w:r>
        <w:rPr>
          <w:rFonts w:asciiTheme="majorBidi" w:hAnsiTheme="majorBidi" w:cstheme="majorBidi"/>
          <w:sz w:val="24"/>
          <w:szCs w:val="24"/>
        </w:rPr>
        <w:t>MR</w:t>
      </w:r>
      <w:r w:rsidRPr="002D2EE6">
        <w:rPr>
          <w:rFonts w:asciiTheme="majorBidi" w:hAnsiTheme="majorBidi" w:cstheme="majorBidi"/>
          <w:sz w:val="24"/>
          <w:szCs w:val="24"/>
        </w:rPr>
        <w:t>-based</w:t>
      </w:r>
      <w:r>
        <w:rPr>
          <w:rFonts w:asciiTheme="majorBidi" w:hAnsiTheme="majorBidi" w:cstheme="majorBidi"/>
          <w:sz w:val="24"/>
          <w:szCs w:val="24"/>
        </w:rPr>
        <w:t xml:space="preserve"> PET attenuation correction” IEEE Trans Nucl Sci. 2013, </w:t>
      </w:r>
      <w:r w:rsidRPr="002D2EE6">
        <w:rPr>
          <w:rFonts w:asciiTheme="majorBidi" w:hAnsiTheme="majorBidi" w:cstheme="majorBidi"/>
          <w:sz w:val="24"/>
          <w:szCs w:val="24"/>
        </w:rPr>
        <w:t>60:3391–8.</w:t>
      </w:r>
    </w:p>
    <w:p w14:paraId="410BDCCB"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 xml:space="preserve">Mehranian A, Zaidi H. </w:t>
      </w:r>
      <w:r>
        <w:rPr>
          <w:rFonts w:asciiTheme="majorBidi" w:hAnsiTheme="majorBidi" w:cstheme="majorBidi"/>
          <w:sz w:val="24"/>
          <w:szCs w:val="24"/>
        </w:rPr>
        <w:t>“</w:t>
      </w:r>
      <w:r w:rsidRPr="002D2EE6">
        <w:rPr>
          <w:rFonts w:asciiTheme="majorBidi" w:hAnsiTheme="majorBidi" w:cstheme="majorBidi"/>
          <w:sz w:val="24"/>
          <w:szCs w:val="24"/>
        </w:rPr>
        <w:t>Impact of time-of-flight PET on quant</w:t>
      </w:r>
      <w:r>
        <w:rPr>
          <w:rFonts w:asciiTheme="majorBidi" w:hAnsiTheme="majorBidi" w:cstheme="majorBidi"/>
          <w:sz w:val="24"/>
          <w:szCs w:val="24"/>
        </w:rPr>
        <w:t xml:space="preserve">ification errors in MR imaging-based attenuation correction” J Nucl Med. 2015, </w:t>
      </w:r>
      <w:r w:rsidRPr="002D2EE6">
        <w:rPr>
          <w:rFonts w:asciiTheme="majorBidi" w:hAnsiTheme="majorBidi" w:cstheme="majorBidi"/>
          <w:sz w:val="24"/>
          <w:szCs w:val="24"/>
        </w:rPr>
        <w:t>56:635–41.</w:t>
      </w:r>
    </w:p>
    <w:p w14:paraId="7F222239"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Iagaru, Andrei &amp; Hope, Thomas &amp; Veit-Haibach, Patrick. “PET/MRI in oncology: Current clinical applications” 2018, (</w:t>
      </w:r>
      <w:hyperlink r:id="rId38" w:history="1">
        <w:r w:rsidRPr="002D2EE6">
          <w:rPr>
            <w:rStyle w:val="Hyperlink"/>
            <w:rFonts w:asciiTheme="majorBidi" w:hAnsiTheme="majorBidi" w:cstheme="majorBidi"/>
            <w:sz w:val="24"/>
            <w:szCs w:val="24"/>
          </w:rPr>
          <w:t>Link</w:t>
        </w:r>
      </w:hyperlink>
      <w:r w:rsidRPr="002D2EE6">
        <w:rPr>
          <w:rFonts w:asciiTheme="majorBidi" w:hAnsiTheme="majorBidi" w:cstheme="majorBidi"/>
          <w:sz w:val="24"/>
          <w:szCs w:val="24"/>
        </w:rPr>
        <w:t>).</w:t>
      </w:r>
    </w:p>
    <w:p w14:paraId="5B87D3AD"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 xml:space="preserve">Du J, Bydder M, Takahashi AM, Chung CB. </w:t>
      </w:r>
      <w:r>
        <w:rPr>
          <w:rFonts w:asciiTheme="majorBidi" w:hAnsiTheme="majorBidi" w:cstheme="majorBidi"/>
          <w:sz w:val="24"/>
          <w:szCs w:val="24"/>
        </w:rPr>
        <w:t>“</w:t>
      </w:r>
      <w:r w:rsidRPr="002D2EE6">
        <w:rPr>
          <w:rFonts w:asciiTheme="majorBidi" w:hAnsiTheme="majorBidi" w:cstheme="majorBidi"/>
          <w:sz w:val="24"/>
          <w:szCs w:val="24"/>
        </w:rPr>
        <w:t>Two-dimensional ultrashort echo time im</w:t>
      </w:r>
      <w:r>
        <w:rPr>
          <w:rFonts w:asciiTheme="majorBidi" w:hAnsiTheme="majorBidi" w:cstheme="majorBidi"/>
          <w:sz w:val="24"/>
          <w:szCs w:val="24"/>
        </w:rPr>
        <w:t>aging using a spiral trajectory”</w:t>
      </w:r>
      <w:r w:rsidRPr="002D2EE6">
        <w:rPr>
          <w:rFonts w:asciiTheme="majorBidi" w:hAnsiTheme="majorBidi" w:cstheme="majorBidi"/>
          <w:sz w:val="24"/>
          <w:szCs w:val="24"/>
        </w:rPr>
        <w:t xml:space="preserve"> Magn Reson Imag</w:t>
      </w:r>
      <w:r>
        <w:rPr>
          <w:rFonts w:asciiTheme="majorBidi" w:hAnsiTheme="majorBidi" w:cstheme="majorBidi"/>
          <w:sz w:val="24"/>
          <w:szCs w:val="24"/>
        </w:rPr>
        <w:t xml:space="preserve">ing. 2008, </w:t>
      </w:r>
      <w:r w:rsidRPr="002D2EE6">
        <w:rPr>
          <w:rFonts w:asciiTheme="majorBidi" w:hAnsiTheme="majorBidi" w:cstheme="majorBidi"/>
          <w:sz w:val="24"/>
          <w:szCs w:val="24"/>
        </w:rPr>
        <w:t>26:304–12.</w:t>
      </w:r>
    </w:p>
    <w:p w14:paraId="04D06E24"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Pr>
          <w:rFonts w:asciiTheme="majorBidi" w:hAnsiTheme="majorBidi" w:cstheme="majorBidi"/>
          <w:sz w:val="24"/>
          <w:szCs w:val="24"/>
        </w:rPr>
        <w:t>Yu J, Xue Y and</w:t>
      </w:r>
      <w:r w:rsidRPr="002D2EE6">
        <w:rPr>
          <w:rFonts w:asciiTheme="majorBidi" w:hAnsiTheme="majorBidi" w:cstheme="majorBidi"/>
          <w:sz w:val="24"/>
          <w:szCs w:val="24"/>
        </w:rPr>
        <w:t xml:space="preserve"> Song HK. </w:t>
      </w:r>
      <w:r>
        <w:rPr>
          <w:rFonts w:asciiTheme="majorBidi" w:hAnsiTheme="majorBidi" w:cstheme="majorBidi"/>
          <w:sz w:val="24"/>
          <w:szCs w:val="24"/>
        </w:rPr>
        <w:t>“</w:t>
      </w:r>
      <w:r w:rsidRPr="002D2EE6">
        <w:rPr>
          <w:rFonts w:asciiTheme="majorBidi" w:hAnsiTheme="majorBidi" w:cstheme="majorBidi"/>
          <w:sz w:val="24"/>
          <w:szCs w:val="24"/>
        </w:rPr>
        <w:t>Comparison of lung T2* during free-breathing at 1.5 T and 3.0 T wi</w:t>
      </w:r>
      <w:r>
        <w:rPr>
          <w:rFonts w:asciiTheme="majorBidi" w:hAnsiTheme="majorBidi" w:cstheme="majorBidi"/>
          <w:sz w:val="24"/>
          <w:szCs w:val="24"/>
        </w:rPr>
        <w:t xml:space="preserve">th ultrashort echo time imaging” Magn Reson Med. 2011, </w:t>
      </w:r>
      <w:r w:rsidRPr="002D2EE6">
        <w:rPr>
          <w:rFonts w:asciiTheme="majorBidi" w:hAnsiTheme="majorBidi" w:cstheme="majorBidi"/>
          <w:sz w:val="24"/>
          <w:szCs w:val="24"/>
        </w:rPr>
        <w:t>66:248–54.</w:t>
      </w:r>
    </w:p>
    <w:p w14:paraId="4B1E09D5"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Jo</w:t>
      </w:r>
      <w:r>
        <w:rPr>
          <w:rFonts w:asciiTheme="majorBidi" w:hAnsiTheme="majorBidi" w:cstheme="majorBidi"/>
          <w:sz w:val="24"/>
          <w:szCs w:val="24"/>
        </w:rPr>
        <w:t>hnson KM, Fain SB, Schiebler ML and</w:t>
      </w:r>
      <w:r w:rsidRPr="002D2EE6">
        <w:rPr>
          <w:rFonts w:asciiTheme="majorBidi" w:hAnsiTheme="majorBidi" w:cstheme="majorBidi"/>
          <w:sz w:val="24"/>
          <w:szCs w:val="24"/>
        </w:rPr>
        <w:t xml:space="preserve"> Nagle S. </w:t>
      </w:r>
      <w:r>
        <w:rPr>
          <w:rFonts w:asciiTheme="majorBidi" w:hAnsiTheme="majorBidi" w:cstheme="majorBidi"/>
          <w:sz w:val="24"/>
          <w:szCs w:val="24"/>
        </w:rPr>
        <w:t>“</w:t>
      </w:r>
      <w:r w:rsidRPr="002D2EE6">
        <w:rPr>
          <w:rFonts w:asciiTheme="majorBidi" w:hAnsiTheme="majorBidi" w:cstheme="majorBidi"/>
          <w:sz w:val="24"/>
          <w:szCs w:val="24"/>
        </w:rPr>
        <w:t>Optimized 3D ultrashort echo time pulm</w:t>
      </w:r>
      <w:r>
        <w:rPr>
          <w:rFonts w:asciiTheme="majorBidi" w:hAnsiTheme="majorBidi" w:cstheme="majorBidi"/>
          <w:sz w:val="24"/>
          <w:szCs w:val="24"/>
        </w:rPr>
        <w:t xml:space="preserve">onary MRI” Magn Reson Med. 2013, </w:t>
      </w:r>
      <w:r w:rsidRPr="002D2EE6">
        <w:rPr>
          <w:rFonts w:asciiTheme="majorBidi" w:hAnsiTheme="majorBidi" w:cstheme="majorBidi"/>
          <w:sz w:val="24"/>
          <w:szCs w:val="24"/>
        </w:rPr>
        <w:t>70:1241–50.</w:t>
      </w:r>
    </w:p>
    <w:p w14:paraId="5A6C1767"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Pr>
          <w:rFonts w:asciiTheme="majorBidi" w:hAnsiTheme="majorBidi" w:cstheme="majorBidi"/>
          <w:sz w:val="24"/>
          <w:szCs w:val="24"/>
        </w:rPr>
        <w:t>Braun H, Ziegler S, Paulus DH and</w:t>
      </w:r>
      <w:r w:rsidRPr="002D2EE6">
        <w:rPr>
          <w:rFonts w:asciiTheme="majorBidi" w:hAnsiTheme="majorBidi" w:cstheme="majorBidi"/>
          <w:sz w:val="24"/>
          <w:szCs w:val="24"/>
        </w:rPr>
        <w:t xml:space="preserve"> Quick HH. </w:t>
      </w:r>
      <w:r>
        <w:rPr>
          <w:rFonts w:asciiTheme="majorBidi" w:hAnsiTheme="majorBidi" w:cstheme="majorBidi"/>
          <w:sz w:val="24"/>
          <w:szCs w:val="24"/>
        </w:rPr>
        <w:t>“</w:t>
      </w:r>
      <w:r w:rsidRPr="002D2EE6">
        <w:rPr>
          <w:rFonts w:asciiTheme="majorBidi" w:hAnsiTheme="majorBidi" w:cstheme="majorBidi"/>
          <w:sz w:val="24"/>
          <w:szCs w:val="24"/>
        </w:rPr>
        <w:t>Hybrid PET/MRI imagi</w:t>
      </w:r>
      <w:r>
        <w:rPr>
          <w:rFonts w:asciiTheme="majorBidi" w:hAnsiTheme="majorBidi" w:cstheme="majorBidi"/>
          <w:sz w:val="24"/>
          <w:szCs w:val="24"/>
        </w:rPr>
        <w:t xml:space="preserve">ng with continuous table motion” Med Phys. 2012, </w:t>
      </w:r>
      <w:r w:rsidRPr="002D2EE6">
        <w:rPr>
          <w:rFonts w:asciiTheme="majorBidi" w:hAnsiTheme="majorBidi" w:cstheme="majorBidi"/>
          <w:sz w:val="24"/>
          <w:szCs w:val="24"/>
        </w:rPr>
        <w:t>39:2735–45</w:t>
      </w:r>
    </w:p>
    <w:p w14:paraId="7FCAC140"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 xml:space="preserve">Zaidi HI. </w:t>
      </w:r>
      <w:r>
        <w:rPr>
          <w:rFonts w:asciiTheme="majorBidi" w:hAnsiTheme="majorBidi" w:cstheme="majorBidi"/>
          <w:sz w:val="24"/>
          <w:szCs w:val="24"/>
        </w:rPr>
        <w:t>“</w:t>
      </w:r>
      <w:r w:rsidRPr="002D2EE6">
        <w:rPr>
          <w:rFonts w:asciiTheme="majorBidi" w:hAnsiTheme="majorBidi" w:cstheme="majorBidi"/>
          <w:sz w:val="24"/>
          <w:szCs w:val="24"/>
        </w:rPr>
        <w:t xml:space="preserve">MR-guided attenuation correction a viable option for dual-modality </w:t>
      </w:r>
      <w:r>
        <w:rPr>
          <w:rFonts w:asciiTheme="majorBidi" w:hAnsiTheme="majorBidi" w:cstheme="majorBidi"/>
          <w:sz w:val="24"/>
          <w:szCs w:val="24"/>
        </w:rPr>
        <w:t xml:space="preserve">PET/MR imaging?” Radiology. 2007, </w:t>
      </w:r>
      <w:r w:rsidRPr="002D2EE6">
        <w:rPr>
          <w:rFonts w:asciiTheme="majorBidi" w:hAnsiTheme="majorBidi" w:cstheme="majorBidi"/>
          <w:sz w:val="24"/>
          <w:szCs w:val="24"/>
        </w:rPr>
        <w:t>244:639–42.</w:t>
      </w:r>
    </w:p>
    <w:p w14:paraId="2064B79A"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Mar</w:t>
      </w:r>
      <w:r>
        <w:rPr>
          <w:rFonts w:asciiTheme="majorBidi" w:hAnsiTheme="majorBidi" w:cstheme="majorBidi"/>
          <w:sz w:val="24"/>
          <w:szCs w:val="24"/>
        </w:rPr>
        <w:t>tinez-Moeller A, Souvatzoglou M and</w:t>
      </w:r>
      <w:r w:rsidRPr="002D2EE6">
        <w:rPr>
          <w:rFonts w:asciiTheme="majorBidi" w:hAnsiTheme="majorBidi" w:cstheme="majorBidi"/>
          <w:sz w:val="24"/>
          <w:szCs w:val="24"/>
        </w:rPr>
        <w:t xml:space="preserve"> Delso G. </w:t>
      </w:r>
      <w:r>
        <w:rPr>
          <w:rFonts w:asciiTheme="majorBidi" w:hAnsiTheme="majorBidi" w:cstheme="majorBidi"/>
          <w:sz w:val="24"/>
          <w:szCs w:val="24"/>
        </w:rPr>
        <w:t>“</w:t>
      </w:r>
      <w:r w:rsidRPr="002D2EE6">
        <w:rPr>
          <w:rFonts w:asciiTheme="majorBidi" w:hAnsiTheme="majorBidi" w:cstheme="majorBidi"/>
          <w:sz w:val="24"/>
          <w:szCs w:val="24"/>
        </w:rPr>
        <w:t>Tissue classification as a potential approach for attenuation correction in whole-body PET/M</w:t>
      </w:r>
      <w:r>
        <w:rPr>
          <w:rFonts w:asciiTheme="majorBidi" w:hAnsiTheme="majorBidi" w:cstheme="majorBidi"/>
          <w:sz w:val="24"/>
          <w:szCs w:val="24"/>
        </w:rPr>
        <w:t xml:space="preserve">RI: evaluation with PET/CT data” J Nucl Med. 2009, </w:t>
      </w:r>
      <w:r w:rsidRPr="002D2EE6">
        <w:rPr>
          <w:rFonts w:asciiTheme="majorBidi" w:hAnsiTheme="majorBidi" w:cstheme="majorBidi"/>
          <w:sz w:val="24"/>
          <w:szCs w:val="24"/>
        </w:rPr>
        <w:t>50:520–6.</w:t>
      </w:r>
    </w:p>
    <w:p w14:paraId="52E45274"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lastRenderedPageBreak/>
        <w:t xml:space="preserve">Eiber M, Martinez-Moeller A, Souvatzoglou M, et al. </w:t>
      </w:r>
      <w:r>
        <w:rPr>
          <w:rFonts w:asciiTheme="majorBidi" w:hAnsiTheme="majorBidi" w:cstheme="majorBidi"/>
          <w:sz w:val="24"/>
          <w:szCs w:val="24"/>
        </w:rPr>
        <w:t>“</w:t>
      </w:r>
      <w:r w:rsidRPr="002D2EE6">
        <w:rPr>
          <w:rFonts w:asciiTheme="majorBidi" w:hAnsiTheme="majorBidi" w:cstheme="majorBidi"/>
          <w:sz w:val="24"/>
          <w:szCs w:val="24"/>
        </w:rPr>
        <w:t>Value of a Dixon-based MR/PET attenuation correction sequence for the localization and eva</w:t>
      </w:r>
      <w:r>
        <w:rPr>
          <w:rFonts w:asciiTheme="majorBidi" w:hAnsiTheme="majorBidi" w:cstheme="majorBidi"/>
          <w:sz w:val="24"/>
          <w:szCs w:val="24"/>
        </w:rPr>
        <w:t>luation of PET-positive lesions”</w:t>
      </w:r>
      <w:r w:rsidRPr="002D2EE6">
        <w:rPr>
          <w:rFonts w:asciiTheme="majorBidi" w:hAnsiTheme="majorBidi" w:cstheme="majorBidi"/>
          <w:sz w:val="24"/>
          <w:szCs w:val="24"/>
        </w:rPr>
        <w:t xml:space="preserve"> Eur J Nuc</w:t>
      </w:r>
      <w:r>
        <w:rPr>
          <w:rFonts w:asciiTheme="majorBidi" w:hAnsiTheme="majorBidi" w:cstheme="majorBidi"/>
          <w:sz w:val="24"/>
          <w:szCs w:val="24"/>
        </w:rPr>
        <w:t xml:space="preserve">l Med Mol Imaging. 2011, </w:t>
      </w:r>
      <w:r w:rsidRPr="002D2EE6">
        <w:rPr>
          <w:rFonts w:asciiTheme="majorBidi" w:hAnsiTheme="majorBidi" w:cstheme="majorBidi"/>
          <w:sz w:val="24"/>
          <w:szCs w:val="24"/>
        </w:rPr>
        <w:t>38:1691–701.</w:t>
      </w:r>
    </w:p>
    <w:p w14:paraId="1C3C1F3C"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 xml:space="preserve">Schulz V, Torres-Espallardo I, Renisch S, et al. </w:t>
      </w:r>
      <w:r>
        <w:rPr>
          <w:rFonts w:asciiTheme="majorBidi" w:hAnsiTheme="majorBidi" w:cstheme="majorBidi"/>
          <w:sz w:val="24"/>
          <w:szCs w:val="24"/>
        </w:rPr>
        <w:t>“</w:t>
      </w:r>
      <w:r w:rsidRPr="002D2EE6">
        <w:rPr>
          <w:rFonts w:asciiTheme="majorBidi" w:hAnsiTheme="majorBidi" w:cstheme="majorBidi"/>
          <w:sz w:val="24"/>
          <w:szCs w:val="24"/>
        </w:rPr>
        <w:t>Automatic, three-segment, MRbased attenuation correc</w:t>
      </w:r>
      <w:r>
        <w:rPr>
          <w:rFonts w:asciiTheme="majorBidi" w:hAnsiTheme="majorBidi" w:cstheme="majorBidi"/>
          <w:sz w:val="24"/>
          <w:szCs w:val="24"/>
        </w:rPr>
        <w:t>tion for whole-body PET/MR data”</w:t>
      </w:r>
      <w:r w:rsidRPr="002D2EE6">
        <w:rPr>
          <w:rFonts w:asciiTheme="majorBidi" w:hAnsiTheme="majorBidi" w:cstheme="majorBidi"/>
          <w:sz w:val="24"/>
          <w:szCs w:val="24"/>
        </w:rPr>
        <w:t xml:space="preserve"> E</w:t>
      </w:r>
      <w:r>
        <w:rPr>
          <w:rFonts w:asciiTheme="majorBidi" w:hAnsiTheme="majorBidi" w:cstheme="majorBidi"/>
          <w:sz w:val="24"/>
          <w:szCs w:val="24"/>
        </w:rPr>
        <w:t xml:space="preserve">ur J Nucl Med Mol Imaging. 2011, </w:t>
      </w:r>
      <w:r w:rsidRPr="002D2EE6">
        <w:rPr>
          <w:rFonts w:asciiTheme="majorBidi" w:hAnsiTheme="majorBidi" w:cstheme="majorBidi"/>
          <w:sz w:val="24"/>
          <w:szCs w:val="24"/>
        </w:rPr>
        <w:t>38:138–52.</w:t>
      </w:r>
    </w:p>
    <w:p w14:paraId="4986F446"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 xml:space="preserve">Catana C, van der Kouwe A, Benner T, et al. </w:t>
      </w:r>
      <w:r>
        <w:rPr>
          <w:rFonts w:asciiTheme="majorBidi" w:hAnsiTheme="majorBidi" w:cstheme="majorBidi"/>
          <w:sz w:val="24"/>
          <w:szCs w:val="24"/>
        </w:rPr>
        <w:t>“</w:t>
      </w:r>
      <w:r w:rsidRPr="002D2EE6">
        <w:rPr>
          <w:rFonts w:asciiTheme="majorBidi" w:hAnsiTheme="majorBidi" w:cstheme="majorBidi"/>
          <w:sz w:val="24"/>
          <w:szCs w:val="24"/>
        </w:rPr>
        <w:t>Toward implementing an MRIbased PET attenuation-correction method for neurologic studie</w:t>
      </w:r>
      <w:r>
        <w:rPr>
          <w:rFonts w:asciiTheme="majorBidi" w:hAnsiTheme="majorBidi" w:cstheme="majorBidi"/>
          <w:sz w:val="24"/>
          <w:szCs w:val="24"/>
        </w:rPr>
        <w:t xml:space="preserve">s on the MR-PET brain prototype” J Nucl Med. 2010, </w:t>
      </w:r>
      <w:r w:rsidRPr="002D2EE6">
        <w:rPr>
          <w:rFonts w:asciiTheme="majorBidi" w:hAnsiTheme="majorBidi" w:cstheme="majorBidi"/>
          <w:sz w:val="24"/>
          <w:szCs w:val="24"/>
        </w:rPr>
        <w:t>51:1431–8.</w:t>
      </w:r>
    </w:p>
    <w:p w14:paraId="5955F31A"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Hofmann M, Pic</w:t>
      </w:r>
      <w:r>
        <w:rPr>
          <w:rFonts w:asciiTheme="majorBidi" w:hAnsiTheme="majorBidi" w:cstheme="majorBidi"/>
          <w:sz w:val="24"/>
          <w:szCs w:val="24"/>
        </w:rPr>
        <w:t>hler B, Schöllkopf B, Beyer T. “</w:t>
      </w:r>
      <w:r w:rsidRPr="002D2EE6">
        <w:rPr>
          <w:rFonts w:asciiTheme="majorBidi" w:hAnsiTheme="majorBidi" w:cstheme="majorBidi"/>
          <w:sz w:val="24"/>
          <w:szCs w:val="24"/>
        </w:rPr>
        <w:t>Towards quantitative PET/MRI: a review of MR-based at</w:t>
      </w:r>
      <w:r>
        <w:rPr>
          <w:rFonts w:asciiTheme="majorBidi" w:hAnsiTheme="majorBidi" w:cstheme="majorBidi"/>
          <w:sz w:val="24"/>
          <w:szCs w:val="24"/>
        </w:rPr>
        <w:t>tenuation correction techniques”</w:t>
      </w:r>
      <w:r w:rsidRPr="002D2EE6">
        <w:rPr>
          <w:rFonts w:asciiTheme="majorBidi" w:hAnsiTheme="majorBidi" w:cstheme="majorBidi"/>
          <w:sz w:val="24"/>
          <w:szCs w:val="24"/>
        </w:rPr>
        <w:t xml:space="preserve"> E</w:t>
      </w:r>
      <w:r>
        <w:rPr>
          <w:rFonts w:asciiTheme="majorBidi" w:hAnsiTheme="majorBidi" w:cstheme="majorBidi"/>
          <w:sz w:val="24"/>
          <w:szCs w:val="24"/>
        </w:rPr>
        <w:t xml:space="preserve">ur J Nucl Med Mol Imaging. 2009, </w:t>
      </w:r>
      <w:r w:rsidRPr="002D2EE6">
        <w:rPr>
          <w:rFonts w:asciiTheme="majorBidi" w:hAnsiTheme="majorBidi" w:cstheme="majorBidi"/>
          <w:sz w:val="24"/>
          <w:szCs w:val="24"/>
        </w:rPr>
        <w:t>36(suppl 1):S93–S104.</w:t>
      </w:r>
    </w:p>
    <w:p w14:paraId="046DADE3" w14:textId="34977DE3" w:rsidR="00C26229" w:rsidRDefault="00C26229" w:rsidP="00FA18BE">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Ladefoged CN, Benoit D, Law I, Holm S</w:t>
      </w:r>
      <w:r>
        <w:rPr>
          <w:rFonts w:asciiTheme="majorBidi" w:hAnsiTheme="majorBidi" w:cstheme="majorBidi"/>
          <w:sz w:val="24"/>
          <w:szCs w:val="24"/>
        </w:rPr>
        <w:t>, Kjær A, Højgaard L, Hansen AE and</w:t>
      </w:r>
      <w:r w:rsidRPr="002D2EE6">
        <w:rPr>
          <w:rFonts w:asciiTheme="majorBidi" w:hAnsiTheme="majorBidi" w:cstheme="majorBidi"/>
          <w:sz w:val="24"/>
          <w:szCs w:val="24"/>
        </w:rPr>
        <w:t xml:space="preserve"> Andersen FL. </w:t>
      </w:r>
      <w:r>
        <w:rPr>
          <w:rFonts w:asciiTheme="majorBidi" w:hAnsiTheme="majorBidi" w:cstheme="majorBidi"/>
          <w:sz w:val="24"/>
          <w:szCs w:val="24"/>
        </w:rPr>
        <w:t>“</w:t>
      </w:r>
      <w:r w:rsidRPr="002D2EE6">
        <w:rPr>
          <w:rFonts w:asciiTheme="majorBidi" w:hAnsiTheme="majorBidi" w:cstheme="majorBidi"/>
          <w:sz w:val="24"/>
          <w:szCs w:val="24"/>
        </w:rPr>
        <w:t>Region specific optimization of continuous linear attenuation coefficients based on UTE (RESOLUTE): appl</w:t>
      </w:r>
      <w:r>
        <w:rPr>
          <w:rFonts w:asciiTheme="majorBidi" w:hAnsiTheme="majorBidi" w:cstheme="majorBidi"/>
          <w:sz w:val="24"/>
          <w:szCs w:val="24"/>
        </w:rPr>
        <w:t>ication to PET/MR brain imaging”</w:t>
      </w:r>
      <w:r w:rsidRPr="002D2EE6">
        <w:rPr>
          <w:rFonts w:asciiTheme="majorBidi" w:hAnsiTheme="majorBidi" w:cstheme="majorBidi"/>
          <w:sz w:val="24"/>
          <w:szCs w:val="24"/>
        </w:rPr>
        <w:t xml:space="preserve"> Phys</w:t>
      </w:r>
      <w:r>
        <w:rPr>
          <w:rFonts w:asciiTheme="majorBidi" w:hAnsiTheme="majorBidi" w:cstheme="majorBidi"/>
          <w:sz w:val="24"/>
          <w:szCs w:val="24"/>
        </w:rPr>
        <w:t xml:space="preserve"> Med Biol. 2015, 60(20):8047–65. (</w:t>
      </w:r>
      <w:hyperlink r:id="rId39" w:history="1">
        <w:r w:rsidRPr="002D2EE6">
          <w:rPr>
            <w:rStyle w:val="Hyperlink"/>
            <w:rFonts w:asciiTheme="majorBidi" w:hAnsiTheme="majorBidi" w:cstheme="majorBidi"/>
            <w:sz w:val="24"/>
            <w:szCs w:val="24"/>
          </w:rPr>
          <w:t>Link</w:t>
        </w:r>
      </w:hyperlink>
      <w:r>
        <w:rPr>
          <w:rFonts w:asciiTheme="majorBidi" w:hAnsiTheme="majorBidi" w:cstheme="majorBidi"/>
          <w:sz w:val="24"/>
          <w:szCs w:val="24"/>
        </w:rPr>
        <w:t>)</w:t>
      </w:r>
      <w:r w:rsidRPr="002D2EE6">
        <w:rPr>
          <w:rFonts w:asciiTheme="majorBidi" w:hAnsiTheme="majorBidi" w:cstheme="majorBidi"/>
          <w:sz w:val="24"/>
          <w:szCs w:val="24"/>
        </w:rPr>
        <w:t>.</w:t>
      </w:r>
    </w:p>
    <w:p w14:paraId="4379A3F3" w14:textId="77777777" w:rsidR="00FA18BE" w:rsidRDefault="00FA18BE" w:rsidP="00FA18BE">
      <w:pPr>
        <w:pStyle w:val="ListParagraph"/>
        <w:numPr>
          <w:ilvl w:val="0"/>
          <w:numId w:val="12"/>
        </w:numPr>
        <w:spacing w:after="0"/>
        <w:rPr>
          <w:rFonts w:asciiTheme="majorBidi" w:hAnsiTheme="majorBidi" w:cstheme="majorBidi"/>
          <w:sz w:val="24"/>
          <w:szCs w:val="24"/>
        </w:rPr>
      </w:pPr>
      <w:r>
        <w:rPr>
          <w:rFonts w:asciiTheme="majorBidi" w:hAnsiTheme="majorBidi" w:cstheme="majorBidi"/>
          <w:sz w:val="24"/>
          <w:szCs w:val="24"/>
        </w:rPr>
        <w:t xml:space="preserve">[4] </w:t>
      </w:r>
      <w:r w:rsidRPr="00CD630D">
        <w:rPr>
          <w:rFonts w:asciiTheme="majorBidi" w:hAnsiTheme="majorBidi" w:cstheme="majorBidi"/>
          <w:sz w:val="24"/>
          <w:szCs w:val="24"/>
        </w:rPr>
        <w:t>Dominik Weishaupt, Victor D. Koechli and Borut Marincek, Chapter 3 “How does MRI work? An Introduction to the Physics and Function of Magnetic Resonance Imaging”, 1994, pp. 20-27.</w:t>
      </w:r>
    </w:p>
    <w:p w14:paraId="2C938708" w14:textId="77777777" w:rsidR="00FA18BE" w:rsidRPr="00045269" w:rsidRDefault="00FA18BE" w:rsidP="00FA18BE">
      <w:pPr>
        <w:pStyle w:val="ListParagraph"/>
        <w:numPr>
          <w:ilvl w:val="0"/>
          <w:numId w:val="12"/>
        </w:numPr>
        <w:spacing w:after="0"/>
        <w:rPr>
          <w:rFonts w:asciiTheme="majorBidi" w:hAnsiTheme="majorBidi" w:cstheme="majorBidi"/>
          <w:sz w:val="24"/>
          <w:szCs w:val="24"/>
        </w:rPr>
      </w:pPr>
      <w:r>
        <w:rPr>
          <w:rFonts w:asciiTheme="majorBidi" w:hAnsiTheme="majorBidi" w:cstheme="majorBidi"/>
          <w:sz w:val="24"/>
          <w:szCs w:val="24"/>
        </w:rPr>
        <w:t xml:space="preserve">[3] </w:t>
      </w:r>
      <w:r w:rsidRPr="00045269">
        <w:rPr>
          <w:rFonts w:asciiTheme="majorBidi" w:hAnsiTheme="majorBidi" w:cstheme="majorBidi"/>
          <w:sz w:val="24"/>
          <w:szCs w:val="24"/>
        </w:rPr>
        <w:t>Vibhu Kapoor, Barry M. McCook, Frank S. Torok, “PET-CT Imaging”, 2004, pp. 531.</w:t>
      </w:r>
    </w:p>
    <w:p w14:paraId="2649CE5E" w14:textId="53F15543" w:rsidR="007B304E" w:rsidRPr="00CD630D" w:rsidRDefault="007B304E" w:rsidP="007B304E">
      <w:pPr>
        <w:pStyle w:val="ListParagraph"/>
        <w:numPr>
          <w:ilvl w:val="0"/>
          <w:numId w:val="12"/>
        </w:numPr>
        <w:spacing w:after="0"/>
        <w:rPr>
          <w:rFonts w:asciiTheme="majorBidi" w:hAnsiTheme="majorBidi" w:cstheme="majorBidi"/>
          <w:sz w:val="24"/>
          <w:szCs w:val="24"/>
        </w:rPr>
      </w:pPr>
      <w:r>
        <w:rPr>
          <w:rFonts w:asciiTheme="majorBidi" w:hAnsiTheme="majorBidi" w:cstheme="majorBidi"/>
          <w:sz w:val="24"/>
          <w:szCs w:val="24"/>
        </w:rPr>
        <w:t xml:space="preserve">Ros Pablo, </w:t>
      </w:r>
      <w:r w:rsidRPr="00ED13D6">
        <w:rPr>
          <w:rFonts w:asciiTheme="majorBidi" w:hAnsiTheme="majorBidi" w:cstheme="majorBidi"/>
          <w:sz w:val="24"/>
          <w:szCs w:val="24"/>
        </w:rPr>
        <w:t>Delso</w:t>
      </w:r>
      <w:r>
        <w:rPr>
          <w:rFonts w:asciiTheme="majorBidi" w:hAnsiTheme="majorBidi" w:cstheme="majorBidi"/>
          <w:sz w:val="24"/>
          <w:szCs w:val="24"/>
        </w:rPr>
        <w:t xml:space="preserve"> </w:t>
      </w:r>
      <w:r w:rsidRPr="00ED13D6">
        <w:rPr>
          <w:rFonts w:asciiTheme="majorBidi" w:hAnsiTheme="majorBidi" w:cstheme="majorBidi"/>
          <w:sz w:val="24"/>
          <w:szCs w:val="24"/>
        </w:rPr>
        <w:t>Gaspar</w:t>
      </w:r>
      <w:r>
        <w:rPr>
          <w:rFonts w:asciiTheme="majorBidi" w:hAnsiTheme="majorBidi" w:cstheme="majorBidi"/>
          <w:sz w:val="24"/>
          <w:szCs w:val="24"/>
        </w:rPr>
        <w:t xml:space="preserve"> and Z. Sibylle, Chapter 1, “</w:t>
      </w:r>
      <w:r w:rsidRPr="00ED13D6">
        <w:rPr>
          <w:rFonts w:asciiTheme="majorBidi" w:hAnsiTheme="majorBidi" w:cstheme="majorBidi"/>
          <w:sz w:val="24"/>
          <w:szCs w:val="24"/>
        </w:rPr>
        <w:t>PETMRI Methodology and Clinical Applications</w:t>
      </w:r>
      <w:r>
        <w:rPr>
          <w:rFonts w:asciiTheme="majorBidi" w:hAnsiTheme="majorBidi" w:cstheme="majorBidi"/>
          <w:sz w:val="24"/>
          <w:szCs w:val="24"/>
        </w:rPr>
        <w:t>”</w:t>
      </w:r>
      <w:r w:rsidRPr="00ED13D6">
        <w:rPr>
          <w:rFonts w:asciiTheme="majorBidi" w:hAnsiTheme="majorBidi" w:cstheme="majorBidi"/>
          <w:sz w:val="24"/>
          <w:szCs w:val="24"/>
        </w:rPr>
        <w:t xml:space="preserve">, </w:t>
      </w:r>
      <w:r>
        <w:rPr>
          <w:rFonts w:asciiTheme="majorBidi" w:hAnsiTheme="majorBidi" w:cstheme="majorBidi"/>
          <w:sz w:val="24"/>
          <w:szCs w:val="24"/>
        </w:rPr>
        <w:t>2014, pp. 15-</w:t>
      </w:r>
      <w:r w:rsidR="004257B0">
        <w:rPr>
          <w:rFonts w:asciiTheme="majorBidi" w:hAnsiTheme="majorBidi" w:cstheme="majorBidi"/>
          <w:sz w:val="24"/>
          <w:szCs w:val="24"/>
        </w:rPr>
        <w:t>18.</w:t>
      </w:r>
    </w:p>
    <w:p w14:paraId="355A36BB" w14:textId="64F04C49" w:rsidR="00174A62" w:rsidRPr="003026F6" w:rsidRDefault="00174A62" w:rsidP="003026F6">
      <w:pPr>
        <w:pStyle w:val="ListParagraph"/>
        <w:numPr>
          <w:ilvl w:val="0"/>
          <w:numId w:val="12"/>
        </w:numPr>
        <w:spacing w:after="0"/>
        <w:rPr>
          <w:rFonts w:asciiTheme="majorBidi" w:hAnsiTheme="majorBidi" w:cstheme="majorBidi"/>
          <w:sz w:val="24"/>
          <w:szCs w:val="24"/>
        </w:rPr>
      </w:pPr>
      <w:proofErr w:type="spellStart"/>
      <w:r w:rsidRPr="003026F6">
        <w:rPr>
          <w:rFonts w:asciiTheme="majorBidi" w:hAnsiTheme="majorBidi" w:cstheme="majorBidi"/>
          <w:sz w:val="24"/>
          <w:szCs w:val="24"/>
        </w:rPr>
        <w:t>Vandenberghe</w:t>
      </w:r>
      <w:proofErr w:type="spellEnd"/>
      <w:r w:rsidRPr="003026F6">
        <w:rPr>
          <w:rFonts w:asciiTheme="majorBidi" w:hAnsiTheme="majorBidi" w:cstheme="majorBidi"/>
          <w:sz w:val="24"/>
          <w:szCs w:val="24"/>
        </w:rPr>
        <w:t xml:space="preserve"> S, Marsden PK. PET-MRI: a review of challenges and solutions in the</w:t>
      </w:r>
      <w:r w:rsidR="003026F6" w:rsidRPr="003026F6">
        <w:rPr>
          <w:rFonts w:asciiTheme="majorBidi" w:hAnsiTheme="majorBidi" w:cstheme="majorBidi"/>
          <w:sz w:val="24"/>
          <w:szCs w:val="24"/>
        </w:rPr>
        <w:t xml:space="preserve"> development </w:t>
      </w:r>
      <w:r w:rsidRPr="003026F6">
        <w:rPr>
          <w:rFonts w:asciiTheme="majorBidi" w:hAnsiTheme="majorBidi" w:cstheme="majorBidi"/>
          <w:sz w:val="24"/>
          <w:szCs w:val="24"/>
        </w:rPr>
        <w:t>of integrated multimodality imaging. Phys Med Biol. 2015;</w:t>
      </w:r>
      <w:r w:rsidR="0041402A" w:rsidRPr="003026F6">
        <w:rPr>
          <w:rFonts w:asciiTheme="majorBidi" w:hAnsiTheme="majorBidi" w:cstheme="majorBidi"/>
          <w:sz w:val="24"/>
          <w:szCs w:val="24"/>
        </w:rPr>
        <w:t xml:space="preserve"> </w:t>
      </w:r>
      <w:r w:rsidRPr="003026F6">
        <w:rPr>
          <w:rFonts w:asciiTheme="majorBidi" w:hAnsiTheme="majorBidi" w:cstheme="majorBidi"/>
          <w:sz w:val="24"/>
          <w:szCs w:val="24"/>
        </w:rPr>
        <w:t>60(4):R115.</w:t>
      </w:r>
    </w:p>
    <w:p w14:paraId="1850C0D2" w14:textId="102BCF66" w:rsidR="00174A62" w:rsidRPr="003026F6" w:rsidRDefault="00174A62" w:rsidP="003026F6">
      <w:pPr>
        <w:pStyle w:val="ListParagraph"/>
        <w:numPr>
          <w:ilvl w:val="0"/>
          <w:numId w:val="12"/>
        </w:numPr>
        <w:spacing w:after="0"/>
        <w:rPr>
          <w:rFonts w:asciiTheme="majorBidi" w:hAnsiTheme="majorBidi" w:cstheme="majorBidi"/>
          <w:sz w:val="24"/>
          <w:szCs w:val="24"/>
        </w:rPr>
      </w:pPr>
      <w:proofErr w:type="spellStart"/>
      <w:r w:rsidRPr="003026F6">
        <w:rPr>
          <w:rFonts w:asciiTheme="majorBidi" w:hAnsiTheme="majorBidi" w:cstheme="majorBidi"/>
          <w:sz w:val="24"/>
          <w:szCs w:val="24"/>
        </w:rPr>
        <w:t>Visvikis</w:t>
      </w:r>
      <w:proofErr w:type="spellEnd"/>
      <w:r w:rsidRPr="003026F6">
        <w:rPr>
          <w:rFonts w:asciiTheme="majorBidi" w:hAnsiTheme="majorBidi" w:cstheme="majorBidi"/>
          <w:sz w:val="24"/>
          <w:szCs w:val="24"/>
        </w:rPr>
        <w:t xml:space="preserve"> D, </w:t>
      </w:r>
      <w:proofErr w:type="spellStart"/>
      <w:r w:rsidRPr="003026F6">
        <w:rPr>
          <w:rFonts w:asciiTheme="majorBidi" w:hAnsiTheme="majorBidi" w:cstheme="majorBidi"/>
          <w:sz w:val="24"/>
          <w:szCs w:val="24"/>
        </w:rPr>
        <w:t>Monnier</w:t>
      </w:r>
      <w:proofErr w:type="spellEnd"/>
      <w:r w:rsidRPr="003026F6">
        <w:rPr>
          <w:rFonts w:asciiTheme="majorBidi" w:hAnsiTheme="majorBidi" w:cstheme="majorBidi"/>
          <w:sz w:val="24"/>
          <w:szCs w:val="24"/>
        </w:rPr>
        <w:t xml:space="preserve"> F, Bert J, </w:t>
      </w:r>
      <w:proofErr w:type="spellStart"/>
      <w:proofErr w:type="gramStart"/>
      <w:r w:rsidRPr="003026F6">
        <w:rPr>
          <w:rFonts w:asciiTheme="majorBidi" w:hAnsiTheme="majorBidi" w:cstheme="majorBidi"/>
          <w:sz w:val="24"/>
          <w:szCs w:val="24"/>
        </w:rPr>
        <w:t>Hatt</w:t>
      </w:r>
      <w:proofErr w:type="spellEnd"/>
      <w:proofErr w:type="gramEnd"/>
      <w:r w:rsidRPr="003026F6">
        <w:rPr>
          <w:rFonts w:asciiTheme="majorBidi" w:hAnsiTheme="majorBidi" w:cstheme="majorBidi"/>
          <w:sz w:val="24"/>
          <w:szCs w:val="24"/>
        </w:rPr>
        <w:t xml:space="preserve"> M, </w:t>
      </w:r>
      <w:proofErr w:type="spellStart"/>
      <w:r w:rsidRPr="003026F6">
        <w:rPr>
          <w:rFonts w:asciiTheme="majorBidi" w:hAnsiTheme="majorBidi" w:cstheme="majorBidi"/>
          <w:sz w:val="24"/>
          <w:szCs w:val="24"/>
        </w:rPr>
        <w:t>Fayad</w:t>
      </w:r>
      <w:proofErr w:type="spellEnd"/>
      <w:r w:rsidRPr="003026F6">
        <w:rPr>
          <w:rFonts w:asciiTheme="majorBidi" w:hAnsiTheme="majorBidi" w:cstheme="majorBidi"/>
          <w:sz w:val="24"/>
          <w:szCs w:val="24"/>
        </w:rPr>
        <w:t xml:space="preserve"> H. PET/MR attenuation correction: where have we come from and where are we going? Eur J Nucl Med. 2014;</w:t>
      </w:r>
      <w:r w:rsidR="00601E32" w:rsidRPr="003026F6">
        <w:rPr>
          <w:rFonts w:asciiTheme="majorBidi" w:hAnsiTheme="majorBidi" w:cstheme="majorBidi"/>
          <w:sz w:val="24"/>
          <w:szCs w:val="24"/>
        </w:rPr>
        <w:t xml:space="preserve"> </w:t>
      </w:r>
      <w:r w:rsidRPr="003026F6">
        <w:rPr>
          <w:rFonts w:asciiTheme="majorBidi" w:hAnsiTheme="majorBidi" w:cstheme="majorBidi"/>
          <w:sz w:val="24"/>
          <w:szCs w:val="24"/>
        </w:rPr>
        <w:t>41(6):1172–5.</w:t>
      </w:r>
    </w:p>
    <w:p w14:paraId="6D01F3B4" w14:textId="680248AF" w:rsidR="003026F6" w:rsidRPr="003026F6" w:rsidRDefault="00174A62" w:rsidP="003026F6">
      <w:pPr>
        <w:pStyle w:val="ListParagraph"/>
        <w:numPr>
          <w:ilvl w:val="0"/>
          <w:numId w:val="12"/>
        </w:numPr>
        <w:spacing w:after="0"/>
        <w:rPr>
          <w:rFonts w:asciiTheme="majorBidi" w:hAnsiTheme="majorBidi" w:cstheme="majorBidi"/>
          <w:sz w:val="24"/>
          <w:szCs w:val="24"/>
        </w:rPr>
      </w:pPr>
      <w:proofErr w:type="spellStart"/>
      <w:proofErr w:type="gramStart"/>
      <w:r w:rsidRPr="003026F6">
        <w:rPr>
          <w:rFonts w:asciiTheme="majorBidi" w:hAnsiTheme="majorBidi" w:cstheme="majorBidi"/>
          <w:sz w:val="24"/>
          <w:szCs w:val="24"/>
        </w:rPr>
        <w:t>eyer</w:t>
      </w:r>
      <w:proofErr w:type="spellEnd"/>
      <w:proofErr w:type="gramEnd"/>
      <w:r w:rsidRPr="003026F6">
        <w:rPr>
          <w:rFonts w:asciiTheme="majorBidi" w:hAnsiTheme="majorBidi" w:cstheme="majorBidi"/>
          <w:sz w:val="24"/>
          <w:szCs w:val="24"/>
        </w:rPr>
        <w:t xml:space="preserve"> T, Lassen ML, </w:t>
      </w:r>
      <w:proofErr w:type="spellStart"/>
      <w:r w:rsidRPr="003026F6">
        <w:rPr>
          <w:rFonts w:asciiTheme="majorBidi" w:hAnsiTheme="majorBidi" w:cstheme="majorBidi"/>
          <w:sz w:val="24"/>
          <w:szCs w:val="24"/>
        </w:rPr>
        <w:t>Boellaard</w:t>
      </w:r>
      <w:proofErr w:type="spellEnd"/>
      <w:r w:rsidRPr="003026F6">
        <w:rPr>
          <w:rFonts w:asciiTheme="majorBidi" w:hAnsiTheme="majorBidi" w:cstheme="majorBidi"/>
          <w:sz w:val="24"/>
          <w:szCs w:val="24"/>
        </w:rPr>
        <w:t xml:space="preserve"> R, Delso G, </w:t>
      </w:r>
      <w:proofErr w:type="spellStart"/>
      <w:r w:rsidRPr="003026F6">
        <w:rPr>
          <w:rFonts w:asciiTheme="majorBidi" w:hAnsiTheme="majorBidi" w:cstheme="majorBidi"/>
          <w:sz w:val="24"/>
          <w:szCs w:val="24"/>
        </w:rPr>
        <w:t>Yaqub</w:t>
      </w:r>
      <w:proofErr w:type="spellEnd"/>
      <w:r w:rsidRPr="003026F6">
        <w:rPr>
          <w:rFonts w:asciiTheme="majorBidi" w:hAnsiTheme="majorBidi" w:cstheme="majorBidi"/>
          <w:sz w:val="24"/>
          <w:szCs w:val="24"/>
        </w:rPr>
        <w:t xml:space="preserve"> M, Sattler B, et al. Investigating the state-of-the-art in whole-body MR-based attenuation correction: an intra-individual, inter system, inventory study on three clinical PET/MR systems. MAGMA. 2016</w:t>
      </w:r>
      <w:r w:rsidR="00601E32" w:rsidRPr="003026F6">
        <w:rPr>
          <w:rFonts w:asciiTheme="majorBidi" w:hAnsiTheme="majorBidi" w:cstheme="majorBidi"/>
          <w:sz w:val="24"/>
          <w:szCs w:val="24"/>
        </w:rPr>
        <w:t>; 29</w:t>
      </w:r>
      <w:r w:rsidRPr="003026F6">
        <w:rPr>
          <w:rFonts w:asciiTheme="majorBidi" w:hAnsiTheme="majorBidi" w:cstheme="majorBidi"/>
          <w:sz w:val="24"/>
          <w:szCs w:val="24"/>
        </w:rPr>
        <w:t xml:space="preserve">(1):75–87. </w:t>
      </w:r>
      <w:proofErr w:type="spellStart"/>
      <w:r w:rsidRPr="003026F6">
        <w:rPr>
          <w:rFonts w:asciiTheme="majorBidi" w:hAnsiTheme="majorBidi" w:cstheme="majorBidi"/>
          <w:sz w:val="24"/>
          <w:szCs w:val="24"/>
        </w:rPr>
        <w:t>Epub</w:t>
      </w:r>
      <w:proofErr w:type="spellEnd"/>
      <w:r w:rsidRPr="003026F6">
        <w:rPr>
          <w:rFonts w:asciiTheme="majorBidi" w:hAnsiTheme="majorBidi" w:cstheme="majorBidi"/>
          <w:sz w:val="24"/>
          <w:szCs w:val="24"/>
        </w:rPr>
        <w:t xml:space="preserve"> 2016/01/08</w:t>
      </w:r>
    </w:p>
    <w:p w14:paraId="578D2BFF" w14:textId="2C1B530F" w:rsidR="00174A62" w:rsidRPr="003026F6" w:rsidRDefault="00174A62" w:rsidP="003026F6">
      <w:pPr>
        <w:pStyle w:val="ListParagraph"/>
        <w:numPr>
          <w:ilvl w:val="0"/>
          <w:numId w:val="12"/>
        </w:numPr>
        <w:spacing w:after="0"/>
        <w:rPr>
          <w:rFonts w:asciiTheme="majorBidi" w:hAnsiTheme="majorBidi" w:cstheme="majorBidi"/>
          <w:sz w:val="24"/>
          <w:szCs w:val="24"/>
        </w:rPr>
      </w:pPr>
      <w:r w:rsidRPr="003026F6">
        <w:rPr>
          <w:rFonts w:asciiTheme="majorBidi" w:hAnsiTheme="majorBidi" w:cstheme="majorBidi"/>
          <w:sz w:val="24"/>
          <w:szCs w:val="24"/>
        </w:rPr>
        <w:t xml:space="preserve">Martinez-Moller A, Souvatzoglou M, Delso G, </w:t>
      </w:r>
      <w:proofErr w:type="spellStart"/>
      <w:r w:rsidRPr="003026F6">
        <w:rPr>
          <w:rFonts w:asciiTheme="majorBidi" w:hAnsiTheme="majorBidi" w:cstheme="majorBidi"/>
          <w:sz w:val="24"/>
          <w:szCs w:val="24"/>
        </w:rPr>
        <w:t>Bundschuh</w:t>
      </w:r>
      <w:proofErr w:type="spellEnd"/>
      <w:r w:rsidRPr="003026F6">
        <w:rPr>
          <w:rFonts w:asciiTheme="majorBidi" w:hAnsiTheme="majorBidi" w:cstheme="majorBidi"/>
          <w:sz w:val="24"/>
          <w:szCs w:val="24"/>
        </w:rPr>
        <w:t xml:space="preserve"> RA, </w:t>
      </w:r>
      <w:proofErr w:type="spellStart"/>
      <w:r w:rsidRPr="003026F6">
        <w:rPr>
          <w:rFonts w:asciiTheme="majorBidi" w:hAnsiTheme="majorBidi" w:cstheme="majorBidi"/>
          <w:sz w:val="24"/>
          <w:szCs w:val="24"/>
        </w:rPr>
        <w:t>Chefd’hotel</w:t>
      </w:r>
      <w:proofErr w:type="spellEnd"/>
      <w:r w:rsidRPr="003026F6">
        <w:rPr>
          <w:rFonts w:asciiTheme="majorBidi" w:hAnsiTheme="majorBidi" w:cstheme="majorBidi"/>
          <w:sz w:val="24"/>
          <w:szCs w:val="24"/>
        </w:rPr>
        <w:t xml:space="preserve"> C, Ziegler SI, et al. Tissue classification as a potential approach for attenuation correction in whole body PET/MRI: evaluation with PET/CT data. J Nucl Med. 2009</w:t>
      </w:r>
      <w:r w:rsidR="00601E32" w:rsidRPr="003026F6">
        <w:rPr>
          <w:rFonts w:asciiTheme="majorBidi" w:hAnsiTheme="majorBidi" w:cstheme="majorBidi"/>
          <w:sz w:val="24"/>
          <w:szCs w:val="24"/>
        </w:rPr>
        <w:t>; 50</w:t>
      </w:r>
      <w:r w:rsidR="005A0756" w:rsidRPr="003026F6">
        <w:rPr>
          <w:rFonts w:asciiTheme="majorBidi" w:hAnsiTheme="majorBidi" w:cstheme="majorBidi"/>
          <w:sz w:val="24"/>
          <w:szCs w:val="24"/>
        </w:rPr>
        <w:t xml:space="preserve">(4):520–526. </w:t>
      </w:r>
      <w:proofErr w:type="spellStart"/>
      <w:r w:rsidR="005A0756" w:rsidRPr="003026F6">
        <w:rPr>
          <w:rFonts w:asciiTheme="majorBidi" w:hAnsiTheme="majorBidi" w:cstheme="majorBidi"/>
          <w:sz w:val="24"/>
          <w:szCs w:val="24"/>
        </w:rPr>
        <w:t>Epub</w:t>
      </w:r>
      <w:proofErr w:type="spellEnd"/>
      <w:r w:rsidR="005A0756" w:rsidRPr="003026F6">
        <w:rPr>
          <w:rFonts w:asciiTheme="majorBidi" w:hAnsiTheme="majorBidi" w:cstheme="majorBidi"/>
          <w:sz w:val="24"/>
          <w:szCs w:val="24"/>
        </w:rPr>
        <w:t xml:space="preserve"> 2009/03/18.</w:t>
      </w:r>
    </w:p>
    <w:p w14:paraId="03EA91CE" w14:textId="3AAB3F16" w:rsidR="00174A62" w:rsidRPr="003026F6" w:rsidRDefault="00174A62" w:rsidP="003026F6">
      <w:pPr>
        <w:pStyle w:val="ListParagraph"/>
        <w:numPr>
          <w:ilvl w:val="0"/>
          <w:numId w:val="12"/>
        </w:numPr>
        <w:spacing w:after="0"/>
        <w:rPr>
          <w:rFonts w:asciiTheme="majorBidi" w:hAnsiTheme="majorBidi" w:cstheme="majorBidi"/>
          <w:sz w:val="24"/>
          <w:szCs w:val="24"/>
        </w:rPr>
      </w:pPr>
      <w:r w:rsidRPr="003026F6">
        <w:rPr>
          <w:rFonts w:asciiTheme="majorBidi" w:hAnsiTheme="majorBidi" w:cstheme="majorBidi"/>
          <w:sz w:val="24"/>
          <w:szCs w:val="24"/>
        </w:rPr>
        <w:t xml:space="preserve">Keereman V, </w:t>
      </w:r>
      <w:proofErr w:type="spellStart"/>
      <w:r w:rsidRPr="003026F6">
        <w:rPr>
          <w:rFonts w:asciiTheme="majorBidi" w:hAnsiTheme="majorBidi" w:cstheme="majorBidi"/>
          <w:sz w:val="24"/>
          <w:szCs w:val="24"/>
        </w:rPr>
        <w:t>Holen</w:t>
      </w:r>
      <w:proofErr w:type="spellEnd"/>
      <w:r w:rsidRPr="003026F6">
        <w:rPr>
          <w:rFonts w:asciiTheme="majorBidi" w:hAnsiTheme="majorBidi" w:cstheme="majorBidi"/>
          <w:sz w:val="24"/>
          <w:szCs w:val="24"/>
        </w:rPr>
        <w:t xml:space="preserve"> RV, </w:t>
      </w:r>
      <w:proofErr w:type="spellStart"/>
      <w:r w:rsidRPr="003026F6">
        <w:rPr>
          <w:rFonts w:asciiTheme="majorBidi" w:hAnsiTheme="majorBidi" w:cstheme="majorBidi"/>
          <w:sz w:val="24"/>
          <w:szCs w:val="24"/>
        </w:rPr>
        <w:t>Mollet</w:t>
      </w:r>
      <w:proofErr w:type="spellEnd"/>
      <w:r w:rsidRPr="003026F6">
        <w:rPr>
          <w:rFonts w:asciiTheme="majorBidi" w:hAnsiTheme="majorBidi" w:cstheme="majorBidi"/>
          <w:sz w:val="24"/>
          <w:szCs w:val="24"/>
        </w:rPr>
        <w:t xml:space="preserve"> P, </w:t>
      </w:r>
      <w:proofErr w:type="spellStart"/>
      <w:r w:rsidRPr="003026F6">
        <w:rPr>
          <w:rFonts w:asciiTheme="majorBidi" w:hAnsiTheme="majorBidi" w:cstheme="majorBidi"/>
          <w:sz w:val="24"/>
          <w:szCs w:val="24"/>
        </w:rPr>
        <w:t>Vandenberghe</w:t>
      </w:r>
      <w:proofErr w:type="spellEnd"/>
      <w:r w:rsidRPr="003026F6">
        <w:rPr>
          <w:rFonts w:asciiTheme="majorBidi" w:hAnsiTheme="majorBidi" w:cstheme="majorBidi"/>
          <w:sz w:val="24"/>
          <w:szCs w:val="24"/>
        </w:rPr>
        <w:t xml:space="preserve"> S. The effect of errors in segmented attenuation maps on PET quantification. Med Ph</w:t>
      </w:r>
      <w:r w:rsidR="00601E32" w:rsidRPr="003026F6">
        <w:rPr>
          <w:rFonts w:asciiTheme="majorBidi" w:hAnsiTheme="majorBidi" w:cstheme="majorBidi"/>
          <w:sz w:val="24"/>
          <w:szCs w:val="24"/>
        </w:rPr>
        <w:t>ys. 2011</w:t>
      </w:r>
      <w:proofErr w:type="gramStart"/>
      <w:r w:rsidR="00601E32" w:rsidRPr="003026F6">
        <w:rPr>
          <w:rFonts w:asciiTheme="majorBidi" w:hAnsiTheme="majorBidi" w:cstheme="majorBidi"/>
          <w:sz w:val="24"/>
          <w:szCs w:val="24"/>
        </w:rPr>
        <w:t>;38</w:t>
      </w:r>
      <w:proofErr w:type="gramEnd"/>
      <w:r w:rsidR="00601E32" w:rsidRPr="003026F6">
        <w:rPr>
          <w:rFonts w:asciiTheme="majorBidi" w:hAnsiTheme="majorBidi" w:cstheme="majorBidi"/>
          <w:sz w:val="24"/>
          <w:szCs w:val="24"/>
        </w:rPr>
        <w:t xml:space="preserve">(11):6010–6019. </w:t>
      </w:r>
      <w:r w:rsidRPr="003026F6">
        <w:rPr>
          <w:rFonts w:asciiTheme="majorBidi" w:hAnsiTheme="majorBidi" w:cstheme="majorBidi"/>
          <w:sz w:val="24"/>
          <w:szCs w:val="24"/>
        </w:rPr>
        <w:t xml:space="preserve">2011/11/04. </w:t>
      </w:r>
    </w:p>
    <w:p w14:paraId="46310524" w14:textId="569FFCD7" w:rsidR="00174A62" w:rsidRPr="003026F6" w:rsidRDefault="00174A62" w:rsidP="003026F6">
      <w:pPr>
        <w:pStyle w:val="ListParagraph"/>
        <w:numPr>
          <w:ilvl w:val="0"/>
          <w:numId w:val="12"/>
        </w:numPr>
        <w:spacing w:after="0"/>
        <w:rPr>
          <w:rFonts w:asciiTheme="majorBidi" w:hAnsiTheme="majorBidi" w:cstheme="majorBidi"/>
          <w:sz w:val="24"/>
          <w:szCs w:val="24"/>
        </w:rPr>
      </w:pPr>
      <w:r w:rsidRPr="003026F6">
        <w:rPr>
          <w:rFonts w:asciiTheme="majorBidi" w:hAnsiTheme="majorBidi" w:cstheme="majorBidi"/>
          <w:sz w:val="24"/>
          <w:szCs w:val="24"/>
        </w:rPr>
        <w:t>Dixon WT. Simp</w:t>
      </w:r>
      <w:r w:rsidR="00133007" w:rsidRPr="003026F6">
        <w:rPr>
          <w:rFonts w:asciiTheme="majorBidi" w:hAnsiTheme="majorBidi" w:cstheme="majorBidi"/>
          <w:sz w:val="24"/>
          <w:szCs w:val="24"/>
        </w:rPr>
        <w:t>le proton spectroscopic imaging,</w:t>
      </w:r>
      <w:r w:rsidRPr="003026F6">
        <w:rPr>
          <w:rFonts w:asciiTheme="majorBidi" w:hAnsiTheme="majorBidi" w:cstheme="majorBidi"/>
          <w:sz w:val="24"/>
          <w:szCs w:val="24"/>
        </w:rPr>
        <w:t xml:space="preserve"> Radiology. 1984;</w:t>
      </w:r>
      <w:r w:rsidR="00601E32" w:rsidRPr="003026F6">
        <w:rPr>
          <w:rFonts w:asciiTheme="majorBidi" w:hAnsiTheme="majorBidi" w:cstheme="majorBidi"/>
          <w:sz w:val="24"/>
          <w:szCs w:val="24"/>
        </w:rPr>
        <w:t xml:space="preserve"> </w:t>
      </w:r>
      <w:r w:rsidRPr="003026F6">
        <w:rPr>
          <w:rFonts w:asciiTheme="majorBidi" w:hAnsiTheme="majorBidi" w:cstheme="majorBidi"/>
          <w:sz w:val="24"/>
          <w:szCs w:val="24"/>
        </w:rPr>
        <w:t>153(1):189–</w:t>
      </w:r>
      <w:r w:rsidR="00601E32" w:rsidRPr="003026F6">
        <w:rPr>
          <w:rFonts w:asciiTheme="majorBidi" w:hAnsiTheme="majorBidi" w:cstheme="majorBidi"/>
          <w:sz w:val="24"/>
          <w:szCs w:val="24"/>
        </w:rPr>
        <w:t>194, 1984</w:t>
      </w:r>
      <w:r w:rsidRPr="003026F6">
        <w:rPr>
          <w:rFonts w:asciiTheme="majorBidi" w:hAnsiTheme="majorBidi" w:cstheme="majorBidi"/>
          <w:sz w:val="24"/>
          <w:szCs w:val="24"/>
        </w:rPr>
        <w:t>/10/01.</w:t>
      </w:r>
    </w:p>
    <w:p w14:paraId="77B240F1" w14:textId="52B3B9BE" w:rsidR="00174A62" w:rsidRPr="003026F6" w:rsidRDefault="00174A62" w:rsidP="003026F6">
      <w:pPr>
        <w:pStyle w:val="ListParagraph"/>
        <w:numPr>
          <w:ilvl w:val="0"/>
          <w:numId w:val="12"/>
        </w:numPr>
        <w:spacing w:after="0"/>
        <w:rPr>
          <w:rFonts w:asciiTheme="majorBidi" w:hAnsiTheme="majorBidi" w:cstheme="majorBidi"/>
          <w:sz w:val="24"/>
          <w:szCs w:val="24"/>
        </w:rPr>
      </w:pPr>
      <w:r w:rsidRPr="003026F6">
        <w:rPr>
          <w:rFonts w:asciiTheme="majorBidi" w:hAnsiTheme="majorBidi" w:cstheme="majorBidi"/>
          <w:sz w:val="24"/>
          <w:szCs w:val="24"/>
        </w:rPr>
        <w:t>Du J, Carl M, Bydder M, Takahashi A, Chung CB, Bydder G</w:t>
      </w:r>
      <w:r w:rsidR="00601E32" w:rsidRPr="003026F6">
        <w:rPr>
          <w:rFonts w:asciiTheme="majorBidi" w:hAnsiTheme="majorBidi" w:cstheme="majorBidi"/>
          <w:sz w:val="24"/>
          <w:szCs w:val="24"/>
        </w:rPr>
        <w:t xml:space="preserve">M. Qualitative and quantitative </w:t>
      </w:r>
      <w:proofErr w:type="spellStart"/>
      <w:r w:rsidR="00601E32" w:rsidRPr="003026F6">
        <w:rPr>
          <w:rFonts w:asciiTheme="majorBidi" w:hAnsiTheme="majorBidi" w:cstheme="majorBidi"/>
          <w:sz w:val="24"/>
          <w:szCs w:val="24"/>
        </w:rPr>
        <w:t>ultra short</w:t>
      </w:r>
      <w:proofErr w:type="spellEnd"/>
      <w:r w:rsidRPr="003026F6">
        <w:rPr>
          <w:rFonts w:asciiTheme="majorBidi" w:hAnsiTheme="majorBidi" w:cstheme="majorBidi"/>
          <w:sz w:val="24"/>
          <w:szCs w:val="24"/>
        </w:rPr>
        <w:t xml:space="preserve"> echo time (UTE) imaging of cortical bone. J Magn Reson. </w:t>
      </w:r>
      <w:r w:rsidR="00601E32" w:rsidRPr="003026F6">
        <w:rPr>
          <w:rFonts w:asciiTheme="majorBidi" w:hAnsiTheme="majorBidi" w:cstheme="majorBidi"/>
          <w:sz w:val="24"/>
          <w:szCs w:val="24"/>
        </w:rPr>
        <w:t xml:space="preserve">2010:304–311, </w:t>
      </w:r>
      <w:r w:rsidRPr="003026F6">
        <w:rPr>
          <w:rFonts w:asciiTheme="majorBidi" w:hAnsiTheme="majorBidi" w:cstheme="majorBidi"/>
          <w:sz w:val="24"/>
          <w:szCs w:val="24"/>
        </w:rPr>
        <w:t>2010/10/29.</w:t>
      </w:r>
    </w:p>
    <w:p w14:paraId="7C1B3828" w14:textId="53E98E9B" w:rsidR="00174A62" w:rsidRPr="003026F6" w:rsidRDefault="00174A62" w:rsidP="003026F6">
      <w:pPr>
        <w:pStyle w:val="ListParagraph"/>
        <w:numPr>
          <w:ilvl w:val="0"/>
          <w:numId w:val="12"/>
        </w:numPr>
        <w:spacing w:after="0"/>
        <w:rPr>
          <w:rFonts w:asciiTheme="majorBidi" w:hAnsiTheme="majorBidi" w:cstheme="majorBidi"/>
          <w:sz w:val="24"/>
          <w:szCs w:val="24"/>
        </w:rPr>
      </w:pPr>
      <w:r w:rsidRPr="003026F6">
        <w:rPr>
          <w:rFonts w:asciiTheme="majorBidi" w:hAnsiTheme="majorBidi" w:cstheme="majorBidi"/>
          <w:sz w:val="24"/>
          <w:szCs w:val="24"/>
        </w:rPr>
        <w:t xml:space="preserve">Catana C, Van der Kouwe A, Benner T, Hamm C, Michel CJ, </w:t>
      </w:r>
      <w:proofErr w:type="spellStart"/>
      <w:r w:rsidRPr="003026F6">
        <w:rPr>
          <w:rFonts w:asciiTheme="majorBidi" w:hAnsiTheme="majorBidi" w:cstheme="majorBidi"/>
          <w:sz w:val="24"/>
          <w:szCs w:val="24"/>
        </w:rPr>
        <w:t>Fenchel</w:t>
      </w:r>
      <w:proofErr w:type="spellEnd"/>
      <w:r w:rsidRPr="003026F6">
        <w:rPr>
          <w:rFonts w:asciiTheme="majorBidi" w:hAnsiTheme="majorBidi" w:cstheme="majorBidi"/>
          <w:sz w:val="24"/>
          <w:szCs w:val="24"/>
        </w:rPr>
        <w:t xml:space="preserve"> M, et al. MR-based</w:t>
      </w:r>
    </w:p>
    <w:p w14:paraId="7481E258" w14:textId="0213EF0C" w:rsidR="00174A62" w:rsidRPr="003026F6" w:rsidRDefault="00174A62" w:rsidP="003026F6">
      <w:pPr>
        <w:pStyle w:val="ListParagraph"/>
        <w:spacing w:after="0"/>
        <w:rPr>
          <w:rFonts w:asciiTheme="majorBidi" w:hAnsiTheme="majorBidi" w:cstheme="majorBidi"/>
          <w:sz w:val="24"/>
          <w:szCs w:val="24"/>
        </w:rPr>
      </w:pPr>
      <w:r w:rsidRPr="003026F6">
        <w:rPr>
          <w:rFonts w:asciiTheme="majorBidi" w:hAnsiTheme="majorBidi" w:cstheme="majorBidi"/>
          <w:sz w:val="24"/>
          <w:szCs w:val="24"/>
        </w:rPr>
        <w:t>PET attenuation correction for neurological studies using dua</w:t>
      </w:r>
      <w:r w:rsidR="00133007" w:rsidRPr="003026F6">
        <w:rPr>
          <w:rFonts w:asciiTheme="majorBidi" w:hAnsiTheme="majorBidi" w:cstheme="majorBidi"/>
          <w:sz w:val="24"/>
          <w:szCs w:val="24"/>
        </w:rPr>
        <w:t>l-echo UTE sequences, 2010, p. 3953.</w:t>
      </w:r>
    </w:p>
    <w:p w14:paraId="1235CFCD" w14:textId="4210AF51" w:rsidR="00174A62" w:rsidRPr="003026F6" w:rsidRDefault="00174A62" w:rsidP="003026F6">
      <w:pPr>
        <w:pStyle w:val="ListParagraph"/>
        <w:numPr>
          <w:ilvl w:val="0"/>
          <w:numId w:val="12"/>
        </w:numPr>
        <w:spacing w:after="0"/>
        <w:rPr>
          <w:rFonts w:asciiTheme="majorBidi" w:hAnsiTheme="majorBidi" w:cstheme="majorBidi"/>
          <w:sz w:val="24"/>
          <w:szCs w:val="24"/>
        </w:rPr>
      </w:pPr>
      <w:r w:rsidRPr="003026F6">
        <w:rPr>
          <w:rFonts w:asciiTheme="majorBidi" w:hAnsiTheme="majorBidi" w:cstheme="majorBidi"/>
          <w:sz w:val="24"/>
          <w:szCs w:val="24"/>
        </w:rPr>
        <w:t xml:space="preserve">Wollenweber SD, Ambwani S, Lonn AHR, </w:t>
      </w:r>
      <w:proofErr w:type="spellStart"/>
      <w:r w:rsidRPr="003026F6">
        <w:rPr>
          <w:rFonts w:asciiTheme="majorBidi" w:hAnsiTheme="majorBidi" w:cstheme="majorBidi"/>
          <w:sz w:val="24"/>
          <w:szCs w:val="24"/>
        </w:rPr>
        <w:t>Mullick</w:t>
      </w:r>
      <w:proofErr w:type="spellEnd"/>
      <w:r w:rsidRPr="003026F6">
        <w:rPr>
          <w:rFonts w:asciiTheme="majorBidi" w:hAnsiTheme="majorBidi" w:cstheme="majorBidi"/>
          <w:sz w:val="24"/>
          <w:szCs w:val="24"/>
        </w:rPr>
        <w:t xml:space="preserve"> R, </w:t>
      </w:r>
      <w:proofErr w:type="spellStart"/>
      <w:r w:rsidRPr="003026F6">
        <w:rPr>
          <w:rFonts w:asciiTheme="majorBidi" w:hAnsiTheme="majorBidi" w:cstheme="majorBidi"/>
          <w:sz w:val="24"/>
          <w:szCs w:val="24"/>
        </w:rPr>
        <w:t>Wiesinger</w:t>
      </w:r>
      <w:proofErr w:type="spellEnd"/>
      <w:r w:rsidRPr="003026F6">
        <w:rPr>
          <w:rFonts w:asciiTheme="majorBidi" w:hAnsiTheme="majorBidi" w:cstheme="majorBidi"/>
          <w:sz w:val="24"/>
          <w:szCs w:val="24"/>
        </w:rPr>
        <w:t xml:space="preserve"> F</w:t>
      </w:r>
      <w:r w:rsidR="00D44AA9" w:rsidRPr="003026F6">
        <w:rPr>
          <w:rFonts w:asciiTheme="majorBidi" w:hAnsiTheme="majorBidi" w:cstheme="majorBidi"/>
          <w:sz w:val="24"/>
          <w:szCs w:val="24"/>
        </w:rPr>
        <w:t xml:space="preserve">, </w:t>
      </w:r>
      <w:proofErr w:type="spellStart"/>
      <w:r w:rsidR="00D44AA9" w:rsidRPr="003026F6">
        <w:rPr>
          <w:rFonts w:asciiTheme="majorBidi" w:hAnsiTheme="majorBidi" w:cstheme="majorBidi"/>
          <w:sz w:val="24"/>
          <w:szCs w:val="24"/>
        </w:rPr>
        <w:t>Piti</w:t>
      </w:r>
      <w:proofErr w:type="spellEnd"/>
      <w:r w:rsidR="00D44AA9" w:rsidRPr="003026F6">
        <w:rPr>
          <w:rFonts w:asciiTheme="majorBidi" w:hAnsiTheme="majorBidi" w:cstheme="majorBidi"/>
          <w:sz w:val="24"/>
          <w:szCs w:val="24"/>
        </w:rPr>
        <w:t xml:space="preserve"> Z, et al., editors. </w:t>
      </w:r>
      <w:r w:rsidRPr="003026F6">
        <w:rPr>
          <w:rFonts w:asciiTheme="majorBidi" w:hAnsiTheme="majorBidi" w:cstheme="majorBidi"/>
          <w:sz w:val="24"/>
          <w:szCs w:val="24"/>
        </w:rPr>
        <w:t>Evaluation of an atlas-based PET head attenuation corre</w:t>
      </w:r>
      <w:r w:rsidR="00133007" w:rsidRPr="003026F6">
        <w:rPr>
          <w:rFonts w:asciiTheme="majorBidi" w:hAnsiTheme="majorBidi" w:cstheme="majorBidi"/>
          <w:sz w:val="24"/>
          <w:szCs w:val="24"/>
        </w:rPr>
        <w:t xml:space="preserve">ction using PET/CT &amp; MR patient data. In: Nuclear </w:t>
      </w:r>
      <w:r w:rsidRPr="003026F6">
        <w:rPr>
          <w:rFonts w:asciiTheme="majorBidi" w:hAnsiTheme="majorBidi" w:cstheme="majorBidi"/>
          <w:sz w:val="24"/>
          <w:szCs w:val="24"/>
        </w:rPr>
        <w:t>Science Symposium and Medical Imag</w:t>
      </w:r>
      <w:r w:rsidR="00133007" w:rsidRPr="003026F6">
        <w:rPr>
          <w:rFonts w:asciiTheme="majorBidi" w:hAnsiTheme="majorBidi" w:cstheme="majorBidi"/>
          <w:sz w:val="24"/>
          <w:szCs w:val="24"/>
        </w:rPr>
        <w:t xml:space="preserve">ing Conference (NSS/MIC). IEEE; </w:t>
      </w:r>
      <w:r w:rsidRPr="003026F6">
        <w:rPr>
          <w:rFonts w:asciiTheme="majorBidi" w:hAnsiTheme="majorBidi" w:cstheme="majorBidi"/>
          <w:sz w:val="24"/>
          <w:szCs w:val="24"/>
        </w:rPr>
        <w:t>October 27 2012–November 3 2012.</w:t>
      </w:r>
    </w:p>
    <w:p w14:paraId="4CD9B2BF" w14:textId="15229C8E" w:rsidR="00174A62" w:rsidRPr="003026F6" w:rsidRDefault="00174A62" w:rsidP="003026F6">
      <w:pPr>
        <w:pStyle w:val="ListParagraph"/>
        <w:numPr>
          <w:ilvl w:val="0"/>
          <w:numId w:val="12"/>
        </w:numPr>
        <w:spacing w:after="0"/>
        <w:rPr>
          <w:rFonts w:asciiTheme="majorBidi" w:hAnsiTheme="majorBidi" w:cstheme="majorBidi"/>
          <w:sz w:val="24"/>
          <w:szCs w:val="24"/>
        </w:rPr>
      </w:pPr>
      <w:r w:rsidRPr="003026F6">
        <w:rPr>
          <w:rFonts w:asciiTheme="majorBidi" w:hAnsiTheme="majorBidi" w:cstheme="majorBidi"/>
          <w:sz w:val="24"/>
          <w:szCs w:val="24"/>
        </w:rPr>
        <w:t xml:space="preserve">Hofmann M, Steinke F, </w:t>
      </w:r>
      <w:proofErr w:type="spellStart"/>
      <w:r w:rsidRPr="003026F6">
        <w:rPr>
          <w:rFonts w:asciiTheme="majorBidi" w:hAnsiTheme="majorBidi" w:cstheme="majorBidi"/>
          <w:sz w:val="24"/>
          <w:szCs w:val="24"/>
        </w:rPr>
        <w:t>Scheel</w:t>
      </w:r>
      <w:proofErr w:type="spellEnd"/>
      <w:r w:rsidRPr="003026F6">
        <w:rPr>
          <w:rFonts w:asciiTheme="majorBidi" w:hAnsiTheme="majorBidi" w:cstheme="majorBidi"/>
          <w:sz w:val="24"/>
          <w:szCs w:val="24"/>
        </w:rPr>
        <w:t xml:space="preserve"> V, </w:t>
      </w:r>
      <w:proofErr w:type="spellStart"/>
      <w:r w:rsidRPr="003026F6">
        <w:rPr>
          <w:rFonts w:asciiTheme="majorBidi" w:hAnsiTheme="majorBidi" w:cstheme="majorBidi"/>
          <w:sz w:val="24"/>
          <w:szCs w:val="24"/>
        </w:rPr>
        <w:t>Charpiat</w:t>
      </w:r>
      <w:proofErr w:type="spellEnd"/>
      <w:r w:rsidRPr="003026F6">
        <w:rPr>
          <w:rFonts w:asciiTheme="majorBidi" w:hAnsiTheme="majorBidi" w:cstheme="majorBidi"/>
          <w:sz w:val="24"/>
          <w:szCs w:val="24"/>
        </w:rPr>
        <w:t xml:space="preserve"> G, Farquhar J, </w:t>
      </w:r>
      <w:proofErr w:type="spellStart"/>
      <w:r w:rsidRPr="003026F6">
        <w:rPr>
          <w:rFonts w:asciiTheme="majorBidi" w:hAnsiTheme="majorBidi" w:cstheme="majorBidi"/>
          <w:sz w:val="24"/>
          <w:szCs w:val="24"/>
        </w:rPr>
        <w:t>Aschoff</w:t>
      </w:r>
      <w:proofErr w:type="spellEnd"/>
      <w:r w:rsidRPr="003026F6">
        <w:rPr>
          <w:rFonts w:asciiTheme="majorBidi" w:hAnsiTheme="majorBidi" w:cstheme="majorBidi"/>
          <w:sz w:val="24"/>
          <w:szCs w:val="24"/>
        </w:rPr>
        <w:t xml:space="preserve"> </w:t>
      </w:r>
      <w:r w:rsidR="00BA279C" w:rsidRPr="003026F6">
        <w:rPr>
          <w:rFonts w:asciiTheme="majorBidi" w:hAnsiTheme="majorBidi" w:cstheme="majorBidi"/>
          <w:sz w:val="24"/>
          <w:szCs w:val="24"/>
        </w:rPr>
        <w:t xml:space="preserve">P, et al. MRI-based attenuation </w:t>
      </w:r>
      <w:r w:rsidRPr="003026F6">
        <w:rPr>
          <w:rFonts w:asciiTheme="majorBidi" w:hAnsiTheme="majorBidi" w:cstheme="majorBidi"/>
          <w:sz w:val="24"/>
          <w:szCs w:val="24"/>
        </w:rPr>
        <w:t>correction for PET/MRI: a novel approach combining pattern recognition and atlas registration.</w:t>
      </w:r>
    </w:p>
    <w:p w14:paraId="5D89FFEE" w14:textId="73B4E0F3" w:rsidR="00174A62" w:rsidRPr="003026F6" w:rsidRDefault="00174A62" w:rsidP="003026F6">
      <w:pPr>
        <w:pStyle w:val="ListParagraph"/>
        <w:spacing w:after="0"/>
        <w:rPr>
          <w:rFonts w:asciiTheme="majorBidi" w:hAnsiTheme="majorBidi" w:cstheme="majorBidi"/>
          <w:sz w:val="24"/>
          <w:szCs w:val="24"/>
        </w:rPr>
      </w:pPr>
      <w:r w:rsidRPr="003026F6">
        <w:rPr>
          <w:rFonts w:asciiTheme="majorBidi" w:hAnsiTheme="majorBidi" w:cstheme="majorBidi"/>
          <w:sz w:val="24"/>
          <w:szCs w:val="24"/>
        </w:rPr>
        <w:t>J Nucl Med. 2008</w:t>
      </w:r>
      <w:r w:rsidR="00BA279C" w:rsidRPr="003026F6">
        <w:rPr>
          <w:rFonts w:asciiTheme="majorBidi" w:hAnsiTheme="majorBidi" w:cstheme="majorBidi"/>
          <w:sz w:val="24"/>
          <w:szCs w:val="24"/>
        </w:rPr>
        <w:t>; 49</w:t>
      </w:r>
      <w:r w:rsidRPr="003026F6">
        <w:rPr>
          <w:rFonts w:asciiTheme="majorBidi" w:hAnsiTheme="majorBidi" w:cstheme="majorBidi"/>
          <w:sz w:val="24"/>
          <w:szCs w:val="24"/>
        </w:rPr>
        <w:t xml:space="preserve">(11):1875–1883. </w:t>
      </w:r>
      <w:proofErr w:type="spellStart"/>
      <w:r w:rsidRPr="003026F6">
        <w:rPr>
          <w:rFonts w:asciiTheme="majorBidi" w:hAnsiTheme="majorBidi" w:cstheme="majorBidi"/>
          <w:sz w:val="24"/>
          <w:szCs w:val="24"/>
        </w:rPr>
        <w:t>Epub</w:t>
      </w:r>
      <w:proofErr w:type="spellEnd"/>
      <w:r w:rsidRPr="003026F6">
        <w:rPr>
          <w:rFonts w:asciiTheme="majorBidi" w:hAnsiTheme="majorBidi" w:cstheme="majorBidi"/>
          <w:sz w:val="24"/>
          <w:szCs w:val="24"/>
        </w:rPr>
        <w:t xml:space="preserve"> 2008/</w:t>
      </w:r>
      <w:r w:rsidR="00BA279C" w:rsidRPr="003026F6">
        <w:rPr>
          <w:rFonts w:asciiTheme="majorBidi" w:hAnsiTheme="majorBidi" w:cstheme="majorBidi"/>
          <w:sz w:val="24"/>
          <w:szCs w:val="24"/>
        </w:rPr>
        <w:t>10/18.</w:t>
      </w:r>
    </w:p>
    <w:p w14:paraId="43613C98" w14:textId="6BDCBD2A" w:rsidR="00174A62" w:rsidRPr="003026F6" w:rsidRDefault="00174A62" w:rsidP="003026F6">
      <w:pPr>
        <w:pStyle w:val="ListParagraph"/>
        <w:numPr>
          <w:ilvl w:val="0"/>
          <w:numId w:val="12"/>
        </w:numPr>
        <w:spacing w:after="0"/>
        <w:rPr>
          <w:rFonts w:asciiTheme="majorBidi" w:hAnsiTheme="majorBidi" w:cstheme="majorBidi"/>
          <w:sz w:val="24"/>
          <w:szCs w:val="24"/>
        </w:rPr>
      </w:pPr>
      <w:proofErr w:type="spellStart"/>
      <w:r w:rsidRPr="003026F6">
        <w:rPr>
          <w:rFonts w:asciiTheme="majorBidi" w:hAnsiTheme="majorBidi" w:cstheme="majorBidi"/>
          <w:sz w:val="24"/>
          <w:szCs w:val="24"/>
        </w:rPr>
        <w:t>Khateri</w:t>
      </w:r>
      <w:proofErr w:type="spellEnd"/>
      <w:r w:rsidRPr="003026F6">
        <w:rPr>
          <w:rFonts w:asciiTheme="majorBidi" w:hAnsiTheme="majorBidi" w:cstheme="majorBidi"/>
          <w:sz w:val="24"/>
          <w:szCs w:val="24"/>
        </w:rPr>
        <w:t xml:space="preserve"> P, </w:t>
      </w:r>
      <w:proofErr w:type="spellStart"/>
      <w:r w:rsidRPr="003026F6">
        <w:rPr>
          <w:rFonts w:asciiTheme="majorBidi" w:hAnsiTheme="majorBidi" w:cstheme="majorBidi"/>
          <w:sz w:val="24"/>
          <w:szCs w:val="24"/>
        </w:rPr>
        <w:t>Saligheh</w:t>
      </w:r>
      <w:proofErr w:type="spellEnd"/>
      <w:r w:rsidRPr="003026F6">
        <w:rPr>
          <w:rFonts w:asciiTheme="majorBidi" w:hAnsiTheme="majorBidi" w:cstheme="majorBidi"/>
          <w:sz w:val="24"/>
          <w:szCs w:val="24"/>
        </w:rPr>
        <w:t xml:space="preserve"> Rad H, </w:t>
      </w:r>
      <w:proofErr w:type="spellStart"/>
      <w:r w:rsidRPr="003026F6">
        <w:rPr>
          <w:rFonts w:asciiTheme="majorBidi" w:hAnsiTheme="majorBidi" w:cstheme="majorBidi"/>
          <w:sz w:val="24"/>
          <w:szCs w:val="24"/>
        </w:rPr>
        <w:t>Jafari</w:t>
      </w:r>
      <w:proofErr w:type="spellEnd"/>
      <w:r w:rsidRPr="003026F6">
        <w:rPr>
          <w:rFonts w:asciiTheme="majorBidi" w:hAnsiTheme="majorBidi" w:cstheme="majorBidi"/>
          <w:sz w:val="24"/>
          <w:szCs w:val="24"/>
        </w:rPr>
        <w:t xml:space="preserve"> AH, </w:t>
      </w:r>
      <w:proofErr w:type="spellStart"/>
      <w:r w:rsidRPr="003026F6">
        <w:rPr>
          <w:rFonts w:asciiTheme="majorBidi" w:hAnsiTheme="majorBidi" w:cstheme="majorBidi"/>
          <w:sz w:val="24"/>
          <w:szCs w:val="24"/>
        </w:rPr>
        <w:t>Fathi</w:t>
      </w:r>
      <w:proofErr w:type="spellEnd"/>
      <w:r w:rsidRPr="003026F6">
        <w:rPr>
          <w:rFonts w:asciiTheme="majorBidi" w:hAnsiTheme="majorBidi" w:cstheme="majorBidi"/>
          <w:sz w:val="24"/>
          <w:szCs w:val="24"/>
        </w:rPr>
        <w:t xml:space="preserve"> </w:t>
      </w:r>
      <w:proofErr w:type="spellStart"/>
      <w:r w:rsidRPr="003026F6">
        <w:rPr>
          <w:rFonts w:asciiTheme="majorBidi" w:hAnsiTheme="majorBidi" w:cstheme="majorBidi"/>
          <w:sz w:val="24"/>
          <w:szCs w:val="24"/>
        </w:rPr>
        <w:t>Kazerooni</w:t>
      </w:r>
      <w:proofErr w:type="spellEnd"/>
      <w:r w:rsidRPr="003026F6">
        <w:rPr>
          <w:rFonts w:asciiTheme="majorBidi" w:hAnsiTheme="majorBidi" w:cstheme="majorBidi"/>
          <w:sz w:val="24"/>
          <w:szCs w:val="24"/>
        </w:rPr>
        <w:t xml:space="preserve"> A, </w:t>
      </w:r>
      <w:proofErr w:type="spellStart"/>
      <w:r w:rsidRPr="003026F6">
        <w:rPr>
          <w:rFonts w:asciiTheme="majorBidi" w:hAnsiTheme="majorBidi" w:cstheme="majorBidi"/>
          <w:sz w:val="24"/>
          <w:szCs w:val="24"/>
        </w:rPr>
        <w:t>A</w:t>
      </w:r>
      <w:r w:rsidR="00BA279C" w:rsidRPr="003026F6">
        <w:rPr>
          <w:rFonts w:asciiTheme="majorBidi" w:hAnsiTheme="majorBidi" w:cstheme="majorBidi"/>
          <w:sz w:val="24"/>
          <w:szCs w:val="24"/>
        </w:rPr>
        <w:t>kbarzadeh</w:t>
      </w:r>
      <w:proofErr w:type="spellEnd"/>
      <w:r w:rsidR="00BA279C" w:rsidRPr="003026F6">
        <w:rPr>
          <w:rFonts w:asciiTheme="majorBidi" w:hAnsiTheme="majorBidi" w:cstheme="majorBidi"/>
          <w:sz w:val="24"/>
          <w:szCs w:val="24"/>
        </w:rPr>
        <w:t xml:space="preserve"> A, </w:t>
      </w:r>
      <w:proofErr w:type="spellStart"/>
      <w:r w:rsidR="00BA279C" w:rsidRPr="003026F6">
        <w:rPr>
          <w:rFonts w:asciiTheme="majorBidi" w:hAnsiTheme="majorBidi" w:cstheme="majorBidi"/>
          <w:sz w:val="24"/>
          <w:szCs w:val="24"/>
        </w:rPr>
        <w:t>Shojae</w:t>
      </w:r>
      <w:proofErr w:type="spellEnd"/>
      <w:r w:rsidR="00BA279C" w:rsidRPr="003026F6">
        <w:rPr>
          <w:rFonts w:asciiTheme="majorBidi" w:hAnsiTheme="majorBidi" w:cstheme="majorBidi"/>
          <w:sz w:val="24"/>
          <w:szCs w:val="24"/>
        </w:rPr>
        <w:t xml:space="preserve"> </w:t>
      </w:r>
      <w:proofErr w:type="spellStart"/>
      <w:r w:rsidR="00BA279C" w:rsidRPr="003026F6">
        <w:rPr>
          <w:rFonts w:asciiTheme="majorBidi" w:hAnsiTheme="majorBidi" w:cstheme="majorBidi"/>
          <w:sz w:val="24"/>
          <w:szCs w:val="24"/>
        </w:rPr>
        <w:t>Moghadam</w:t>
      </w:r>
      <w:proofErr w:type="spellEnd"/>
      <w:r w:rsidR="00BA279C" w:rsidRPr="003026F6">
        <w:rPr>
          <w:rFonts w:asciiTheme="majorBidi" w:hAnsiTheme="majorBidi" w:cstheme="majorBidi"/>
          <w:sz w:val="24"/>
          <w:szCs w:val="24"/>
        </w:rPr>
        <w:t xml:space="preserve"> </w:t>
      </w:r>
      <w:r w:rsidRPr="003026F6">
        <w:rPr>
          <w:rFonts w:asciiTheme="majorBidi" w:hAnsiTheme="majorBidi" w:cstheme="majorBidi"/>
          <w:sz w:val="24"/>
          <w:szCs w:val="24"/>
        </w:rPr>
        <w:t>M, et al. Generation of a four-class attenuation map for M</w:t>
      </w:r>
      <w:r w:rsidR="00BA279C" w:rsidRPr="003026F6">
        <w:rPr>
          <w:rFonts w:asciiTheme="majorBidi" w:hAnsiTheme="majorBidi" w:cstheme="majorBidi"/>
          <w:sz w:val="24"/>
          <w:szCs w:val="24"/>
        </w:rPr>
        <w:t xml:space="preserve">RI-based attenuation correction </w:t>
      </w:r>
      <w:r w:rsidRPr="003026F6">
        <w:rPr>
          <w:rFonts w:asciiTheme="majorBidi" w:hAnsiTheme="majorBidi" w:cstheme="majorBidi"/>
          <w:sz w:val="24"/>
          <w:szCs w:val="24"/>
        </w:rPr>
        <w:t>of PET data in the head area using a novel combination of STE/Dixon-MRI and FCM clustering.</w:t>
      </w:r>
      <w:r w:rsidR="005A0756" w:rsidRPr="003026F6">
        <w:rPr>
          <w:rFonts w:asciiTheme="majorBidi" w:hAnsiTheme="majorBidi" w:cstheme="majorBidi"/>
          <w:sz w:val="24"/>
          <w:szCs w:val="24"/>
        </w:rPr>
        <w:tab/>
      </w:r>
    </w:p>
    <w:p w14:paraId="356B0B8B" w14:textId="1492DAFD" w:rsidR="00174A62" w:rsidRPr="003026F6" w:rsidRDefault="00174A62" w:rsidP="003026F6">
      <w:pPr>
        <w:pStyle w:val="ListParagraph"/>
        <w:spacing w:after="0"/>
        <w:rPr>
          <w:rFonts w:asciiTheme="majorBidi" w:hAnsiTheme="majorBidi" w:cstheme="majorBidi"/>
          <w:sz w:val="24"/>
          <w:szCs w:val="24"/>
        </w:rPr>
      </w:pPr>
      <w:r w:rsidRPr="003026F6">
        <w:rPr>
          <w:rFonts w:asciiTheme="majorBidi" w:hAnsiTheme="majorBidi" w:cstheme="majorBidi"/>
          <w:sz w:val="24"/>
          <w:szCs w:val="24"/>
        </w:rPr>
        <w:t>Mol Imaging Biol. 2015</w:t>
      </w:r>
      <w:r w:rsidR="00D44AA9" w:rsidRPr="003026F6">
        <w:rPr>
          <w:rFonts w:asciiTheme="majorBidi" w:hAnsiTheme="majorBidi" w:cstheme="majorBidi"/>
          <w:sz w:val="24"/>
          <w:szCs w:val="24"/>
        </w:rPr>
        <w:t>; 17</w:t>
      </w:r>
      <w:r w:rsidRPr="003026F6">
        <w:rPr>
          <w:rFonts w:asciiTheme="majorBidi" w:hAnsiTheme="majorBidi" w:cstheme="majorBidi"/>
          <w:sz w:val="24"/>
          <w:szCs w:val="24"/>
        </w:rPr>
        <w:t xml:space="preserve">(6):884–892. </w:t>
      </w:r>
      <w:proofErr w:type="spellStart"/>
      <w:r w:rsidRPr="003026F6">
        <w:rPr>
          <w:rFonts w:asciiTheme="majorBidi" w:hAnsiTheme="majorBidi" w:cstheme="majorBidi"/>
          <w:sz w:val="24"/>
          <w:szCs w:val="24"/>
        </w:rPr>
        <w:t>Epub</w:t>
      </w:r>
      <w:proofErr w:type="spellEnd"/>
      <w:r w:rsidRPr="003026F6">
        <w:rPr>
          <w:rFonts w:asciiTheme="majorBidi" w:hAnsiTheme="majorBidi" w:cstheme="majorBidi"/>
          <w:sz w:val="24"/>
          <w:szCs w:val="24"/>
        </w:rPr>
        <w:t xml:space="preserve"> 2015/04/29. </w:t>
      </w:r>
    </w:p>
    <w:p w14:paraId="38731430" w14:textId="0E51DC56" w:rsidR="00174A62" w:rsidRPr="003026F6" w:rsidRDefault="00174A62" w:rsidP="003026F6">
      <w:pPr>
        <w:pStyle w:val="ListParagraph"/>
        <w:numPr>
          <w:ilvl w:val="0"/>
          <w:numId w:val="12"/>
        </w:numPr>
        <w:spacing w:after="0"/>
        <w:rPr>
          <w:rFonts w:asciiTheme="majorBidi" w:hAnsiTheme="majorBidi" w:cstheme="majorBidi"/>
          <w:sz w:val="24"/>
          <w:szCs w:val="24"/>
        </w:rPr>
      </w:pPr>
      <w:r w:rsidRPr="003026F6">
        <w:rPr>
          <w:rFonts w:asciiTheme="majorBidi" w:hAnsiTheme="majorBidi" w:cstheme="majorBidi"/>
          <w:sz w:val="24"/>
          <w:szCs w:val="24"/>
        </w:rPr>
        <w:t xml:space="preserve">Paulus DH, Quick HH, </w:t>
      </w:r>
      <w:proofErr w:type="spellStart"/>
      <w:r w:rsidRPr="003026F6">
        <w:rPr>
          <w:rFonts w:asciiTheme="majorBidi" w:hAnsiTheme="majorBidi" w:cstheme="majorBidi"/>
          <w:sz w:val="24"/>
          <w:szCs w:val="24"/>
        </w:rPr>
        <w:t>Geppert</w:t>
      </w:r>
      <w:proofErr w:type="spellEnd"/>
      <w:r w:rsidRPr="003026F6">
        <w:rPr>
          <w:rFonts w:asciiTheme="majorBidi" w:hAnsiTheme="majorBidi" w:cstheme="majorBidi"/>
          <w:sz w:val="24"/>
          <w:szCs w:val="24"/>
        </w:rPr>
        <w:t xml:space="preserve"> C, </w:t>
      </w:r>
      <w:proofErr w:type="spellStart"/>
      <w:r w:rsidRPr="003026F6">
        <w:rPr>
          <w:rFonts w:asciiTheme="majorBidi" w:hAnsiTheme="majorBidi" w:cstheme="majorBidi"/>
          <w:sz w:val="24"/>
          <w:szCs w:val="24"/>
        </w:rPr>
        <w:t>Fenchel</w:t>
      </w:r>
      <w:proofErr w:type="spellEnd"/>
      <w:r w:rsidRPr="003026F6">
        <w:rPr>
          <w:rFonts w:asciiTheme="majorBidi" w:hAnsiTheme="majorBidi" w:cstheme="majorBidi"/>
          <w:sz w:val="24"/>
          <w:szCs w:val="24"/>
        </w:rPr>
        <w:t xml:space="preserve"> M, Zhan Y, Hermosillo G, et al. Whole-body</w:t>
      </w:r>
    </w:p>
    <w:p w14:paraId="2FDC53BA" w14:textId="13A2A00A" w:rsidR="00174A62" w:rsidRPr="003026F6" w:rsidRDefault="00174A62" w:rsidP="003026F6">
      <w:pPr>
        <w:pStyle w:val="ListParagraph"/>
        <w:spacing w:after="0"/>
        <w:rPr>
          <w:rFonts w:asciiTheme="majorBidi" w:hAnsiTheme="majorBidi" w:cstheme="majorBidi"/>
          <w:sz w:val="24"/>
          <w:szCs w:val="24"/>
        </w:rPr>
      </w:pPr>
      <w:r w:rsidRPr="003026F6">
        <w:rPr>
          <w:rFonts w:asciiTheme="majorBidi" w:hAnsiTheme="majorBidi" w:cstheme="majorBidi"/>
          <w:sz w:val="24"/>
          <w:szCs w:val="24"/>
        </w:rPr>
        <w:lastRenderedPageBreak/>
        <w:t>PET/MR imaging: quantitative evaluation of a novel model-</w:t>
      </w:r>
      <w:r w:rsidR="00BA279C" w:rsidRPr="003026F6">
        <w:rPr>
          <w:rFonts w:asciiTheme="majorBidi" w:hAnsiTheme="majorBidi" w:cstheme="majorBidi"/>
          <w:sz w:val="24"/>
          <w:szCs w:val="24"/>
        </w:rPr>
        <w:t xml:space="preserve">based MR attenuation correction </w:t>
      </w:r>
      <w:r w:rsidRPr="003026F6">
        <w:rPr>
          <w:rFonts w:asciiTheme="majorBidi" w:hAnsiTheme="majorBidi" w:cstheme="majorBidi"/>
          <w:sz w:val="24"/>
          <w:szCs w:val="24"/>
        </w:rPr>
        <w:t>method including bone. J Nucl Med. 2015</w:t>
      </w:r>
      <w:r w:rsidR="00BA279C" w:rsidRPr="003026F6">
        <w:rPr>
          <w:rFonts w:asciiTheme="majorBidi" w:hAnsiTheme="majorBidi" w:cstheme="majorBidi"/>
          <w:sz w:val="24"/>
          <w:szCs w:val="24"/>
        </w:rPr>
        <w:t>; 56</w:t>
      </w:r>
      <w:r w:rsidRPr="003026F6">
        <w:rPr>
          <w:rFonts w:asciiTheme="majorBidi" w:hAnsiTheme="majorBidi" w:cstheme="majorBidi"/>
          <w:sz w:val="24"/>
          <w:szCs w:val="24"/>
        </w:rPr>
        <w:t>(7):1061–6.</w:t>
      </w:r>
    </w:p>
    <w:p w14:paraId="786656C4" w14:textId="757E8E41" w:rsidR="00BA279C" w:rsidRPr="003026F6" w:rsidRDefault="00BA279C" w:rsidP="003026F6">
      <w:pPr>
        <w:pStyle w:val="ListParagraph"/>
        <w:numPr>
          <w:ilvl w:val="0"/>
          <w:numId w:val="12"/>
        </w:numPr>
        <w:autoSpaceDE w:val="0"/>
        <w:autoSpaceDN w:val="0"/>
        <w:adjustRightInd w:val="0"/>
        <w:spacing w:after="0" w:line="240" w:lineRule="auto"/>
        <w:rPr>
          <w:rFonts w:asciiTheme="majorBidi" w:hAnsiTheme="majorBidi" w:cstheme="majorBidi"/>
          <w:sz w:val="24"/>
          <w:szCs w:val="24"/>
        </w:rPr>
      </w:pPr>
      <w:r w:rsidRPr="003026F6">
        <w:rPr>
          <w:rFonts w:asciiTheme="majorBidi" w:hAnsiTheme="majorBidi" w:cstheme="majorBidi"/>
          <w:sz w:val="24"/>
          <w:szCs w:val="24"/>
        </w:rPr>
        <w:t xml:space="preserve">Delso G, Martinez-Moller A, </w:t>
      </w:r>
      <w:proofErr w:type="spellStart"/>
      <w:r w:rsidRPr="003026F6">
        <w:rPr>
          <w:rFonts w:asciiTheme="majorBidi" w:hAnsiTheme="majorBidi" w:cstheme="majorBidi"/>
          <w:sz w:val="24"/>
          <w:szCs w:val="24"/>
        </w:rPr>
        <w:t>Bundschuh</w:t>
      </w:r>
      <w:proofErr w:type="spellEnd"/>
      <w:r w:rsidRPr="003026F6">
        <w:rPr>
          <w:rFonts w:asciiTheme="majorBidi" w:hAnsiTheme="majorBidi" w:cstheme="majorBidi"/>
          <w:sz w:val="24"/>
          <w:szCs w:val="24"/>
        </w:rPr>
        <w:t xml:space="preserve"> RA, Nekolla SG, Ziegler SI. The effect of limited MR field of view in MR/PET attenuation correction. Med Phys. 2010; 37(6):2804–12. </w:t>
      </w:r>
      <w:proofErr w:type="spellStart"/>
      <w:r w:rsidRPr="003026F6">
        <w:rPr>
          <w:rFonts w:asciiTheme="majorBidi" w:hAnsiTheme="majorBidi" w:cstheme="majorBidi"/>
          <w:sz w:val="24"/>
          <w:szCs w:val="24"/>
        </w:rPr>
        <w:t>Epub</w:t>
      </w:r>
      <w:proofErr w:type="spellEnd"/>
      <w:r w:rsidRPr="003026F6">
        <w:rPr>
          <w:rFonts w:asciiTheme="majorBidi" w:hAnsiTheme="majorBidi" w:cstheme="majorBidi"/>
          <w:sz w:val="24"/>
          <w:szCs w:val="24"/>
        </w:rPr>
        <w:t xml:space="preserve"> 2010/07/17.</w:t>
      </w:r>
    </w:p>
    <w:p w14:paraId="6568FE38" w14:textId="13244A9A" w:rsidR="00BA279C" w:rsidRPr="003026F6" w:rsidRDefault="00BA279C" w:rsidP="003026F6">
      <w:pPr>
        <w:pStyle w:val="ListParagraph"/>
        <w:numPr>
          <w:ilvl w:val="0"/>
          <w:numId w:val="12"/>
        </w:numPr>
        <w:autoSpaceDE w:val="0"/>
        <w:autoSpaceDN w:val="0"/>
        <w:adjustRightInd w:val="0"/>
        <w:spacing w:after="0" w:line="240" w:lineRule="auto"/>
        <w:rPr>
          <w:rFonts w:asciiTheme="majorBidi" w:hAnsiTheme="majorBidi" w:cstheme="majorBidi"/>
          <w:sz w:val="24"/>
          <w:szCs w:val="24"/>
        </w:rPr>
      </w:pPr>
      <w:proofErr w:type="spellStart"/>
      <w:r w:rsidRPr="003026F6">
        <w:rPr>
          <w:rFonts w:asciiTheme="majorBidi" w:hAnsiTheme="majorBidi" w:cstheme="majorBidi"/>
          <w:sz w:val="24"/>
          <w:szCs w:val="24"/>
        </w:rPr>
        <w:t>Mawlawi</w:t>
      </w:r>
      <w:proofErr w:type="spellEnd"/>
      <w:r w:rsidRPr="003026F6">
        <w:rPr>
          <w:rFonts w:asciiTheme="majorBidi" w:hAnsiTheme="majorBidi" w:cstheme="majorBidi"/>
          <w:sz w:val="24"/>
          <w:szCs w:val="24"/>
        </w:rPr>
        <w:t xml:space="preserve"> O, Erasmus JJ, Pan T, Cody DD, Campbell R, Lonn AH, et al. Truncation artifact on PET/CT: impact on measurements of activity concentration and assessment of a correction algorithm. AJR Am J </w:t>
      </w:r>
      <w:proofErr w:type="spellStart"/>
      <w:r w:rsidRPr="003026F6">
        <w:rPr>
          <w:rFonts w:asciiTheme="majorBidi" w:hAnsiTheme="majorBidi" w:cstheme="majorBidi"/>
          <w:sz w:val="24"/>
          <w:szCs w:val="24"/>
        </w:rPr>
        <w:t>Roentgenol</w:t>
      </w:r>
      <w:proofErr w:type="spellEnd"/>
      <w:r w:rsidRPr="003026F6">
        <w:rPr>
          <w:rFonts w:asciiTheme="majorBidi" w:hAnsiTheme="majorBidi" w:cstheme="majorBidi"/>
          <w:sz w:val="24"/>
          <w:szCs w:val="24"/>
        </w:rPr>
        <w:t xml:space="preserve">. 2006; 186(5):1458–1467. </w:t>
      </w:r>
      <w:proofErr w:type="spellStart"/>
      <w:r w:rsidRPr="003026F6">
        <w:rPr>
          <w:rFonts w:asciiTheme="majorBidi" w:hAnsiTheme="majorBidi" w:cstheme="majorBidi"/>
          <w:sz w:val="24"/>
          <w:szCs w:val="24"/>
        </w:rPr>
        <w:t>Epub</w:t>
      </w:r>
      <w:proofErr w:type="spellEnd"/>
      <w:r w:rsidRPr="003026F6">
        <w:rPr>
          <w:rFonts w:asciiTheme="majorBidi" w:hAnsiTheme="majorBidi" w:cstheme="majorBidi"/>
          <w:sz w:val="24"/>
          <w:szCs w:val="24"/>
        </w:rPr>
        <w:t xml:space="preserve"> 2006/04/25. </w:t>
      </w:r>
    </w:p>
    <w:p w14:paraId="3CC4CCB8" w14:textId="724EBA81" w:rsidR="008B380C" w:rsidRPr="003026F6" w:rsidRDefault="008B380C" w:rsidP="003026F6">
      <w:pPr>
        <w:pStyle w:val="ListParagraph"/>
        <w:numPr>
          <w:ilvl w:val="0"/>
          <w:numId w:val="12"/>
        </w:numPr>
        <w:autoSpaceDE w:val="0"/>
        <w:autoSpaceDN w:val="0"/>
        <w:adjustRightInd w:val="0"/>
        <w:spacing w:after="0" w:line="240" w:lineRule="auto"/>
        <w:rPr>
          <w:rFonts w:asciiTheme="majorBidi" w:hAnsiTheme="majorBidi" w:cstheme="majorBidi"/>
          <w:sz w:val="24"/>
          <w:szCs w:val="24"/>
        </w:rPr>
      </w:pPr>
      <w:proofErr w:type="spellStart"/>
      <w:r w:rsidRPr="003026F6">
        <w:rPr>
          <w:rFonts w:asciiTheme="majorBidi" w:hAnsiTheme="majorBidi" w:cstheme="majorBidi"/>
          <w:sz w:val="24"/>
          <w:szCs w:val="24"/>
        </w:rPr>
        <w:t>Blumhagen</w:t>
      </w:r>
      <w:proofErr w:type="spellEnd"/>
      <w:r w:rsidRPr="003026F6">
        <w:rPr>
          <w:rFonts w:asciiTheme="majorBidi" w:hAnsiTheme="majorBidi" w:cstheme="majorBidi"/>
          <w:sz w:val="24"/>
          <w:szCs w:val="24"/>
        </w:rPr>
        <w:t xml:space="preserve"> JO, </w:t>
      </w:r>
      <w:proofErr w:type="spellStart"/>
      <w:r w:rsidRPr="003026F6">
        <w:rPr>
          <w:rFonts w:asciiTheme="majorBidi" w:hAnsiTheme="majorBidi" w:cstheme="majorBidi"/>
          <w:sz w:val="24"/>
          <w:szCs w:val="24"/>
        </w:rPr>
        <w:t>Ladebeck</w:t>
      </w:r>
      <w:proofErr w:type="spellEnd"/>
      <w:r w:rsidRPr="003026F6">
        <w:rPr>
          <w:rFonts w:asciiTheme="majorBidi" w:hAnsiTheme="majorBidi" w:cstheme="majorBidi"/>
          <w:sz w:val="24"/>
          <w:szCs w:val="24"/>
        </w:rPr>
        <w:t xml:space="preserve"> R, </w:t>
      </w:r>
      <w:proofErr w:type="spellStart"/>
      <w:r w:rsidRPr="003026F6">
        <w:rPr>
          <w:rFonts w:asciiTheme="majorBidi" w:hAnsiTheme="majorBidi" w:cstheme="majorBidi"/>
          <w:sz w:val="24"/>
          <w:szCs w:val="24"/>
        </w:rPr>
        <w:t>Fenchel</w:t>
      </w:r>
      <w:proofErr w:type="spellEnd"/>
      <w:r w:rsidRPr="003026F6">
        <w:rPr>
          <w:rFonts w:asciiTheme="majorBidi" w:hAnsiTheme="majorBidi" w:cstheme="majorBidi"/>
          <w:sz w:val="24"/>
          <w:szCs w:val="24"/>
        </w:rPr>
        <w:t xml:space="preserve"> M, </w:t>
      </w:r>
      <w:proofErr w:type="spellStart"/>
      <w:r w:rsidRPr="003026F6">
        <w:rPr>
          <w:rFonts w:asciiTheme="majorBidi" w:hAnsiTheme="majorBidi" w:cstheme="majorBidi"/>
          <w:sz w:val="24"/>
          <w:szCs w:val="24"/>
        </w:rPr>
        <w:t>Scheffler</w:t>
      </w:r>
      <w:proofErr w:type="spellEnd"/>
      <w:r w:rsidRPr="003026F6">
        <w:rPr>
          <w:rFonts w:asciiTheme="majorBidi" w:hAnsiTheme="majorBidi" w:cstheme="majorBidi"/>
          <w:sz w:val="24"/>
          <w:szCs w:val="24"/>
        </w:rPr>
        <w:t xml:space="preserve"> K. MR-based field-of-view extension in MR/PET: B0 homogenization using gradient enhancement (HUGE). Magn Reson Med, 2012. </w:t>
      </w:r>
    </w:p>
    <w:p w14:paraId="0D465025" w14:textId="5155C86B" w:rsidR="00BA279C" w:rsidRPr="003026F6" w:rsidRDefault="008B380C" w:rsidP="003026F6">
      <w:pPr>
        <w:pStyle w:val="ListParagraph"/>
        <w:numPr>
          <w:ilvl w:val="0"/>
          <w:numId w:val="12"/>
        </w:numPr>
        <w:autoSpaceDE w:val="0"/>
        <w:autoSpaceDN w:val="0"/>
        <w:adjustRightInd w:val="0"/>
        <w:spacing w:after="0" w:line="240" w:lineRule="auto"/>
        <w:rPr>
          <w:rFonts w:ascii="PmhwlrDldvfwTimesLTStd-Roman" w:hAnsi="PmhwlrDldvfwTimesLTStd-Roman" w:cs="PmhwlrDldvfwTimesLTStd-Roman"/>
          <w:color w:val="000000"/>
          <w:sz w:val="17"/>
          <w:szCs w:val="17"/>
        </w:rPr>
      </w:pPr>
      <w:r w:rsidRPr="003026F6">
        <w:rPr>
          <w:rFonts w:asciiTheme="majorBidi" w:hAnsiTheme="majorBidi" w:cstheme="majorBidi"/>
          <w:sz w:val="24"/>
          <w:szCs w:val="24"/>
        </w:rPr>
        <w:t xml:space="preserve">Conti M. Why is TOF PET reconstruction a more robust method in the presence of inconsistent data? Phys Med Biol. 2011; 56(1):155–168. </w:t>
      </w:r>
      <w:proofErr w:type="spellStart"/>
      <w:r w:rsidRPr="003026F6">
        <w:rPr>
          <w:rFonts w:asciiTheme="majorBidi" w:hAnsiTheme="majorBidi" w:cstheme="majorBidi"/>
          <w:sz w:val="24"/>
          <w:szCs w:val="24"/>
        </w:rPr>
        <w:t>Epub</w:t>
      </w:r>
      <w:proofErr w:type="spellEnd"/>
      <w:r w:rsidRPr="003026F6">
        <w:rPr>
          <w:rFonts w:asciiTheme="majorBidi" w:hAnsiTheme="majorBidi" w:cstheme="majorBidi"/>
          <w:sz w:val="24"/>
          <w:szCs w:val="24"/>
        </w:rPr>
        <w:t xml:space="preserve"> 2010/12/02.</w:t>
      </w:r>
    </w:p>
    <w:p w14:paraId="6E7C42B6" w14:textId="61A0E406" w:rsidR="00642DB0" w:rsidRPr="003026F6" w:rsidRDefault="00642DB0" w:rsidP="003026F6">
      <w:pPr>
        <w:pStyle w:val="ListParagraph"/>
        <w:numPr>
          <w:ilvl w:val="0"/>
          <w:numId w:val="12"/>
        </w:numPr>
        <w:autoSpaceDE w:val="0"/>
        <w:autoSpaceDN w:val="0"/>
        <w:adjustRightInd w:val="0"/>
        <w:spacing w:after="0" w:line="240" w:lineRule="auto"/>
        <w:rPr>
          <w:rFonts w:asciiTheme="majorBidi" w:hAnsiTheme="majorBidi" w:cstheme="majorBidi"/>
          <w:color w:val="000000"/>
          <w:sz w:val="24"/>
          <w:szCs w:val="24"/>
        </w:rPr>
      </w:pPr>
      <w:proofErr w:type="spellStart"/>
      <w:r w:rsidRPr="003026F6">
        <w:rPr>
          <w:rFonts w:asciiTheme="majorBidi" w:hAnsiTheme="majorBidi" w:cstheme="majorBidi"/>
          <w:color w:val="000000"/>
          <w:sz w:val="24"/>
          <w:szCs w:val="24"/>
        </w:rPr>
        <w:t>Kamel</w:t>
      </w:r>
      <w:proofErr w:type="spellEnd"/>
      <w:r w:rsidRPr="003026F6">
        <w:rPr>
          <w:rFonts w:asciiTheme="majorBidi" w:hAnsiTheme="majorBidi" w:cstheme="majorBidi"/>
          <w:color w:val="000000"/>
          <w:sz w:val="24"/>
          <w:szCs w:val="24"/>
        </w:rPr>
        <w:t xml:space="preserve"> EM, Burger C, Buck </w:t>
      </w:r>
      <w:proofErr w:type="gramStart"/>
      <w:r w:rsidRPr="003026F6">
        <w:rPr>
          <w:rFonts w:asciiTheme="majorBidi" w:hAnsiTheme="majorBidi" w:cstheme="majorBidi"/>
          <w:color w:val="000000"/>
          <w:sz w:val="24"/>
          <w:szCs w:val="24"/>
        </w:rPr>
        <w:t>A</w:t>
      </w:r>
      <w:proofErr w:type="gramEnd"/>
      <w:r w:rsidRPr="003026F6">
        <w:rPr>
          <w:rFonts w:asciiTheme="majorBidi" w:hAnsiTheme="majorBidi" w:cstheme="majorBidi"/>
          <w:color w:val="000000"/>
          <w:sz w:val="24"/>
          <w:szCs w:val="24"/>
        </w:rPr>
        <w:t xml:space="preserve">, von </w:t>
      </w:r>
      <w:proofErr w:type="spellStart"/>
      <w:r w:rsidRPr="003026F6">
        <w:rPr>
          <w:rFonts w:asciiTheme="majorBidi" w:hAnsiTheme="majorBidi" w:cstheme="majorBidi"/>
          <w:color w:val="000000"/>
          <w:sz w:val="24"/>
          <w:szCs w:val="24"/>
        </w:rPr>
        <w:t>Schulthess</w:t>
      </w:r>
      <w:proofErr w:type="spellEnd"/>
      <w:r w:rsidRPr="003026F6">
        <w:rPr>
          <w:rFonts w:asciiTheme="majorBidi" w:hAnsiTheme="majorBidi" w:cstheme="majorBidi"/>
          <w:color w:val="000000"/>
          <w:sz w:val="24"/>
          <w:szCs w:val="24"/>
        </w:rPr>
        <w:t xml:space="preserve"> GK, </w:t>
      </w:r>
      <w:proofErr w:type="spellStart"/>
      <w:r w:rsidRPr="003026F6">
        <w:rPr>
          <w:rFonts w:asciiTheme="majorBidi" w:hAnsiTheme="majorBidi" w:cstheme="majorBidi"/>
          <w:color w:val="000000"/>
          <w:sz w:val="24"/>
          <w:szCs w:val="24"/>
        </w:rPr>
        <w:t>Goerres</w:t>
      </w:r>
      <w:proofErr w:type="spellEnd"/>
      <w:r w:rsidRPr="003026F6">
        <w:rPr>
          <w:rFonts w:asciiTheme="majorBidi" w:hAnsiTheme="majorBidi" w:cstheme="majorBidi"/>
          <w:color w:val="000000"/>
          <w:sz w:val="24"/>
          <w:szCs w:val="24"/>
        </w:rPr>
        <w:t xml:space="preserve"> GW. Impact of metallic dental</w:t>
      </w:r>
      <w:r w:rsidR="008A5A77"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 xml:space="preserve">implants on CT-based attenuation correction in a combined PET/CT scanner. Eur </w:t>
      </w:r>
      <w:proofErr w:type="spellStart"/>
      <w:r w:rsidRPr="003026F6">
        <w:rPr>
          <w:rFonts w:asciiTheme="majorBidi" w:hAnsiTheme="majorBidi" w:cstheme="majorBidi"/>
          <w:color w:val="000000"/>
          <w:sz w:val="24"/>
          <w:szCs w:val="24"/>
        </w:rPr>
        <w:t>Radiol</w:t>
      </w:r>
      <w:proofErr w:type="spellEnd"/>
      <w:r w:rsidRPr="003026F6">
        <w:rPr>
          <w:rFonts w:asciiTheme="majorBidi" w:hAnsiTheme="majorBidi" w:cstheme="majorBidi"/>
          <w:color w:val="000000"/>
          <w:sz w:val="24"/>
          <w:szCs w:val="24"/>
        </w:rPr>
        <w:t>.</w:t>
      </w:r>
      <w:r w:rsidR="008A5A77" w:rsidRPr="003026F6">
        <w:rPr>
          <w:rFonts w:asciiTheme="majorBidi" w:hAnsiTheme="majorBidi" w:cstheme="majorBidi"/>
          <w:color w:val="000000"/>
          <w:sz w:val="24"/>
          <w:szCs w:val="24"/>
        </w:rPr>
        <w:t xml:space="preserve"> 2003; 13</w:t>
      </w:r>
      <w:r w:rsidRPr="003026F6">
        <w:rPr>
          <w:rFonts w:asciiTheme="majorBidi" w:hAnsiTheme="majorBidi" w:cstheme="majorBidi"/>
          <w:color w:val="000000"/>
          <w:sz w:val="24"/>
          <w:szCs w:val="24"/>
        </w:rPr>
        <w:t xml:space="preserve">(4):724–728. </w:t>
      </w:r>
      <w:proofErr w:type="spellStart"/>
      <w:r w:rsidRPr="003026F6">
        <w:rPr>
          <w:rFonts w:asciiTheme="majorBidi" w:hAnsiTheme="majorBidi" w:cstheme="majorBidi"/>
          <w:color w:val="000000"/>
          <w:sz w:val="24"/>
          <w:szCs w:val="24"/>
        </w:rPr>
        <w:t>Epub</w:t>
      </w:r>
      <w:proofErr w:type="spellEnd"/>
      <w:r w:rsidRPr="003026F6">
        <w:rPr>
          <w:rFonts w:asciiTheme="majorBidi" w:hAnsiTheme="majorBidi" w:cstheme="majorBidi"/>
          <w:color w:val="000000"/>
          <w:sz w:val="24"/>
          <w:szCs w:val="24"/>
        </w:rPr>
        <w:t xml:space="preserve"> 2003/03/29.</w:t>
      </w:r>
    </w:p>
    <w:p w14:paraId="31C47DA4" w14:textId="7458B1B0" w:rsidR="00642DB0" w:rsidRPr="003026F6" w:rsidRDefault="00642DB0" w:rsidP="003026F6">
      <w:pPr>
        <w:pStyle w:val="ListParagraph"/>
        <w:numPr>
          <w:ilvl w:val="0"/>
          <w:numId w:val="12"/>
        </w:numPr>
        <w:autoSpaceDE w:val="0"/>
        <w:autoSpaceDN w:val="0"/>
        <w:adjustRightInd w:val="0"/>
        <w:spacing w:after="0" w:line="240" w:lineRule="auto"/>
        <w:rPr>
          <w:rFonts w:asciiTheme="majorBidi" w:hAnsiTheme="majorBidi" w:cstheme="majorBidi"/>
          <w:color w:val="000000"/>
          <w:sz w:val="24"/>
          <w:szCs w:val="24"/>
        </w:rPr>
      </w:pPr>
      <w:proofErr w:type="spellStart"/>
      <w:r w:rsidRPr="003026F6">
        <w:rPr>
          <w:rFonts w:asciiTheme="majorBidi" w:hAnsiTheme="majorBidi" w:cstheme="majorBidi"/>
          <w:color w:val="000000"/>
          <w:sz w:val="24"/>
          <w:szCs w:val="24"/>
        </w:rPr>
        <w:t>Brendle</w:t>
      </w:r>
      <w:proofErr w:type="spellEnd"/>
      <w:r w:rsidRPr="003026F6">
        <w:rPr>
          <w:rFonts w:asciiTheme="majorBidi" w:hAnsiTheme="majorBidi" w:cstheme="majorBidi"/>
          <w:color w:val="000000"/>
          <w:sz w:val="24"/>
          <w:szCs w:val="24"/>
        </w:rPr>
        <w:t xml:space="preserve"> C, Schmidt H, </w:t>
      </w:r>
      <w:proofErr w:type="spellStart"/>
      <w:r w:rsidRPr="003026F6">
        <w:rPr>
          <w:rFonts w:asciiTheme="majorBidi" w:hAnsiTheme="majorBidi" w:cstheme="majorBidi"/>
          <w:color w:val="000000"/>
          <w:sz w:val="24"/>
          <w:szCs w:val="24"/>
        </w:rPr>
        <w:t>Oergel</w:t>
      </w:r>
      <w:proofErr w:type="spellEnd"/>
      <w:r w:rsidRPr="003026F6">
        <w:rPr>
          <w:rFonts w:asciiTheme="majorBidi" w:hAnsiTheme="majorBidi" w:cstheme="majorBidi"/>
          <w:color w:val="000000"/>
          <w:sz w:val="24"/>
          <w:szCs w:val="24"/>
        </w:rPr>
        <w:t xml:space="preserve"> A, </w:t>
      </w:r>
      <w:proofErr w:type="spellStart"/>
      <w:r w:rsidRPr="003026F6">
        <w:rPr>
          <w:rFonts w:asciiTheme="majorBidi" w:hAnsiTheme="majorBidi" w:cstheme="majorBidi"/>
          <w:color w:val="000000"/>
          <w:sz w:val="24"/>
          <w:szCs w:val="24"/>
        </w:rPr>
        <w:t>Bezrukov</w:t>
      </w:r>
      <w:proofErr w:type="spellEnd"/>
      <w:r w:rsidRPr="003026F6">
        <w:rPr>
          <w:rFonts w:asciiTheme="majorBidi" w:hAnsiTheme="majorBidi" w:cstheme="majorBidi"/>
          <w:color w:val="000000"/>
          <w:sz w:val="24"/>
          <w:szCs w:val="24"/>
        </w:rPr>
        <w:t xml:space="preserve"> I, Mueller M, </w:t>
      </w:r>
      <w:proofErr w:type="spellStart"/>
      <w:r w:rsidRPr="003026F6">
        <w:rPr>
          <w:rFonts w:asciiTheme="majorBidi" w:hAnsiTheme="majorBidi" w:cstheme="majorBidi"/>
          <w:color w:val="000000"/>
          <w:sz w:val="24"/>
          <w:szCs w:val="24"/>
        </w:rPr>
        <w:t>Schraml</w:t>
      </w:r>
      <w:proofErr w:type="spellEnd"/>
      <w:r w:rsidRPr="003026F6">
        <w:rPr>
          <w:rFonts w:asciiTheme="majorBidi" w:hAnsiTheme="majorBidi" w:cstheme="majorBidi"/>
          <w:color w:val="000000"/>
          <w:sz w:val="24"/>
          <w:szCs w:val="24"/>
        </w:rPr>
        <w:t xml:space="preserve"> C, et al. Segmentation-based</w:t>
      </w:r>
      <w:r w:rsidR="008A5A77"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attenuation correction in positron emission tomography/magnetic resonance:</w:t>
      </w:r>
      <w:r w:rsidR="008A5A77"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erroneous tissue identification and its impact on positron emission tomography interpretation.</w:t>
      </w:r>
      <w:r w:rsidR="008A5A77" w:rsidRPr="003026F6">
        <w:rPr>
          <w:rFonts w:asciiTheme="majorBidi" w:hAnsiTheme="majorBidi" w:cstheme="majorBidi"/>
          <w:color w:val="000000"/>
          <w:sz w:val="24"/>
          <w:szCs w:val="24"/>
        </w:rPr>
        <w:t xml:space="preserve"> Investing</w:t>
      </w:r>
      <w:r w:rsidRPr="003026F6">
        <w:rPr>
          <w:rFonts w:asciiTheme="majorBidi" w:hAnsiTheme="majorBidi" w:cstheme="majorBidi"/>
          <w:color w:val="000000"/>
          <w:sz w:val="24"/>
          <w:szCs w:val="24"/>
        </w:rPr>
        <w:t xml:space="preserve"> </w:t>
      </w:r>
      <w:proofErr w:type="spellStart"/>
      <w:r w:rsidRPr="003026F6">
        <w:rPr>
          <w:rFonts w:asciiTheme="majorBidi" w:hAnsiTheme="majorBidi" w:cstheme="majorBidi"/>
          <w:color w:val="000000"/>
          <w:sz w:val="24"/>
          <w:szCs w:val="24"/>
        </w:rPr>
        <w:t>Radiol</w:t>
      </w:r>
      <w:proofErr w:type="spellEnd"/>
      <w:r w:rsidRPr="003026F6">
        <w:rPr>
          <w:rFonts w:asciiTheme="majorBidi" w:hAnsiTheme="majorBidi" w:cstheme="majorBidi"/>
          <w:color w:val="000000"/>
          <w:sz w:val="24"/>
          <w:szCs w:val="24"/>
        </w:rPr>
        <w:t>. 2015;</w:t>
      </w:r>
      <w:r w:rsidR="008A5A77"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 xml:space="preserve">50(5):339–346. </w:t>
      </w:r>
      <w:proofErr w:type="spellStart"/>
      <w:r w:rsidRPr="003026F6">
        <w:rPr>
          <w:rFonts w:asciiTheme="majorBidi" w:hAnsiTheme="majorBidi" w:cstheme="majorBidi"/>
          <w:color w:val="000000"/>
          <w:sz w:val="24"/>
          <w:szCs w:val="24"/>
        </w:rPr>
        <w:t>Epub</w:t>
      </w:r>
      <w:proofErr w:type="spellEnd"/>
      <w:r w:rsidRPr="003026F6">
        <w:rPr>
          <w:rFonts w:asciiTheme="majorBidi" w:hAnsiTheme="majorBidi" w:cstheme="majorBidi"/>
          <w:color w:val="000000"/>
          <w:sz w:val="24"/>
          <w:szCs w:val="24"/>
        </w:rPr>
        <w:t xml:space="preserve"> 2015/01/15.</w:t>
      </w:r>
      <w:r w:rsidR="008A5A77" w:rsidRPr="003026F6">
        <w:rPr>
          <w:rFonts w:asciiTheme="majorBidi" w:hAnsiTheme="majorBidi" w:cstheme="majorBidi"/>
          <w:color w:val="000000"/>
          <w:sz w:val="24"/>
          <w:szCs w:val="24"/>
        </w:rPr>
        <w:t xml:space="preserve"> </w:t>
      </w:r>
    </w:p>
    <w:p w14:paraId="3E537183" w14:textId="09A5A247" w:rsidR="00642DB0" w:rsidRPr="003026F6" w:rsidRDefault="00642DB0" w:rsidP="003026F6">
      <w:pPr>
        <w:pStyle w:val="ListParagraph"/>
        <w:numPr>
          <w:ilvl w:val="0"/>
          <w:numId w:val="12"/>
        </w:numPr>
        <w:autoSpaceDE w:val="0"/>
        <w:autoSpaceDN w:val="0"/>
        <w:adjustRightInd w:val="0"/>
        <w:spacing w:after="0" w:line="240" w:lineRule="auto"/>
        <w:rPr>
          <w:rFonts w:asciiTheme="majorBidi" w:hAnsiTheme="majorBidi" w:cstheme="majorBidi"/>
          <w:color w:val="000000"/>
          <w:sz w:val="24"/>
          <w:szCs w:val="24"/>
        </w:rPr>
      </w:pPr>
      <w:r w:rsidRPr="003026F6">
        <w:rPr>
          <w:rFonts w:asciiTheme="majorBidi" w:hAnsiTheme="majorBidi" w:cstheme="majorBidi"/>
          <w:color w:val="000000"/>
          <w:sz w:val="24"/>
          <w:szCs w:val="24"/>
        </w:rPr>
        <w:t xml:space="preserve">Davison H, </w:t>
      </w:r>
      <w:proofErr w:type="spellStart"/>
      <w:r w:rsidRPr="003026F6">
        <w:rPr>
          <w:rFonts w:asciiTheme="majorBidi" w:hAnsiTheme="majorBidi" w:cstheme="majorBidi"/>
          <w:color w:val="000000"/>
          <w:sz w:val="24"/>
          <w:szCs w:val="24"/>
        </w:rPr>
        <w:t>Voert</w:t>
      </w:r>
      <w:proofErr w:type="spellEnd"/>
      <w:r w:rsidRPr="003026F6">
        <w:rPr>
          <w:rFonts w:asciiTheme="majorBidi" w:hAnsiTheme="majorBidi" w:cstheme="majorBidi"/>
          <w:color w:val="000000"/>
          <w:sz w:val="24"/>
          <w:szCs w:val="24"/>
        </w:rPr>
        <w:t xml:space="preserve"> ET, Barbosa FDG, Veit-Haibach P, Delso G. Incorporation of TOF information</w:t>
      </w:r>
      <w:r w:rsidR="008A5A77"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 xml:space="preserve">reduces metal artifacts in simultaneous PET/MR: a simulation study. </w:t>
      </w:r>
      <w:r w:rsidR="008A5A77" w:rsidRPr="003026F6">
        <w:rPr>
          <w:rFonts w:asciiTheme="majorBidi" w:hAnsiTheme="majorBidi" w:cstheme="majorBidi"/>
          <w:color w:val="000000"/>
          <w:sz w:val="24"/>
          <w:szCs w:val="24"/>
        </w:rPr>
        <w:t>Investing</w:t>
      </w:r>
      <w:r w:rsidRPr="003026F6">
        <w:rPr>
          <w:rFonts w:asciiTheme="majorBidi" w:hAnsiTheme="majorBidi" w:cstheme="majorBidi"/>
          <w:color w:val="000000"/>
          <w:sz w:val="24"/>
          <w:szCs w:val="24"/>
        </w:rPr>
        <w:t xml:space="preserve"> </w:t>
      </w:r>
      <w:proofErr w:type="spellStart"/>
      <w:r w:rsidRPr="003026F6">
        <w:rPr>
          <w:rFonts w:asciiTheme="majorBidi" w:hAnsiTheme="majorBidi" w:cstheme="majorBidi"/>
          <w:color w:val="000000"/>
          <w:sz w:val="24"/>
          <w:szCs w:val="24"/>
        </w:rPr>
        <w:t>Radiol</w:t>
      </w:r>
      <w:proofErr w:type="spellEnd"/>
      <w:r w:rsidR="008A5A77"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2015</w:t>
      </w:r>
      <w:proofErr w:type="gramStart"/>
      <w:r w:rsidRPr="003026F6">
        <w:rPr>
          <w:rFonts w:asciiTheme="majorBidi" w:hAnsiTheme="majorBidi" w:cstheme="majorBidi"/>
          <w:color w:val="000000"/>
          <w:sz w:val="24"/>
          <w:szCs w:val="24"/>
        </w:rPr>
        <w:t>;50</w:t>
      </w:r>
      <w:proofErr w:type="gramEnd"/>
      <w:r w:rsidRPr="003026F6">
        <w:rPr>
          <w:rFonts w:asciiTheme="majorBidi" w:hAnsiTheme="majorBidi" w:cstheme="majorBidi"/>
          <w:color w:val="000000"/>
          <w:sz w:val="24"/>
          <w:szCs w:val="24"/>
        </w:rPr>
        <w:t>(7):423–9.</w:t>
      </w:r>
    </w:p>
    <w:p w14:paraId="4E343F13" w14:textId="324F4281" w:rsidR="00642DB0" w:rsidRPr="003026F6" w:rsidRDefault="00642DB0" w:rsidP="003026F6">
      <w:pPr>
        <w:pStyle w:val="ListParagraph"/>
        <w:numPr>
          <w:ilvl w:val="0"/>
          <w:numId w:val="12"/>
        </w:numPr>
        <w:autoSpaceDE w:val="0"/>
        <w:autoSpaceDN w:val="0"/>
        <w:adjustRightInd w:val="0"/>
        <w:spacing w:after="0" w:line="240" w:lineRule="auto"/>
        <w:rPr>
          <w:rFonts w:asciiTheme="majorBidi" w:hAnsiTheme="majorBidi" w:cstheme="majorBidi"/>
          <w:color w:val="000000"/>
          <w:sz w:val="24"/>
          <w:szCs w:val="24"/>
        </w:rPr>
      </w:pPr>
      <w:r w:rsidRPr="003026F6">
        <w:rPr>
          <w:rFonts w:asciiTheme="majorBidi" w:hAnsiTheme="majorBidi" w:cstheme="majorBidi"/>
          <w:color w:val="000000"/>
          <w:sz w:val="24"/>
          <w:szCs w:val="24"/>
        </w:rPr>
        <w:t xml:space="preserve">Schramm G, </w:t>
      </w:r>
      <w:proofErr w:type="spellStart"/>
      <w:r w:rsidRPr="003026F6">
        <w:rPr>
          <w:rFonts w:asciiTheme="majorBidi" w:hAnsiTheme="majorBidi" w:cstheme="majorBidi"/>
          <w:color w:val="000000"/>
          <w:sz w:val="24"/>
          <w:szCs w:val="24"/>
        </w:rPr>
        <w:t>Maus</w:t>
      </w:r>
      <w:proofErr w:type="spellEnd"/>
      <w:r w:rsidRPr="003026F6">
        <w:rPr>
          <w:rFonts w:asciiTheme="majorBidi" w:hAnsiTheme="majorBidi" w:cstheme="majorBidi"/>
          <w:color w:val="000000"/>
          <w:sz w:val="24"/>
          <w:szCs w:val="24"/>
        </w:rPr>
        <w:t xml:space="preserve"> J, </w:t>
      </w:r>
      <w:proofErr w:type="spellStart"/>
      <w:r w:rsidRPr="003026F6">
        <w:rPr>
          <w:rFonts w:asciiTheme="majorBidi" w:hAnsiTheme="majorBidi" w:cstheme="majorBidi"/>
          <w:color w:val="000000"/>
          <w:sz w:val="24"/>
          <w:szCs w:val="24"/>
        </w:rPr>
        <w:t>Hofheinz</w:t>
      </w:r>
      <w:proofErr w:type="spellEnd"/>
      <w:r w:rsidRPr="003026F6">
        <w:rPr>
          <w:rFonts w:asciiTheme="majorBidi" w:hAnsiTheme="majorBidi" w:cstheme="majorBidi"/>
          <w:color w:val="000000"/>
          <w:sz w:val="24"/>
          <w:szCs w:val="24"/>
        </w:rPr>
        <w:t xml:space="preserve"> F, Petr J, </w:t>
      </w:r>
      <w:proofErr w:type="spellStart"/>
      <w:r w:rsidRPr="003026F6">
        <w:rPr>
          <w:rFonts w:asciiTheme="majorBidi" w:hAnsiTheme="majorBidi" w:cstheme="majorBidi"/>
          <w:color w:val="000000"/>
          <w:sz w:val="24"/>
          <w:szCs w:val="24"/>
        </w:rPr>
        <w:t>Lougovski</w:t>
      </w:r>
      <w:proofErr w:type="spellEnd"/>
      <w:r w:rsidRPr="003026F6">
        <w:rPr>
          <w:rFonts w:asciiTheme="majorBidi" w:hAnsiTheme="majorBidi" w:cstheme="majorBidi"/>
          <w:color w:val="000000"/>
          <w:sz w:val="24"/>
          <w:szCs w:val="24"/>
        </w:rPr>
        <w:t xml:space="preserve"> A, </w:t>
      </w:r>
      <w:proofErr w:type="spellStart"/>
      <w:r w:rsidRPr="003026F6">
        <w:rPr>
          <w:rFonts w:asciiTheme="majorBidi" w:hAnsiTheme="majorBidi" w:cstheme="majorBidi"/>
          <w:color w:val="000000"/>
          <w:sz w:val="24"/>
          <w:szCs w:val="24"/>
        </w:rPr>
        <w:t>Beuthien</w:t>
      </w:r>
      <w:proofErr w:type="spellEnd"/>
      <w:r w:rsidRPr="003026F6">
        <w:rPr>
          <w:rFonts w:asciiTheme="majorBidi" w:hAnsiTheme="majorBidi" w:cstheme="majorBidi"/>
          <w:color w:val="000000"/>
          <w:sz w:val="24"/>
          <w:szCs w:val="24"/>
        </w:rPr>
        <w:t>-Baumann B, et al. Evaluation</w:t>
      </w:r>
      <w:r w:rsidR="008A5A77"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and automatic correction of metal-implant-induced artifacts in MR-based attenuation correction</w:t>
      </w:r>
      <w:r w:rsidR="008A5A77"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in whole-body PET/MR imaging. Phys Med Biol. 2014;</w:t>
      </w:r>
      <w:r w:rsidR="008A5A77"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 xml:space="preserve">59(11):2713–2726. </w:t>
      </w:r>
      <w:proofErr w:type="spellStart"/>
      <w:r w:rsidRPr="003026F6">
        <w:rPr>
          <w:rFonts w:asciiTheme="majorBidi" w:hAnsiTheme="majorBidi" w:cstheme="majorBidi"/>
          <w:color w:val="000000"/>
          <w:sz w:val="24"/>
          <w:szCs w:val="24"/>
        </w:rPr>
        <w:t>Epub</w:t>
      </w:r>
      <w:proofErr w:type="spellEnd"/>
      <w:r w:rsidR="008A5A77"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2014/05/08.</w:t>
      </w:r>
    </w:p>
    <w:p w14:paraId="78E04217" w14:textId="25B717FF" w:rsidR="00642DB0" w:rsidRPr="003026F6" w:rsidRDefault="00642DB0" w:rsidP="003026F6">
      <w:pPr>
        <w:pStyle w:val="ListParagraph"/>
        <w:numPr>
          <w:ilvl w:val="0"/>
          <w:numId w:val="12"/>
        </w:numPr>
        <w:autoSpaceDE w:val="0"/>
        <w:autoSpaceDN w:val="0"/>
        <w:adjustRightInd w:val="0"/>
        <w:spacing w:after="0" w:line="240" w:lineRule="auto"/>
        <w:rPr>
          <w:rFonts w:asciiTheme="majorBidi" w:hAnsiTheme="majorBidi" w:cstheme="majorBidi"/>
          <w:color w:val="000000"/>
          <w:sz w:val="24"/>
          <w:szCs w:val="24"/>
        </w:rPr>
      </w:pPr>
      <w:r w:rsidRPr="003026F6">
        <w:rPr>
          <w:rFonts w:asciiTheme="majorBidi" w:hAnsiTheme="majorBidi" w:cstheme="majorBidi"/>
          <w:color w:val="000000"/>
          <w:sz w:val="24"/>
          <w:szCs w:val="24"/>
        </w:rPr>
        <w:t xml:space="preserve">Ladefoged C, Andersen F, Keller S, </w:t>
      </w:r>
      <w:proofErr w:type="spellStart"/>
      <w:r w:rsidRPr="003026F6">
        <w:rPr>
          <w:rFonts w:asciiTheme="majorBidi" w:hAnsiTheme="majorBidi" w:cstheme="majorBidi"/>
          <w:color w:val="000000"/>
          <w:sz w:val="24"/>
          <w:szCs w:val="24"/>
        </w:rPr>
        <w:t>Löfgren</w:t>
      </w:r>
      <w:proofErr w:type="spellEnd"/>
      <w:r w:rsidRPr="003026F6">
        <w:rPr>
          <w:rFonts w:asciiTheme="majorBidi" w:hAnsiTheme="majorBidi" w:cstheme="majorBidi"/>
          <w:color w:val="000000"/>
          <w:sz w:val="24"/>
          <w:szCs w:val="24"/>
        </w:rPr>
        <w:t xml:space="preserve"> J, Hansen A, Holm S, et al. PET/MR imaging of</w:t>
      </w:r>
      <w:r w:rsidR="008A5A77"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 xml:space="preserve">the pelvis in the presence of </w:t>
      </w:r>
      <w:proofErr w:type="spellStart"/>
      <w:r w:rsidRPr="003026F6">
        <w:rPr>
          <w:rFonts w:asciiTheme="majorBidi" w:hAnsiTheme="majorBidi" w:cstheme="majorBidi"/>
          <w:color w:val="000000"/>
          <w:sz w:val="24"/>
          <w:szCs w:val="24"/>
        </w:rPr>
        <w:t>endoprostheses</w:t>
      </w:r>
      <w:proofErr w:type="spellEnd"/>
      <w:r w:rsidRPr="003026F6">
        <w:rPr>
          <w:rFonts w:asciiTheme="majorBidi" w:hAnsiTheme="majorBidi" w:cstheme="majorBidi"/>
          <w:color w:val="000000"/>
          <w:sz w:val="24"/>
          <w:szCs w:val="24"/>
        </w:rPr>
        <w:t>: reducing image artifacts and increasing accuracy</w:t>
      </w:r>
      <w:r w:rsidR="008A5A77"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 xml:space="preserve">through </w:t>
      </w:r>
      <w:proofErr w:type="spellStart"/>
      <w:r w:rsidRPr="003026F6">
        <w:rPr>
          <w:rFonts w:asciiTheme="majorBidi" w:hAnsiTheme="majorBidi" w:cstheme="majorBidi"/>
          <w:color w:val="000000"/>
          <w:sz w:val="24"/>
          <w:szCs w:val="24"/>
        </w:rPr>
        <w:t>inpainting</w:t>
      </w:r>
      <w:proofErr w:type="spellEnd"/>
      <w:r w:rsidRPr="003026F6">
        <w:rPr>
          <w:rFonts w:asciiTheme="majorBidi" w:hAnsiTheme="majorBidi" w:cstheme="majorBidi"/>
          <w:color w:val="000000"/>
          <w:sz w:val="24"/>
          <w:szCs w:val="24"/>
        </w:rPr>
        <w:t>. Eur J Nucl Med. 2013:1–8.</w:t>
      </w:r>
    </w:p>
    <w:p w14:paraId="4F7C5AAC" w14:textId="7C204FE6" w:rsidR="008A5A77" w:rsidRPr="003026F6" w:rsidRDefault="00642DB0" w:rsidP="003026F6">
      <w:pPr>
        <w:pStyle w:val="ListParagraph"/>
        <w:numPr>
          <w:ilvl w:val="0"/>
          <w:numId w:val="12"/>
        </w:numPr>
        <w:autoSpaceDE w:val="0"/>
        <w:autoSpaceDN w:val="0"/>
        <w:adjustRightInd w:val="0"/>
        <w:spacing w:after="0" w:line="240" w:lineRule="auto"/>
        <w:rPr>
          <w:rFonts w:asciiTheme="majorBidi" w:hAnsiTheme="majorBidi" w:cstheme="majorBidi"/>
          <w:color w:val="000000"/>
          <w:sz w:val="24"/>
          <w:szCs w:val="24"/>
        </w:rPr>
      </w:pPr>
      <w:r w:rsidRPr="003026F6">
        <w:rPr>
          <w:rFonts w:asciiTheme="majorBidi" w:hAnsiTheme="majorBidi" w:cstheme="majorBidi"/>
          <w:color w:val="000000"/>
          <w:sz w:val="24"/>
          <w:szCs w:val="24"/>
        </w:rPr>
        <w:t xml:space="preserve">Burger IA, </w:t>
      </w:r>
      <w:proofErr w:type="spellStart"/>
      <w:r w:rsidRPr="003026F6">
        <w:rPr>
          <w:rFonts w:asciiTheme="majorBidi" w:hAnsiTheme="majorBidi" w:cstheme="majorBidi"/>
          <w:color w:val="000000"/>
          <w:sz w:val="24"/>
          <w:szCs w:val="24"/>
        </w:rPr>
        <w:t>Wurnig</w:t>
      </w:r>
      <w:proofErr w:type="spellEnd"/>
      <w:r w:rsidRPr="003026F6">
        <w:rPr>
          <w:rFonts w:asciiTheme="majorBidi" w:hAnsiTheme="majorBidi" w:cstheme="majorBidi"/>
          <w:color w:val="000000"/>
          <w:sz w:val="24"/>
          <w:szCs w:val="24"/>
        </w:rPr>
        <w:t xml:space="preserve"> MC, Becker AS, </w:t>
      </w:r>
      <w:proofErr w:type="spellStart"/>
      <w:r w:rsidRPr="003026F6">
        <w:rPr>
          <w:rFonts w:asciiTheme="majorBidi" w:hAnsiTheme="majorBidi" w:cstheme="majorBidi"/>
          <w:color w:val="000000"/>
          <w:sz w:val="24"/>
          <w:szCs w:val="24"/>
        </w:rPr>
        <w:t>Kenkel</w:t>
      </w:r>
      <w:proofErr w:type="spellEnd"/>
      <w:r w:rsidRPr="003026F6">
        <w:rPr>
          <w:rFonts w:asciiTheme="majorBidi" w:hAnsiTheme="majorBidi" w:cstheme="majorBidi"/>
          <w:color w:val="000000"/>
          <w:sz w:val="24"/>
          <w:szCs w:val="24"/>
        </w:rPr>
        <w:t xml:space="preserve"> D, Delso G, Veit-Haibach P, et al. Hybrid PET/</w:t>
      </w:r>
      <w:r w:rsidR="008A5A77" w:rsidRPr="003026F6">
        <w:rPr>
          <w:rFonts w:asciiTheme="majorBidi" w:hAnsiTheme="majorBidi" w:cstheme="majorBidi"/>
          <w:color w:val="000000"/>
          <w:sz w:val="24"/>
          <w:szCs w:val="24"/>
        </w:rPr>
        <w:t xml:space="preserve">MR </w:t>
      </w:r>
      <w:r w:rsidRPr="003026F6">
        <w:rPr>
          <w:rFonts w:asciiTheme="majorBidi" w:hAnsiTheme="majorBidi" w:cstheme="majorBidi"/>
          <w:color w:val="000000"/>
          <w:sz w:val="24"/>
          <w:szCs w:val="24"/>
        </w:rPr>
        <w:t>imaging: an algorithm to reduce metal artifacts from dental implants in Dixon-based</w:t>
      </w:r>
      <w:r w:rsidR="008A5A77" w:rsidRPr="003026F6">
        <w:rPr>
          <w:rFonts w:asciiTheme="majorBidi" w:hAnsiTheme="majorBidi" w:cstheme="majorBidi"/>
          <w:color w:val="000000"/>
          <w:sz w:val="24"/>
          <w:szCs w:val="24"/>
        </w:rPr>
        <w:t xml:space="preserve"> attenuation map </w:t>
      </w:r>
      <w:r w:rsidRPr="003026F6">
        <w:rPr>
          <w:rFonts w:asciiTheme="majorBidi" w:hAnsiTheme="majorBidi" w:cstheme="majorBidi"/>
          <w:color w:val="000000"/>
          <w:sz w:val="24"/>
          <w:szCs w:val="24"/>
        </w:rPr>
        <w:t xml:space="preserve">generation using a </w:t>
      </w:r>
      <w:proofErr w:type="spellStart"/>
      <w:r w:rsidRPr="003026F6">
        <w:rPr>
          <w:rFonts w:asciiTheme="majorBidi" w:hAnsiTheme="majorBidi" w:cstheme="majorBidi"/>
          <w:color w:val="000000"/>
          <w:sz w:val="24"/>
          <w:szCs w:val="24"/>
        </w:rPr>
        <w:t>multiacquisition</w:t>
      </w:r>
      <w:proofErr w:type="spellEnd"/>
      <w:r w:rsidRPr="003026F6">
        <w:rPr>
          <w:rFonts w:asciiTheme="majorBidi" w:hAnsiTheme="majorBidi" w:cstheme="majorBidi"/>
          <w:color w:val="000000"/>
          <w:sz w:val="24"/>
          <w:szCs w:val="24"/>
        </w:rPr>
        <w:t xml:space="preserve"> variable-resonance image combination</w:t>
      </w:r>
      <w:r w:rsidR="008A5A77"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sequence. J Nucl Med. 2015;</w:t>
      </w:r>
      <w:r w:rsidR="008A5A77"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56(1):93–7.</w:t>
      </w:r>
    </w:p>
    <w:p w14:paraId="0F69C31E" w14:textId="7EA62895" w:rsidR="00642DB0" w:rsidRPr="003026F6" w:rsidRDefault="00642DB0" w:rsidP="003026F6">
      <w:pPr>
        <w:pStyle w:val="ListParagraph"/>
        <w:numPr>
          <w:ilvl w:val="0"/>
          <w:numId w:val="12"/>
        </w:numPr>
        <w:autoSpaceDE w:val="0"/>
        <w:autoSpaceDN w:val="0"/>
        <w:adjustRightInd w:val="0"/>
        <w:spacing w:after="0" w:line="240" w:lineRule="auto"/>
        <w:rPr>
          <w:rFonts w:asciiTheme="majorBidi" w:hAnsiTheme="majorBidi" w:cstheme="majorBidi"/>
          <w:color w:val="000000"/>
          <w:sz w:val="24"/>
          <w:szCs w:val="24"/>
        </w:rPr>
      </w:pPr>
      <w:r w:rsidRPr="003026F6">
        <w:rPr>
          <w:rFonts w:asciiTheme="majorBidi" w:hAnsiTheme="majorBidi" w:cstheme="majorBidi"/>
          <w:color w:val="000000"/>
          <w:sz w:val="24"/>
          <w:szCs w:val="24"/>
        </w:rPr>
        <w:t xml:space="preserve">Pan T, </w:t>
      </w:r>
      <w:proofErr w:type="spellStart"/>
      <w:r w:rsidRPr="003026F6">
        <w:rPr>
          <w:rFonts w:asciiTheme="majorBidi" w:hAnsiTheme="majorBidi" w:cstheme="majorBidi"/>
          <w:color w:val="000000"/>
          <w:sz w:val="24"/>
          <w:szCs w:val="24"/>
        </w:rPr>
        <w:t>Mawlawi</w:t>
      </w:r>
      <w:proofErr w:type="spellEnd"/>
      <w:r w:rsidRPr="003026F6">
        <w:rPr>
          <w:rFonts w:asciiTheme="majorBidi" w:hAnsiTheme="majorBidi" w:cstheme="majorBidi"/>
          <w:color w:val="000000"/>
          <w:sz w:val="24"/>
          <w:szCs w:val="24"/>
        </w:rPr>
        <w:t xml:space="preserve"> O, </w:t>
      </w:r>
      <w:proofErr w:type="spellStart"/>
      <w:r w:rsidRPr="003026F6">
        <w:rPr>
          <w:rFonts w:asciiTheme="majorBidi" w:hAnsiTheme="majorBidi" w:cstheme="majorBidi"/>
          <w:color w:val="000000"/>
          <w:sz w:val="24"/>
          <w:szCs w:val="24"/>
        </w:rPr>
        <w:t>Nehmeh</w:t>
      </w:r>
      <w:proofErr w:type="spellEnd"/>
      <w:r w:rsidRPr="003026F6">
        <w:rPr>
          <w:rFonts w:asciiTheme="majorBidi" w:hAnsiTheme="majorBidi" w:cstheme="majorBidi"/>
          <w:color w:val="000000"/>
          <w:sz w:val="24"/>
          <w:szCs w:val="24"/>
        </w:rPr>
        <w:t xml:space="preserve"> SA, </w:t>
      </w:r>
      <w:proofErr w:type="spellStart"/>
      <w:r w:rsidRPr="003026F6">
        <w:rPr>
          <w:rFonts w:asciiTheme="majorBidi" w:hAnsiTheme="majorBidi" w:cstheme="majorBidi"/>
          <w:color w:val="000000"/>
          <w:sz w:val="24"/>
          <w:szCs w:val="24"/>
        </w:rPr>
        <w:t>Erdi</w:t>
      </w:r>
      <w:proofErr w:type="spellEnd"/>
      <w:r w:rsidRPr="003026F6">
        <w:rPr>
          <w:rFonts w:asciiTheme="majorBidi" w:hAnsiTheme="majorBidi" w:cstheme="majorBidi"/>
          <w:color w:val="000000"/>
          <w:sz w:val="24"/>
          <w:szCs w:val="24"/>
        </w:rPr>
        <w:t xml:space="preserve"> YE, Luo D, Liu HH, et al</w:t>
      </w:r>
      <w:r w:rsidR="005A0756" w:rsidRPr="003026F6">
        <w:rPr>
          <w:rFonts w:asciiTheme="majorBidi" w:hAnsiTheme="majorBidi" w:cstheme="majorBidi"/>
          <w:color w:val="000000"/>
          <w:sz w:val="24"/>
          <w:szCs w:val="24"/>
        </w:rPr>
        <w:t xml:space="preserve">. Attenuation correction of PET </w:t>
      </w:r>
      <w:r w:rsidRPr="003026F6">
        <w:rPr>
          <w:rFonts w:asciiTheme="majorBidi" w:hAnsiTheme="majorBidi" w:cstheme="majorBidi"/>
          <w:color w:val="000000"/>
          <w:sz w:val="24"/>
          <w:szCs w:val="24"/>
        </w:rPr>
        <w:t>images with respiration-averaged CT images in PET/CT. J Nucl Med. 2005;46(9):1481–</w:t>
      </w:r>
      <w:r w:rsidR="005A0756" w:rsidRPr="003026F6">
        <w:rPr>
          <w:rFonts w:asciiTheme="majorBidi" w:hAnsiTheme="majorBidi" w:cstheme="majorBidi"/>
          <w:color w:val="000000"/>
          <w:sz w:val="24"/>
          <w:szCs w:val="24"/>
        </w:rPr>
        <w:t xml:space="preserve">7. </w:t>
      </w:r>
      <w:proofErr w:type="spellStart"/>
      <w:r w:rsidR="005A0756" w:rsidRPr="003026F6">
        <w:rPr>
          <w:rFonts w:asciiTheme="majorBidi" w:hAnsiTheme="majorBidi" w:cstheme="majorBidi"/>
          <w:color w:val="000000"/>
          <w:sz w:val="24"/>
          <w:szCs w:val="24"/>
        </w:rPr>
        <w:t>Epub</w:t>
      </w:r>
      <w:proofErr w:type="spellEnd"/>
      <w:r w:rsidR="005A0756" w:rsidRPr="003026F6">
        <w:rPr>
          <w:rFonts w:asciiTheme="majorBidi" w:hAnsiTheme="majorBidi" w:cstheme="majorBidi"/>
          <w:color w:val="000000"/>
          <w:sz w:val="24"/>
          <w:szCs w:val="24"/>
        </w:rPr>
        <w:t xml:space="preserve"> 2005/09/15.</w:t>
      </w:r>
    </w:p>
    <w:p w14:paraId="2CE97577" w14:textId="476FC9E6" w:rsidR="00642DB0" w:rsidRPr="003026F6" w:rsidRDefault="00642DB0" w:rsidP="003026F6">
      <w:pPr>
        <w:pStyle w:val="ListParagraph"/>
        <w:numPr>
          <w:ilvl w:val="0"/>
          <w:numId w:val="12"/>
        </w:numPr>
        <w:autoSpaceDE w:val="0"/>
        <w:autoSpaceDN w:val="0"/>
        <w:adjustRightInd w:val="0"/>
        <w:spacing w:after="0" w:line="240" w:lineRule="auto"/>
        <w:rPr>
          <w:rFonts w:asciiTheme="majorBidi" w:hAnsiTheme="majorBidi" w:cstheme="majorBidi"/>
          <w:color w:val="000000"/>
          <w:sz w:val="24"/>
          <w:szCs w:val="24"/>
        </w:rPr>
      </w:pPr>
      <w:r w:rsidRPr="003026F6">
        <w:rPr>
          <w:rFonts w:asciiTheme="majorBidi" w:hAnsiTheme="majorBidi" w:cstheme="majorBidi"/>
          <w:color w:val="000000"/>
          <w:sz w:val="24"/>
          <w:szCs w:val="24"/>
        </w:rPr>
        <w:t xml:space="preserve">Delso G, </w:t>
      </w:r>
      <w:proofErr w:type="spellStart"/>
      <w:r w:rsidRPr="003026F6">
        <w:rPr>
          <w:rFonts w:asciiTheme="majorBidi" w:hAnsiTheme="majorBidi" w:cstheme="majorBidi"/>
          <w:color w:val="000000"/>
          <w:sz w:val="24"/>
          <w:szCs w:val="24"/>
        </w:rPr>
        <w:t>Zeimpekis</w:t>
      </w:r>
      <w:proofErr w:type="spellEnd"/>
      <w:r w:rsidRPr="003026F6">
        <w:rPr>
          <w:rFonts w:asciiTheme="majorBidi" w:hAnsiTheme="majorBidi" w:cstheme="majorBidi"/>
          <w:color w:val="000000"/>
          <w:sz w:val="24"/>
          <w:szCs w:val="24"/>
        </w:rPr>
        <w:t xml:space="preserve"> K, </w:t>
      </w:r>
      <w:proofErr w:type="spellStart"/>
      <w:r w:rsidRPr="003026F6">
        <w:rPr>
          <w:rFonts w:asciiTheme="majorBidi" w:hAnsiTheme="majorBidi" w:cstheme="majorBidi"/>
          <w:color w:val="000000"/>
          <w:sz w:val="24"/>
          <w:szCs w:val="24"/>
        </w:rPr>
        <w:t>Wiesinger</w:t>
      </w:r>
      <w:proofErr w:type="spellEnd"/>
      <w:r w:rsidRPr="003026F6">
        <w:rPr>
          <w:rFonts w:asciiTheme="majorBidi" w:hAnsiTheme="majorBidi" w:cstheme="majorBidi"/>
          <w:color w:val="000000"/>
          <w:sz w:val="24"/>
          <w:szCs w:val="24"/>
        </w:rPr>
        <w:t xml:space="preserve"> F, </w:t>
      </w:r>
      <w:proofErr w:type="spellStart"/>
      <w:r w:rsidRPr="003026F6">
        <w:rPr>
          <w:rFonts w:asciiTheme="majorBidi" w:hAnsiTheme="majorBidi" w:cstheme="majorBidi"/>
          <w:color w:val="000000"/>
          <w:sz w:val="24"/>
          <w:szCs w:val="24"/>
        </w:rPr>
        <w:t>Khalighi</w:t>
      </w:r>
      <w:proofErr w:type="spellEnd"/>
      <w:r w:rsidRPr="003026F6">
        <w:rPr>
          <w:rFonts w:asciiTheme="majorBidi" w:hAnsiTheme="majorBidi" w:cstheme="majorBidi"/>
          <w:color w:val="000000"/>
          <w:sz w:val="24"/>
          <w:szCs w:val="24"/>
        </w:rPr>
        <w:t xml:space="preserve"> M, Carl M, Ve</w:t>
      </w:r>
      <w:r w:rsidR="005A0756" w:rsidRPr="003026F6">
        <w:rPr>
          <w:rFonts w:asciiTheme="majorBidi" w:hAnsiTheme="majorBidi" w:cstheme="majorBidi"/>
          <w:color w:val="000000"/>
          <w:sz w:val="24"/>
          <w:szCs w:val="24"/>
        </w:rPr>
        <w:t xml:space="preserve">it-Haibach P. Impact of patient </w:t>
      </w:r>
      <w:r w:rsidRPr="003026F6">
        <w:rPr>
          <w:rFonts w:asciiTheme="majorBidi" w:hAnsiTheme="majorBidi" w:cstheme="majorBidi"/>
          <w:color w:val="000000"/>
          <w:sz w:val="24"/>
          <w:szCs w:val="24"/>
        </w:rPr>
        <w:t>motion on bone attenuation maps. J Nucl Med. 2014;</w:t>
      </w:r>
      <w:r w:rsidR="005A0756"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55(supplement 1):2104.</w:t>
      </w:r>
    </w:p>
    <w:p w14:paraId="134C30BF" w14:textId="26A15A71" w:rsidR="00642DB0" w:rsidRPr="003026F6" w:rsidRDefault="00642DB0" w:rsidP="003026F6">
      <w:pPr>
        <w:pStyle w:val="ListParagraph"/>
        <w:numPr>
          <w:ilvl w:val="0"/>
          <w:numId w:val="12"/>
        </w:numPr>
        <w:autoSpaceDE w:val="0"/>
        <w:autoSpaceDN w:val="0"/>
        <w:adjustRightInd w:val="0"/>
        <w:spacing w:after="0" w:line="240" w:lineRule="auto"/>
        <w:rPr>
          <w:rFonts w:asciiTheme="majorBidi" w:hAnsiTheme="majorBidi" w:cstheme="majorBidi"/>
          <w:color w:val="000000"/>
          <w:sz w:val="24"/>
          <w:szCs w:val="24"/>
        </w:rPr>
      </w:pPr>
      <w:r w:rsidRPr="003026F6">
        <w:rPr>
          <w:rFonts w:asciiTheme="majorBidi" w:hAnsiTheme="majorBidi" w:cstheme="majorBidi"/>
          <w:color w:val="000000"/>
          <w:sz w:val="24"/>
          <w:szCs w:val="24"/>
        </w:rPr>
        <w:t xml:space="preserve">Jensen RR, </w:t>
      </w:r>
      <w:proofErr w:type="spellStart"/>
      <w:r w:rsidRPr="003026F6">
        <w:rPr>
          <w:rFonts w:asciiTheme="majorBidi" w:hAnsiTheme="majorBidi" w:cstheme="majorBidi"/>
          <w:color w:val="000000"/>
          <w:sz w:val="24"/>
          <w:szCs w:val="24"/>
        </w:rPr>
        <w:t>Olesen</w:t>
      </w:r>
      <w:proofErr w:type="spellEnd"/>
      <w:r w:rsidRPr="003026F6">
        <w:rPr>
          <w:rFonts w:asciiTheme="majorBidi" w:hAnsiTheme="majorBidi" w:cstheme="majorBidi"/>
          <w:color w:val="000000"/>
          <w:sz w:val="24"/>
          <w:szCs w:val="24"/>
        </w:rPr>
        <w:t xml:space="preserve"> OV, </w:t>
      </w:r>
      <w:proofErr w:type="spellStart"/>
      <w:r w:rsidRPr="003026F6">
        <w:rPr>
          <w:rFonts w:asciiTheme="majorBidi" w:hAnsiTheme="majorBidi" w:cstheme="majorBidi"/>
          <w:color w:val="000000"/>
          <w:sz w:val="24"/>
          <w:szCs w:val="24"/>
        </w:rPr>
        <w:t>Benjaminsen</w:t>
      </w:r>
      <w:proofErr w:type="spellEnd"/>
      <w:r w:rsidRPr="003026F6">
        <w:rPr>
          <w:rFonts w:asciiTheme="majorBidi" w:hAnsiTheme="majorBidi" w:cstheme="majorBidi"/>
          <w:color w:val="000000"/>
          <w:sz w:val="24"/>
          <w:szCs w:val="24"/>
        </w:rPr>
        <w:t xml:space="preserve"> C, Højgaard L, Larsen R. </w:t>
      </w:r>
      <w:proofErr w:type="spellStart"/>
      <w:r w:rsidRPr="003026F6">
        <w:rPr>
          <w:rFonts w:asciiTheme="majorBidi" w:hAnsiTheme="majorBidi" w:cstheme="majorBidi"/>
          <w:color w:val="000000"/>
          <w:sz w:val="24"/>
          <w:szCs w:val="24"/>
        </w:rPr>
        <w:t>Markerless</w:t>
      </w:r>
      <w:proofErr w:type="spellEnd"/>
      <w:r w:rsidRPr="003026F6">
        <w:rPr>
          <w:rFonts w:asciiTheme="majorBidi" w:hAnsiTheme="majorBidi" w:cstheme="majorBidi"/>
          <w:color w:val="000000"/>
          <w:sz w:val="24"/>
          <w:szCs w:val="24"/>
        </w:rPr>
        <w:t xml:space="preserve"> PET motion correction:</w:t>
      </w:r>
    </w:p>
    <w:p w14:paraId="540B4E06" w14:textId="2DB0AB27" w:rsidR="00642DB0" w:rsidRPr="003026F6" w:rsidRDefault="00642DB0" w:rsidP="003026F6">
      <w:pPr>
        <w:pStyle w:val="ListParagraph"/>
        <w:autoSpaceDE w:val="0"/>
        <w:autoSpaceDN w:val="0"/>
        <w:adjustRightInd w:val="0"/>
        <w:spacing w:after="0" w:line="240" w:lineRule="auto"/>
        <w:rPr>
          <w:rFonts w:asciiTheme="majorBidi" w:hAnsiTheme="majorBidi" w:cstheme="majorBidi"/>
          <w:color w:val="000000"/>
          <w:sz w:val="24"/>
          <w:szCs w:val="24"/>
        </w:rPr>
      </w:pPr>
      <w:proofErr w:type="gramStart"/>
      <w:r w:rsidRPr="003026F6">
        <w:rPr>
          <w:rFonts w:asciiTheme="majorBidi" w:hAnsiTheme="majorBidi" w:cstheme="majorBidi"/>
          <w:color w:val="000000"/>
          <w:sz w:val="24"/>
          <w:szCs w:val="24"/>
        </w:rPr>
        <w:t>tracking</w:t>
      </w:r>
      <w:proofErr w:type="gramEnd"/>
      <w:r w:rsidRPr="003026F6">
        <w:rPr>
          <w:rFonts w:asciiTheme="majorBidi" w:hAnsiTheme="majorBidi" w:cstheme="majorBidi"/>
          <w:color w:val="000000"/>
          <w:sz w:val="24"/>
          <w:szCs w:val="24"/>
        </w:rPr>
        <w:t xml:space="preserve"> in narrow gantries through optical fibers. IEEE nuclear science symposium</w:t>
      </w:r>
      <w:r w:rsidR="003026F6"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and medical imaging conference (NSS/MIC); 2014.</w:t>
      </w:r>
    </w:p>
    <w:p w14:paraId="50BD0DC7" w14:textId="24A41AB3" w:rsidR="00642DB0" w:rsidRPr="003026F6" w:rsidRDefault="005A0756" w:rsidP="003026F6">
      <w:pPr>
        <w:pStyle w:val="ListParagraph"/>
        <w:numPr>
          <w:ilvl w:val="0"/>
          <w:numId w:val="12"/>
        </w:numPr>
        <w:autoSpaceDE w:val="0"/>
        <w:autoSpaceDN w:val="0"/>
        <w:adjustRightInd w:val="0"/>
        <w:spacing w:after="0" w:line="240" w:lineRule="auto"/>
        <w:rPr>
          <w:rFonts w:asciiTheme="majorBidi" w:hAnsiTheme="majorBidi" w:cstheme="majorBidi"/>
          <w:color w:val="000000"/>
          <w:sz w:val="24"/>
          <w:szCs w:val="24"/>
        </w:rPr>
      </w:pPr>
      <w:r w:rsidRPr="003026F6">
        <w:rPr>
          <w:rFonts w:asciiTheme="majorBidi" w:hAnsiTheme="majorBidi" w:cstheme="majorBidi"/>
          <w:color w:val="000000"/>
          <w:sz w:val="24"/>
          <w:szCs w:val="24"/>
        </w:rPr>
        <w:t>-</w:t>
      </w:r>
      <w:r w:rsidR="00642DB0" w:rsidRPr="003026F6">
        <w:rPr>
          <w:rFonts w:asciiTheme="majorBidi" w:hAnsiTheme="majorBidi" w:cstheme="majorBidi"/>
          <w:color w:val="000000"/>
          <w:sz w:val="24"/>
          <w:szCs w:val="24"/>
        </w:rPr>
        <w:t xml:space="preserve">Lois C, </w:t>
      </w:r>
      <w:proofErr w:type="spellStart"/>
      <w:r w:rsidR="00642DB0" w:rsidRPr="003026F6">
        <w:rPr>
          <w:rFonts w:asciiTheme="majorBidi" w:hAnsiTheme="majorBidi" w:cstheme="majorBidi"/>
          <w:color w:val="000000"/>
          <w:sz w:val="24"/>
          <w:szCs w:val="24"/>
        </w:rPr>
        <w:t>Bezrukov</w:t>
      </w:r>
      <w:proofErr w:type="spellEnd"/>
      <w:r w:rsidR="00642DB0" w:rsidRPr="003026F6">
        <w:rPr>
          <w:rFonts w:asciiTheme="majorBidi" w:hAnsiTheme="majorBidi" w:cstheme="majorBidi"/>
          <w:color w:val="000000"/>
          <w:sz w:val="24"/>
          <w:szCs w:val="24"/>
        </w:rPr>
        <w:t xml:space="preserve"> I, Schmidt H, </w:t>
      </w:r>
      <w:proofErr w:type="spellStart"/>
      <w:r w:rsidR="00642DB0" w:rsidRPr="003026F6">
        <w:rPr>
          <w:rFonts w:asciiTheme="majorBidi" w:hAnsiTheme="majorBidi" w:cstheme="majorBidi"/>
          <w:color w:val="000000"/>
          <w:sz w:val="24"/>
          <w:szCs w:val="24"/>
        </w:rPr>
        <w:t>Schwenzer</w:t>
      </w:r>
      <w:proofErr w:type="spellEnd"/>
      <w:r w:rsidR="00642DB0" w:rsidRPr="003026F6">
        <w:rPr>
          <w:rFonts w:asciiTheme="majorBidi" w:hAnsiTheme="majorBidi" w:cstheme="majorBidi"/>
          <w:color w:val="000000"/>
          <w:sz w:val="24"/>
          <w:szCs w:val="24"/>
        </w:rPr>
        <w:t xml:space="preserve"> N, Werner M, </w:t>
      </w:r>
      <w:proofErr w:type="spellStart"/>
      <w:r w:rsidR="00642DB0" w:rsidRPr="003026F6">
        <w:rPr>
          <w:rFonts w:asciiTheme="majorBidi" w:hAnsiTheme="majorBidi" w:cstheme="majorBidi"/>
          <w:color w:val="000000"/>
          <w:sz w:val="24"/>
          <w:szCs w:val="24"/>
        </w:rPr>
        <w:t>Kupferschläger</w:t>
      </w:r>
      <w:proofErr w:type="spellEnd"/>
      <w:r w:rsidR="00642DB0" w:rsidRPr="003026F6">
        <w:rPr>
          <w:rFonts w:asciiTheme="majorBidi" w:hAnsiTheme="majorBidi" w:cstheme="majorBidi"/>
          <w:color w:val="000000"/>
          <w:sz w:val="24"/>
          <w:szCs w:val="24"/>
        </w:rPr>
        <w:t xml:space="preserve"> J, et al. Effect of</w:t>
      </w:r>
    </w:p>
    <w:p w14:paraId="7FC65DB6" w14:textId="77777777" w:rsidR="00642DB0" w:rsidRPr="003026F6" w:rsidRDefault="00642DB0" w:rsidP="003026F6">
      <w:pPr>
        <w:pStyle w:val="ListParagraph"/>
        <w:autoSpaceDE w:val="0"/>
        <w:autoSpaceDN w:val="0"/>
        <w:adjustRightInd w:val="0"/>
        <w:spacing w:after="0" w:line="240" w:lineRule="auto"/>
        <w:rPr>
          <w:rFonts w:asciiTheme="majorBidi" w:hAnsiTheme="majorBidi" w:cstheme="majorBidi"/>
          <w:color w:val="000000"/>
          <w:sz w:val="24"/>
          <w:szCs w:val="24"/>
        </w:rPr>
      </w:pPr>
      <w:r w:rsidRPr="003026F6">
        <w:rPr>
          <w:rFonts w:asciiTheme="majorBidi" w:hAnsiTheme="majorBidi" w:cstheme="majorBidi"/>
          <w:color w:val="000000"/>
          <w:sz w:val="24"/>
          <w:szCs w:val="24"/>
        </w:rPr>
        <w:t>MR contrast agents on quantitative accuracy of PET in combined whole-body PET/MR imaging.</w:t>
      </w:r>
    </w:p>
    <w:p w14:paraId="780607D3" w14:textId="4187E8CF" w:rsidR="00642DB0" w:rsidRPr="003026F6" w:rsidRDefault="00642DB0" w:rsidP="003026F6">
      <w:pPr>
        <w:pStyle w:val="ListParagraph"/>
        <w:autoSpaceDE w:val="0"/>
        <w:autoSpaceDN w:val="0"/>
        <w:adjustRightInd w:val="0"/>
        <w:spacing w:after="0" w:line="240" w:lineRule="auto"/>
        <w:rPr>
          <w:rFonts w:asciiTheme="majorBidi" w:hAnsiTheme="majorBidi" w:cstheme="majorBidi"/>
          <w:color w:val="000000"/>
          <w:sz w:val="24"/>
          <w:szCs w:val="24"/>
        </w:rPr>
      </w:pPr>
      <w:r w:rsidRPr="003026F6">
        <w:rPr>
          <w:rFonts w:asciiTheme="majorBidi" w:hAnsiTheme="majorBidi" w:cstheme="majorBidi"/>
          <w:color w:val="000000"/>
          <w:sz w:val="24"/>
          <w:szCs w:val="24"/>
        </w:rPr>
        <w:t>Eur J Nucl Med. 2012;</w:t>
      </w:r>
      <w:r w:rsidR="005A0756"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39(11):1756–66.</w:t>
      </w:r>
    </w:p>
    <w:p w14:paraId="0095A124" w14:textId="7E41695D" w:rsidR="00642DB0" w:rsidRPr="003026F6" w:rsidRDefault="00642DB0" w:rsidP="003026F6">
      <w:pPr>
        <w:pStyle w:val="ListParagraph"/>
        <w:numPr>
          <w:ilvl w:val="0"/>
          <w:numId w:val="12"/>
        </w:numPr>
        <w:autoSpaceDE w:val="0"/>
        <w:autoSpaceDN w:val="0"/>
        <w:adjustRightInd w:val="0"/>
        <w:spacing w:after="0" w:line="240" w:lineRule="auto"/>
        <w:rPr>
          <w:rFonts w:asciiTheme="majorBidi" w:hAnsiTheme="majorBidi" w:cstheme="majorBidi"/>
          <w:color w:val="000000"/>
          <w:sz w:val="24"/>
          <w:szCs w:val="24"/>
        </w:rPr>
      </w:pPr>
      <w:proofErr w:type="spellStart"/>
      <w:r w:rsidRPr="003026F6">
        <w:rPr>
          <w:rFonts w:asciiTheme="majorBidi" w:hAnsiTheme="majorBidi" w:cstheme="majorBidi"/>
          <w:color w:val="000000"/>
          <w:sz w:val="24"/>
          <w:szCs w:val="24"/>
        </w:rPr>
        <w:t>Ruhlmann</w:t>
      </w:r>
      <w:proofErr w:type="spellEnd"/>
      <w:r w:rsidRPr="003026F6">
        <w:rPr>
          <w:rFonts w:asciiTheme="majorBidi" w:hAnsiTheme="majorBidi" w:cstheme="majorBidi"/>
          <w:color w:val="000000"/>
          <w:sz w:val="24"/>
          <w:szCs w:val="24"/>
        </w:rPr>
        <w:t xml:space="preserve"> V, </w:t>
      </w:r>
      <w:proofErr w:type="spellStart"/>
      <w:r w:rsidRPr="003026F6">
        <w:rPr>
          <w:rFonts w:asciiTheme="majorBidi" w:hAnsiTheme="majorBidi" w:cstheme="majorBidi"/>
          <w:color w:val="000000"/>
          <w:sz w:val="24"/>
          <w:szCs w:val="24"/>
        </w:rPr>
        <w:t>Heusch</w:t>
      </w:r>
      <w:proofErr w:type="spellEnd"/>
      <w:r w:rsidRPr="003026F6">
        <w:rPr>
          <w:rFonts w:asciiTheme="majorBidi" w:hAnsiTheme="majorBidi" w:cstheme="majorBidi"/>
          <w:color w:val="000000"/>
          <w:sz w:val="24"/>
          <w:szCs w:val="24"/>
        </w:rPr>
        <w:t xml:space="preserve"> P, </w:t>
      </w:r>
      <w:proofErr w:type="spellStart"/>
      <w:r w:rsidRPr="003026F6">
        <w:rPr>
          <w:rFonts w:asciiTheme="majorBidi" w:hAnsiTheme="majorBidi" w:cstheme="majorBidi"/>
          <w:color w:val="000000"/>
          <w:sz w:val="24"/>
          <w:szCs w:val="24"/>
        </w:rPr>
        <w:t>Kuhl</w:t>
      </w:r>
      <w:proofErr w:type="spellEnd"/>
      <w:r w:rsidRPr="003026F6">
        <w:rPr>
          <w:rFonts w:asciiTheme="majorBidi" w:hAnsiTheme="majorBidi" w:cstheme="majorBidi"/>
          <w:color w:val="000000"/>
          <w:sz w:val="24"/>
          <w:szCs w:val="24"/>
        </w:rPr>
        <w:t xml:space="preserve"> H, </w:t>
      </w:r>
      <w:proofErr w:type="spellStart"/>
      <w:r w:rsidRPr="003026F6">
        <w:rPr>
          <w:rFonts w:asciiTheme="majorBidi" w:hAnsiTheme="majorBidi" w:cstheme="majorBidi"/>
          <w:color w:val="000000"/>
          <w:sz w:val="24"/>
          <w:szCs w:val="24"/>
        </w:rPr>
        <w:t>Beiderwellen</w:t>
      </w:r>
      <w:proofErr w:type="spellEnd"/>
      <w:r w:rsidRPr="003026F6">
        <w:rPr>
          <w:rFonts w:asciiTheme="majorBidi" w:hAnsiTheme="majorBidi" w:cstheme="majorBidi"/>
          <w:color w:val="000000"/>
          <w:sz w:val="24"/>
          <w:szCs w:val="24"/>
        </w:rPr>
        <w:t xml:space="preserve"> K, </w:t>
      </w:r>
      <w:proofErr w:type="spellStart"/>
      <w:r w:rsidRPr="003026F6">
        <w:rPr>
          <w:rFonts w:asciiTheme="majorBidi" w:hAnsiTheme="majorBidi" w:cstheme="majorBidi"/>
          <w:color w:val="000000"/>
          <w:sz w:val="24"/>
          <w:szCs w:val="24"/>
        </w:rPr>
        <w:t>Antoch</w:t>
      </w:r>
      <w:proofErr w:type="spellEnd"/>
      <w:r w:rsidRPr="003026F6">
        <w:rPr>
          <w:rFonts w:asciiTheme="majorBidi" w:hAnsiTheme="majorBidi" w:cstheme="majorBidi"/>
          <w:color w:val="000000"/>
          <w:sz w:val="24"/>
          <w:szCs w:val="24"/>
        </w:rPr>
        <w:t xml:space="preserve"> G, </w:t>
      </w:r>
      <w:proofErr w:type="spellStart"/>
      <w:r w:rsidRPr="003026F6">
        <w:rPr>
          <w:rFonts w:asciiTheme="majorBidi" w:hAnsiTheme="majorBidi" w:cstheme="majorBidi"/>
          <w:color w:val="000000"/>
          <w:sz w:val="24"/>
          <w:szCs w:val="24"/>
        </w:rPr>
        <w:t>Forstin</w:t>
      </w:r>
      <w:r w:rsidR="005A0756" w:rsidRPr="003026F6">
        <w:rPr>
          <w:rFonts w:asciiTheme="majorBidi" w:hAnsiTheme="majorBidi" w:cstheme="majorBidi"/>
          <w:color w:val="000000"/>
          <w:sz w:val="24"/>
          <w:szCs w:val="24"/>
        </w:rPr>
        <w:t>g</w:t>
      </w:r>
      <w:proofErr w:type="spellEnd"/>
      <w:r w:rsidR="005A0756" w:rsidRPr="003026F6">
        <w:rPr>
          <w:rFonts w:asciiTheme="majorBidi" w:hAnsiTheme="majorBidi" w:cstheme="majorBidi"/>
          <w:color w:val="000000"/>
          <w:sz w:val="24"/>
          <w:szCs w:val="24"/>
        </w:rPr>
        <w:t xml:space="preserve"> M, et al. Potential influence </w:t>
      </w:r>
      <w:r w:rsidRPr="003026F6">
        <w:rPr>
          <w:rFonts w:asciiTheme="majorBidi" w:hAnsiTheme="majorBidi" w:cstheme="majorBidi"/>
          <w:color w:val="000000"/>
          <w:sz w:val="24"/>
          <w:szCs w:val="24"/>
        </w:rPr>
        <w:t>of Gadolinium contrast on image segmentation in MR-based attenuation correction with</w:t>
      </w:r>
    </w:p>
    <w:p w14:paraId="02339251" w14:textId="1B10D7E6" w:rsidR="00174A62" w:rsidRDefault="00642DB0" w:rsidP="00F140B0">
      <w:pPr>
        <w:pStyle w:val="ListParagraph"/>
        <w:autoSpaceDE w:val="0"/>
        <w:autoSpaceDN w:val="0"/>
        <w:adjustRightInd w:val="0"/>
        <w:spacing w:after="0" w:line="240" w:lineRule="auto"/>
        <w:rPr>
          <w:rFonts w:asciiTheme="majorBidi" w:hAnsiTheme="majorBidi" w:cstheme="majorBidi"/>
          <w:color w:val="000000"/>
          <w:sz w:val="24"/>
          <w:szCs w:val="24"/>
        </w:rPr>
      </w:pPr>
      <w:r w:rsidRPr="003026F6">
        <w:rPr>
          <w:rFonts w:asciiTheme="majorBidi" w:hAnsiTheme="majorBidi" w:cstheme="majorBidi"/>
          <w:color w:val="000000"/>
          <w:sz w:val="24"/>
          <w:szCs w:val="24"/>
        </w:rPr>
        <w:t xml:space="preserve">Dixon sequences in whole-body 18F-FDG PET/MR. MAGMA. 2015. </w:t>
      </w:r>
      <w:proofErr w:type="spellStart"/>
      <w:r w:rsidRPr="003026F6">
        <w:rPr>
          <w:rFonts w:asciiTheme="majorBidi" w:hAnsiTheme="majorBidi" w:cstheme="majorBidi"/>
          <w:color w:val="000000"/>
          <w:sz w:val="24"/>
          <w:szCs w:val="24"/>
        </w:rPr>
        <w:t>Epub</w:t>
      </w:r>
      <w:proofErr w:type="spellEnd"/>
      <w:r w:rsidRPr="003026F6">
        <w:rPr>
          <w:rFonts w:asciiTheme="majorBidi" w:hAnsiTheme="majorBidi" w:cstheme="majorBidi"/>
          <w:color w:val="000000"/>
          <w:sz w:val="24"/>
          <w:szCs w:val="24"/>
        </w:rPr>
        <w:t xml:space="preserve"> 2015/12/17.</w:t>
      </w:r>
    </w:p>
    <w:p w14:paraId="152FDF71" w14:textId="77777777" w:rsidR="00F140B0" w:rsidRPr="00BB0C7D" w:rsidRDefault="00F140B0" w:rsidP="00F140B0">
      <w:pPr>
        <w:pStyle w:val="ListParagraph"/>
        <w:numPr>
          <w:ilvl w:val="0"/>
          <w:numId w:val="12"/>
        </w:numPr>
        <w:spacing w:after="0"/>
        <w:rPr>
          <w:rFonts w:asciiTheme="majorBidi" w:hAnsiTheme="majorBidi" w:cstheme="majorBidi"/>
          <w:sz w:val="24"/>
          <w:szCs w:val="24"/>
        </w:rPr>
      </w:pPr>
      <w:r w:rsidRPr="00BB0C7D">
        <w:rPr>
          <w:rFonts w:asciiTheme="majorBidi" w:hAnsiTheme="majorBidi" w:cstheme="majorBidi"/>
          <w:sz w:val="24"/>
          <w:szCs w:val="24"/>
        </w:rPr>
        <w:t xml:space="preserve">Tomohiro </w:t>
      </w:r>
      <w:proofErr w:type="spellStart"/>
      <w:r w:rsidRPr="00BB0C7D">
        <w:rPr>
          <w:rFonts w:asciiTheme="majorBidi" w:hAnsiTheme="majorBidi" w:cstheme="majorBidi"/>
          <w:sz w:val="24"/>
          <w:szCs w:val="24"/>
        </w:rPr>
        <w:t>Kaneta</w:t>
      </w:r>
      <w:proofErr w:type="spellEnd"/>
      <w:r w:rsidRPr="00BB0C7D">
        <w:rPr>
          <w:rFonts w:asciiTheme="majorBidi" w:hAnsiTheme="majorBidi" w:cstheme="majorBidi"/>
          <w:sz w:val="24"/>
          <w:szCs w:val="24"/>
        </w:rPr>
        <w:t>, (2013, Feb 25). Guidelines for the Clinical Use of 18F-FDG-PET/MRI 2012[Online]. Available: http://jsnm.org/archives/2551/</w:t>
      </w:r>
    </w:p>
    <w:p w14:paraId="689BA91F" w14:textId="77777777" w:rsidR="00F140B0" w:rsidRPr="00BB0C7D" w:rsidRDefault="00F140B0" w:rsidP="00F140B0">
      <w:pPr>
        <w:pStyle w:val="ListParagraph"/>
        <w:numPr>
          <w:ilvl w:val="0"/>
          <w:numId w:val="12"/>
        </w:numPr>
        <w:spacing w:after="0"/>
        <w:rPr>
          <w:rFonts w:asciiTheme="majorBidi" w:hAnsiTheme="majorBidi" w:cstheme="majorBidi"/>
          <w:sz w:val="24"/>
          <w:szCs w:val="24"/>
        </w:rPr>
      </w:pPr>
      <w:r w:rsidRPr="00BB0C7D">
        <w:rPr>
          <w:rFonts w:asciiTheme="majorBidi" w:hAnsiTheme="majorBidi" w:cstheme="majorBidi"/>
          <w:sz w:val="24"/>
          <w:szCs w:val="24"/>
        </w:rPr>
        <w:t xml:space="preserve">Usman Bashir, Andrew </w:t>
      </w:r>
      <w:proofErr w:type="spellStart"/>
      <w:r w:rsidRPr="00BB0C7D">
        <w:rPr>
          <w:rFonts w:asciiTheme="majorBidi" w:hAnsiTheme="majorBidi" w:cstheme="majorBidi"/>
          <w:sz w:val="24"/>
          <w:szCs w:val="24"/>
        </w:rPr>
        <w:t>Mallia</w:t>
      </w:r>
      <w:proofErr w:type="spellEnd"/>
      <w:r w:rsidRPr="00BB0C7D">
        <w:rPr>
          <w:rFonts w:asciiTheme="majorBidi" w:hAnsiTheme="majorBidi" w:cstheme="majorBidi"/>
          <w:sz w:val="24"/>
          <w:szCs w:val="24"/>
        </w:rPr>
        <w:t xml:space="preserve">, James </w:t>
      </w:r>
      <w:proofErr w:type="spellStart"/>
      <w:r w:rsidRPr="00BB0C7D">
        <w:rPr>
          <w:rFonts w:asciiTheme="majorBidi" w:hAnsiTheme="majorBidi" w:cstheme="majorBidi"/>
          <w:sz w:val="24"/>
          <w:szCs w:val="24"/>
        </w:rPr>
        <w:t>Stirling</w:t>
      </w:r>
      <w:proofErr w:type="spellEnd"/>
      <w:r w:rsidRPr="00BB0C7D">
        <w:rPr>
          <w:rFonts w:asciiTheme="majorBidi" w:hAnsiTheme="majorBidi" w:cstheme="majorBidi"/>
          <w:sz w:val="24"/>
          <w:szCs w:val="24"/>
        </w:rPr>
        <w:t xml:space="preserve">, John </w:t>
      </w:r>
      <w:proofErr w:type="spellStart"/>
      <w:r w:rsidRPr="00BB0C7D">
        <w:rPr>
          <w:rFonts w:asciiTheme="majorBidi" w:hAnsiTheme="majorBidi" w:cstheme="majorBidi"/>
          <w:sz w:val="24"/>
          <w:szCs w:val="24"/>
        </w:rPr>
        <w:t>Joemon</w:t>
      </w:r>
      <w:proofErr w:type="spellEnd"/>
      <w:r w:rsidRPr="00BB0C7D">
        <w:rPr>
          <w:rFonts w:asciiTheme="majorBidi" w:hAnsiTheme="majorBidi" w:cstheme="majorBidi"/>
          <w:sz w:val="24"/>
          <w:szCs w:val="24"/>
        </w:rPr>
        <w:t xml:space="preserve">, Jane </w:t>
      </w:r>
      <w:proofErr w:type="spellStart"/>
      <w:r w:rsidRPr="00BB0C7D">
        <w:rPr>
          <w:rFonts w:asciiTheme="majorBidi" w:hAnsiTheme="majorBidi" w:cstheme="majorBidi"/>
          <w:sz w:val="24"/>
          <w:szCs w:val="24"/>
        </w:rPr>
        <w:t>MacKewn</w:t>
      </w:r>
      <w:proofErr w:type="spellEnd"/>
      <w:r w:rsidRPr="00BB0C7D">
        <w:rPr>
          <w:rFonts w:asciiTheme="majorBidi" w:hAnsiTheme="majorBidi" w:cstheme="majorBidi"/>
          <w:sz w:val="24"/>
          <w:szCs w:val="24"/>
        </w:rPr>
        <w:t>, Geoff Charles-Edwards, Vicky Goh and Gary J. Cook. (2015, September) “PET/MRI in Oncological Imaging: State of the Art.” Diagnostics. Available: https://pdfs.semanticscholar.org/e79f/1f8587152b381137277de7d2fb7322f46706.pdf</w:t>
      </w:r>
    </w:p>
    <w:p w14:paraId="36B3F782" w14:textId="77777777" w:rsidR="00F140B0" w:rsidRDefault="00F140B0" w:rsidP="00F140B0">
      <w:pPr>
        <w:pStyle w:val="ListParagraph"/>
        <w:numPr>
          <w:ilvl w:val="0"/>
          <w:numId w:val="12"/>
        </w:numPr>
        <w:spacing w:after="0"/>
        <w:rPr>
          <w:rFonts w:asciiTheme="majorBidi" w:hAnsiTheme="majorBidi" w:cstheme="majorBidi"/>
          <w:sz w:val="24"/>
          <w:szCs w:val="24"/>
        </w:rPr>
      </w:pPr>
      <w:proofErr w:type="spellStart"/>
      <w:r w:rsidRPr="00BB0C7D">
        <w:rPr>
          <w:rFonts w:asciiTheme="majorBidi" w:hAnsiTheme="majorBidi" w:cstheme="majorBidi"/>
          <w:sz w:val="24"/>
          <w:szCs w:val="24"/>
        </w:rPr>
        <w:lastRenderedPageBreak/>
        <w:t>Nainesh</w:t>
      </w:r>
      <w:proofErr w:type="spellEnd"/>
      <w:r w:rsidRPr="00BB0C7D">
        <w:rPr>
          <w:rFonts w:asciiTheme="majorBidi" w:hAnsiTheme="majorBidi" w:cstheme="majorBidi"/>
          <w:sz w:val="24"/>
          <w:szCs w:val="24"/>
        </w:rPr>
        <w:t xml:space="preserve"> Parikh, Kent P. Friedman, </w:t>
      </w:r>
      <w:proofErr w:type="spellStart"/>
      <w:r w:rsidRPr="00BB0C7D">
        <w:rPr>
          <w:rFonts w:asciiTheme="majorBidi" w:hAnsiTheme="majorBidi" w:cstheme="majorBidi"/>
          <w:sz w:val="24"/>
          <w:szCs w:val="24"/>
        </w:rPr>
        <w:t>Shetal</w:t>
      </w:r>
      <w:proofErr w:type="spellEnd"/>
      <w:r w:rsidRPr="00BB0C7D">
        <w:rPr>
          <w:rFonts w:asciiTheme="majorBidi" w:hAnsiTheme="majorBidi" w:cstheme="majorBidi"/>
          <w:sz w:val="24"/>
          <w:szCs w:val="24"/>
        </w:rPr>
        <w:t xml:space="preserve"> N. Shah and </w:t>
      </w:r>
      <w:proofErr w:type="spellStart"/>
      <w:r w:rsidRPr="00BB0C7D">
        <w:rPr>
          <w:rFonts w:asciiTheme="majorBidi" w:hAnsiTheme="majorBidi" w:cstheme="majorBidi"/>
          <w:sz w:val="24"/>
          <w:szCs w:val="24"/>
        </w:rPr>
        <w:t>Hersh</w:t>
      </w:r>
      <w:proofErr w:type="spellEnd"/>
      <w:r w:rsidRPr="00BB0C7D">
        <w:rPr>
          <w:rFonts w:asciiTheme="majorBidi" w:hAnsiTheme="majorBidi" w:cstheme="majorBidi"/>
          <w:sz w:val="24"/>
          <w:szCs w:val="24"/>
        </w:rPr>
        <w:t xml:space="preserve"> Chandarana. (2016, February).” Practical guide for implementing hybrid PET/MR clinical service: lessons learned from our experience”. PMC. Available:</w:t>
      </w:r>
      <w:r>
        <w:rPr>
          <w:rFonts w:asciiTheme="majorBidi" w:hAnsiTheme="majorBidi" w:cstheme="majorBidi"/>
          <w:sz w:val="24"/>
          <w:szCs w:val="24"/>
        </w:rPr>
        <w:t xml:space="preserve"> </w:t>
      </w:r>
      <w:hyperlink r:id="rId40" w:history="1">
        <w:r w:rsidRPr="00264297">
          <w:rPr>
            <w:rStyle w:val="Hyperlink"/>
            <w:rFonts w:asciiTheme="majorBidi" w:hAnsiTheme="majorBidi" w:cstheme="majorBidi"/>
            <w:sz w:val="24"/>
            <w:szCs w:val="24"/>
          </w:rPr>
          <w:t>https://www.ncbi.nlm.nih.gov/pmc/articles/PMC4534342/</w:t>
        </w:r>
      </w:hyperlink>
    </w:p>
    <w:p w14:paraId="312B099F" w14:textId="77777777" w:rsidR="00F140B0" w:rsidRDefault="00F140B0" w:rsidP="00F140B0">
      <w:pPr>
        <w:pStyle w:val="ListParagraph"/>
        <w:numPr>
          <w:ilvl w:val="0"/>
          <w:numId w:val="12"/>
        </w:numPr>
        <w:spacing w:after="0"/>
        <w:rPr>
          <w:rFonts w:asciiTheme="majorBidi" w:hAnsiTheme="majorBidi" w:cstheme="majorBidi"/>
          <w:sz w:val="24"/>
          <w:szCs w:val="24"/>
        </w:rPr>
      </w:pPr>
      <w:r w:rsidRPr="00174A62">
        <w:rPr>
          <w:rFonts w:asciiTheme="majorBidi" w:hAnsiTheme="majorBidi" w:cstheme="majorBidi"/>
          <w:sz w:val="24"/>
          <w:szCs w:val="24"/>
        </w:rPr>
        <w:t xml:space="preserve">H. </w:t>
      </w:r>
      <w:proofErr w:type="spellStart"/>
      <w:r w:rsidRPr="00174A62">
        <w:rPr>
          <w:rFonts w:asciiTheme="majorBidi" w:hAnsiTheme="majorBidi" w:cstheme="majorBidi"/>
          <w:sz w:val="24"/>
          <w:szCs w:val="24"/>
        </w:rPr>
        <w:t>Wehrl</w:t>
      </w:r>
      <w:proofErr w:type="spellEnd"/>
      <w:r w:rsidRPr="00174A62">
        <w:rPr>
          <w:rFonts w:asciiTheme="majorBidi" w:hAnsiTheme="majorBidi" w:cstheme="majorBidi"/>
          <w:sz w:val="24"/>
          <w:szCs w:val="24"/>
        </w:rPr>
        <w:t xml:space="preserve">, A. </w:t>
      </w:r>
      <w:proofErr w:type="spellStart"/>
      <w:r w:rsidRPr="00174A62">
        <w:rPr>
          <w:rFonts w:asciiTheme="majorBidi" w:hAnsiTheme="majorBidi" w:cstheme="majorBidi"/>
          <w:sz w:val="24"/>
          <w:szCs w:val="24"/>
        </w:rPr>
        <w:t>Sauter</w:t>
      </w:r>
      <w:proofErr w:type="spellEnd"/>
      <w:r w:rsidRPr="00174A62">
        <w:rPr>
          <w:rFonts w:asciiTheme="majorBidi" w:hAnsiTheme="majorBidi" w:cstheme="majorBidi"/>
          <w:sz w:val="24"/>
          <w:szCs w:val="24"/>
        </w:rPr>
        <w:t xml:space="preserve">, M. </w:t>
      </w:r>
      <w:proofErr w:type="spellStart"/>
      <w:r w:rsidRPr="00174A62">
        <w:rPr>
          <w:rFonts w:asciiTheme="majorBidi" w:hAnsiTheme="majorBidi" w:cstheme="majorBidi"/>
          <w:sz w:val="24"/>
          <w:szCs w:val="24"/>
        </w:rPr>
        <w:t>Judenhofer</w:t>
      </w:r>
      <w:proofErr w:type="spellEnd"/>
      <w:r w:rsidRPr="00174A62">
        <w:rPr>
          <w:rFonts w:asciiTheme="majorBidi" w:hAnsiTheme="majorBidi" w:cstheme="majorBidi"/>
          <w:sz w:val="24"/>
          <w:szCs w:val="24"/>
        </w:rPr>
        <w:t xml:space="preserve"> and B. Pichler, "Combined PET/MR Imaging — Technology and Applications", Technology in Cancer Research &amp; Treatment, vol. 9, no. 1, 2010.</w:t>
      </w:r>
    </w:p>
    <w:p w14:paraId="5B1CF8F8" w14:textId="77777777" w:rsidR="00F140B0" w:rsidRPr="00BB0C7D" w:rsidRDefault="00F140B0" w:rsidP="00F140B0">
      <w:pPr>
        <w:pStyle w:val="ListParagraph"/>
        <w:numPr>
          <w:ilvl w:val="0"/>
          <w:numId w:val="12"/>
        </w:numPr>
        <w:spacing w:after="0"/>
        <w:rPr>
          <w:rFonts w:asciiTheme="majorBidi" w:hAnsiTheme="majorBidi" w:cstheme="majorBidi"/>
          <w:sz w:val="24"/>
          <w:szCs w:val="24"/>
        </w:rPr>
      </w:pPr>
      <w:r w:rsidRPr="00BB0C7D">
        <w:rPr>
          <w:rFonts w:asciiTheme="majorBidi" w:hAnsiTheme="majorBidi" w:cstheme="majorBidi"/>
          <w:sz w:val="24"/>
          <w:szCs w:val="24"/>
        </w:rPr>
        <w:t xml:space="preserve">D. Bailey, G. </w:t>
      </w:r>
      <w:proofErr w:type="spellStart"/>
      <w:r w:rsidRPr="00BB0C7D">
        <w:rPr>
          <w:rFonts w:asciiTheme="majorBidi" w:hAnsiTheme="majorBidi" w:cstheme="majorBidi"/>
          <w:sz w:val="24"/>
          <w:szCs w:val="24"/>
        </w:rPr>
        <w:t>Antoch</w:t>
      </w:r>
      <w:proofErr w:type="spellEnd"/>
      <w:r w:rsidRPr="00BB0C7D">
        <w:rPr>
          <w:rFonts w:asciiTheme="majorBidi" w:hAnsiTheme="majorBidi" w:cstheme="majorBidi"/>
          <w:sz w:val="24"/>
          <w:szCs w:val="24"/>
        </w:rPr>
        <w:t xml:space="preserve">, P. </w:t>
      </w:r>
      <w:proofErr w:type="spellStart"/>
      <w:r w:rsidRPr="00BB0C7D">
        <w:rPr>
          <w:rFonts w:asciiTheme="majorBidi" w:hAnsiTheme="majorBidi" w:cstheme="majorBidi"/>
          <w:sz w:val="24"/>
          <w:szCs w:val="24"/>
        </w:rPr>
        <w:t>Bartenstein</w:t>
      </w:r>
      <w:proofErr w:type="spellEnd"/>
      <w:r w:rsidRPr="00BB0C7D">
        <w:rPr>
          <w:rFonts w:asciiTheme="majorBidi" w:hAnsiTheme="majorBidi" w:cstheme="majorBidi"/>
          <w:sz w:val="24"/>
          <w:szCs w:val="24"/>
        </w:rPr>
        <w:t xml:space="preserve">, H. </w:t>
      </w:r>
      <w:proofErr w:type="spellStart"/>
      <w:r w:rsidRPr="00BB0C7D">
        <w:rPr>
          <w:rFonts w:asciiTheme="majorBidi" w:hAnsiTheme="majorBidi" w:cstheme="majorBidi"/>
          <w:sz w:val="24"/>
          <w:szCs w:val="24"/>
        </w:rPr>
        <w:t>Barthel</w:t>
      </w:r>
      <w:proofErr w:type="spellEnd"/>
      <w:r w:rsidRPr="00BB0C7D">
        <w:rPr>
          <w:rFonts w:asciiTheme="majorBidi" w:hAnsiTheme="majorBidi" w:cstheme="majorBidi"/>
          <w:sz w:val="24"/>
          <w:szCs w:val="24"/>
        </w:rPr>
        <w:t xml:space="preserve">, A. Beer, S. </w:t>
      </w:r>
      <w:proofErr w:type="spellStart"/>
      <w:r w:rsidRPr="00BB0C7D">
        <w:rPr>
          <w:rFonts w:asciiTheme="majorBidi" w:hAnsiTheme="majorBidi" w:cstheme="majorBidi"/>
          <w:sz w:val="24"/>
          <w:szCs w:val="24"/>
        </w:rPr>
        <w:t>Bisdas</w:t>
      </w:r>
      <w:proofErr w:type="spellEnd"/>
      <w:r w:rsidRPr="00BB0C7D">
        <w:rPr>
          <w:rFonts w:asciiTheme="majorBidi" w:hAnsiTheme="majorBidi" w:cstheme="majorBidi"/>
          <w:sz w:val="24"/>
          <w:szCs w:val="24"/>
        </w:rPr>
        <w:t xml:space="preserve">, D. </w:t>
      </w:r>
      <w:proofErr w:type="spellStart"/>
      <w:r w:rsidRPr="00BB0C7D">
        <w:rPr>
          <w:rFonts w:asciiTheme="majorBidi" w:hAnsiTheme="majorBidi" w:cstheme="majorBidi"/>
          <w:sz w:val="24"/>
          <w:szCs w:val="24"/>
        </w:rPr>
        <w:t>Bluemke</w:t>
      </w:r>
      <w:proofErr w:type="spellEnd"/>
      <w:r w:rsidRPr="00BB0C7D">
        <w:rPr>
          <w:rFonts w:asciiTheme="majorBidi" w:hAnsiTheme="majorBidi" w:cstheme="majorBidi"/>
          <w:sz w:val="24"/>
          <w:szCs w:val="24"/>
        </w:rPr>
        <w:t xml:space="preserve">, R. </w:t>
      </w:r>
      <w:proofErr w:type="spellStart"/>
      <w:r w:rsidRPr="00BB0C7D">
        <w:rPr>
          <w:rFonts w:asciiTheme="majorBidi" w:hAnsiTheme="majorBidi" w:cstheme="majorBidi"/>
          <w:sz w:val="24"/>
          <w:szCs w:val="24"/>
        </w:rPr>
        <w:t>Boellaard</w:t>
      </w:r>
      <w:proofErr w:type="spellEnd"/>
      <w:r w:rsidRPr="00BB0C7D">
        <w:rPr>
          <w:rFonts w:asciiTheme="majorBidi" w:hAnsiTheme="majorBidi" w:cstheme="majorBidi"/>
          <w:sz w:val="24"/>
          <w:szCs w:val="24"/>
        </w:rPr>
        <w:t xml:space="preserve">, C. </w:t>
      </w:r>
      <w:proofErr w:type="spellStart"/>
      <w:r w:rsidRPr="00BB0C7D">
        <w:rPr>
          <w:rFonts w:asciiTheme="majorBidi" w:hAnsiTheme="majorBidi" w:cstheme="majorBidi"/>
          <w:sz w:val="24"/>
          <w:szCs w:val="24"/>
        </w:rPr>
        <w:t>Claussen</w:t>
      </w:r>
      <w:proofErr w:type="spellEnd"/>
      <w:r w:rsidRPr="00BB0C7D">
        <w:rPr>
          <w:rFonts w:asciiTheme="majorBidi" w:hAnsiTheme="majorBidi" w:cstheme="majorBidi"/>
          <w:sz w:val="24"/>
          <w:szCs w:val="24"/>
        </w:rPr>
        <w:t xml:space="preserve">, C. </w:t>
      </w:r>
      <w:proofErr w:type="spellStart"/>
      <w:r w:rsidRPr="00BB0C7D">
        <w:rPr>
          <w:rFonts w:asciiTheme="majorBidi" w:hAnsiTheme="majorBidi" w:cstheme="majorBidi"/>
          <w:sz w:val="24"/>
          <w:szCs w:val="24"/>
        </w:rPr>
        <w:t>Franzius</w:t>
      </w:r>
      <w:proofErr w:type="spellEnd"/>
      <w:r w:rsidRPr="00BB0C7D">
        <w:rPr>
          <w:rFonts w:asciiTheme="majorBidi" w:hAnsiTheme="majorBidi" w:cstheme="majorBidi"/>
          <w:sz w:val="24"/>
          <w:szCs w:val="24"/>
        </w:rPr>
        <w:t xml:space="preserve">, M. Hacker, H. </w:t>
      </w:r>
      <w:proofErr w:type="spellStart"/>
      <w:r w:rsidRPr="00BB0C7D">
        <w:rPr>
          <w:rFonts w:asciiTheme="majorBidi" w:hAnsiTheme="majorBidi" w:cstheme="majorBidi"/>
          <w:sz w:val="24"/>
          <w:szCs w:val="24"/>
        </w:rPr>
        <w:t>Hricak</w:t>
      </w:r>
      <w:proofErr w:type="spellEnd"/>
      <w:r w:rsidRPr="00BB0C7D">
        <w:rPr>
          <w:rFonts w:asciiTheme="majorBidi" w:hAnsiTheme="majorBidi" w:cstheme="majorBidi"/>
          <w:sz w:val="24"/>
          <w:szCs w:val="24"/>
        </w:rPr>
        <w:t xml:space="preserve">, C. la </w:t>
      </w:r>
      <w:proofErr w:type="spellStart"/>
      <w:r w:rsidRPr="00BB0C7D">
        <w:rPr>
          <w:rFonts w:asciiTheme="majorBidi" w:hAnsiTheme="majorBidi" w:cstheme="majorBidi"/>
          <w:sz w:val="24"/>
          <w:szCs w:val="24"/>
        </w:rPr>
        <w:t>Fougère</w:t>
      </w:r>
      <w:proofErr w:type="spellEnd"/>
      <w:r w:rsidRPr="00BB0C7D">
        <w:rPr>
          <w:rFonts w:asciiTheme="majorBidi" w:hAnsiTheme="majorBidi" w:cstheme="majorBidi"/>
          <w:sz w:val="24"/>
          <w:szCs w:val="24"/>
        </w:rPr>
        <w:t xml:space="preserve">, B. </w:t>
      </w:r>
      <w:proofErr w:type="spellStart"/>
      <w:r w:rsidRPr="00BB0C7D">
        <w:rPr>
          <w:rFonts w:asciiTheme="majorBidi" w:hAnsiTheme="majorBidi" w:cstheme="majorBidi"/>
          <w:sz w:val="24"/>
          <w:szCs w:val="24"/>
        </w:rPr>
        <w:t>Gückel</w:t>
      </w:r>
      <w:proofErr w:type="spellEnd"/>
      <w:r w:rsidRPr="00BB0C7D">
        <w:rPr>
          <w:rFonts w:asciiTheme="majorBidi" w:hAnsiTheme="majorBidi" w:cstheme="majorBidi"/>
          <w:sz w:val="24"/>
          <w:szCs w:val="24"/>
        </w:rPr>
        <w:t xml:space="preserve">, S. Nekolla, B. Pichler, S. </w:t>
      </w:r>
      <w:proofErr w:type="spellStart"/>
      <w:r w:rsidRPr="00BB0C7D">
        <w:rPr>
          <w:rFonts w:asciiTheme="majorBidi" w:hAnsiTheme="majorBidi" w:cstheme="majorBidi"/>
          <w:sz w:val="24"/>
          <w:szCs w:val="24"/>
        </w:rPr>
        <w:t>Purz</w:t>
      </w:r>
      <w:proofErr w:type="spellEnd"/>
      <w:r w:rsidRPr="00BB0C7D">
        <w:rPr>
          <w:rFonts w:asciiTheme="majorBidi" w:hAnsiTheme="majorBidi" w:cstheme="majorBidi"/>
          <w:sz w:val="24"/>
          <w:szCs w:val="24"/>
        </w:rPr>
        <w:t xml:space="preserve">, H. Quick, O. </w:t>
      </w:r>
      <w:proofErr w:type="spellStart"/>
      <w:r w:rsidRPr="00BB0C7D">
        <w:rPr>
          <w:rFonts w:asciiTheme="majorBidi" w:hAnsiTheme="majorBidi" w:cstheme="majorBidi"/>
          <w:sz w:val="24"/>
          <w:szCs w:val="24"/>
        </w:rPr>
        <w:t>Sabri</w:t>
      </w:r>
      <w:proofErr w:type="spellEnd"/>
      <w:r w:rsidRPr="00BB0C7D">
        <w:rPr>
          <w:rFonts w:asciiTheme="majorBidi" w:hAnsiTheme="majorBidi" w:cstheme="majorBidi"/>
          <w:sz w:val="24"/>
          <w:szCs w:val="24"/>
        </w:rPr>
        <w:t xml:space="preserve">, B. Sattler, J. </w:t>
      </w:r>
      <w:proofErr w:type="spellStart"/>
      <w:r w:rsidRPr="00BB0C7D">
        <w:rPr>
          <w:rFonts w:asciiTheme="majorBidi" w:hAnsiTheme="majorBidi" w:cstheme="majorBidi"/>
          <w:sz w:val="24"/>
          <w:szCs w:val="24"/>
        </w:rPr>
        <w:t>Schäfer</w:t>
      </w:r>
      <w:proofErr w:type="spellEnd"/>
      <w:r w:rsidRPr="00BB0C7D">
        <w:rPr>
          <w:rFonts w:asciiTheme="majorBidi" w:hAnsiTheme="majorBidi" w:cstheme="majorBidi"/>
          <w:sz w:val="24"/>
          <w:szCs w:val="24"/>
        </w:rPr>
        <w:t xml:space="preserve">, H. Schmidt, J. van den Hoff, S. Voss, W. Weber, H. </w:t>
      </w:r>
      <w:proofErr w:type="spellStart"/>
      <w:r w:rsidRPr="00BB0C7D">
        <w:rPr>
          <w:rFonts w:asciiTheme="majorBidi" w:hAnsiTheme="majorBidi" w:cstheme="majorBidi"/>
          <w:sz w:val="24"/>
          <w:szCs w:val="24"/>
        </w:rPr>
        <w:t>Wehrl</w:t>
      </w:r>
      <w:proofErr w:type="spellEnd"/>
      <w:r w:rsidRPr="00BB0C7D">
        <w:rPr>
          <w:rFonts w:asciiTheme="majorBidi" w:hAnsiTheme="majorBidi" w:cstheme="majorBidi"/>
          <w:sz w:val="24"/>
          <w:szCs w:val="24"/>
        </w:rPr>
        <w:t xml:space="preserve"> and T. Beyer, "Combined PET/MR: The Real Work Has Just Started. Summary Report of the Third International Workshop on PET/MR Imaging; February 17–21, 2014, </w:t>
      </w:r>
      <w:proofErr w:type="spellStart"/>
      <w:r w:rsidRPr="00BB0C7D">
        <w:rPr>
          <w:rFonts w:asciiTheme="majorBidi" w:hAnsiTheme="majorBidi" w:cstheme="majorBidi"/>
          <w:sz w:val="24"/>
          <w:szCs w:val="24"/>
        </w:rPr>
        <w:t>Tübingen</w:t>
      </w:r>
      <w:proofErr w:type="spellEnd"/>
      <w:r w:rsidRPr="00BB0C7D">
        <w:rPr>
          <w:rFonts w:asciiTheme="majorBidi" w:hAnsiTheme="majorBidi" w:cstheme="majorBidi"/>
          <w:sz w:val="24"/>
          <w:szCs w:val="24"/>
        </w:rPr>
        <w:t>, Germany", Molecular Imaging and Biology, vol. 17, no. 3, 2015 [Online]. Available: https://www.ncbi.nlm.nih.gov/pmc/articles/PMC4422837/</w:t>
      </w:r>
    </w:p>
    <w:p w14:paraId="7037511E" w14:textId="77777777" w:rsidR="00F140B0" w:rsidRPr="00F140B0" w:rsidRDefault="00F140B0" w:rsidP="00F140B0">
      <w:pPr>
        <w:pStyle w:val="ListParagraph"/>
        <w:autoSpaceDE w:val="0"/>
        <w:autoSpaceDN w:val="0"/>
        <w:adjustRightInd w:val="0"/>
        <w:spacing w:after="0" w:line="240" w:lineRule="auto"/>
        <w:rPr>
          <w:rFonts w:asciiTheme="majorBidi" w:hAnsiTheme="majorBidi" w:cstheme="majorBidi"/>
          <w:color w:val="000000"/>
          <w:sz w:val="24"/>
          <w:szCs w:val="24"/>
        </w:rPr>
      </w:pPr>
    </w:p>
    <w:sectPr w:rsidR="00F140B0" w:rsidRPr="00F140B0" w:rsidSect="003E0DC6">
      <w:footerReference w:type="default" r:id="rId41"/>
      <w:pgSz w:w="11906" w:h="16838" w:code="9"/>
      <w:pgMar w:top="720" w:right="720" w:bottom="720" w:left="72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109E42" w14:textId="77777777" w:rsidR="00145EB4" w:rsidRDefault="00145EB4" w:rsidP="00256D28">
      <w:pPr>
        <w:spacing w:after="0" w:line="240" w:lineRule="auto"/>
      </w:pPr>
      <w:r>
        <w:separator/>
      </w:r>
    </w:p>
  </w:endnote>
  <w:endnote w:type="continuationSeparator" w:id="0">
    <w:p w14:paraId="7933C0F0" w14:textId="77777777" w:rsidR="00145EB4" w:rsidRDefault="00145EB4" w:rsidP="00256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mhwlrDldvfwTimesLTStd-Roman">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304968"/>
      <w:docPartObj>
        <w:docPartGallery w:val="Page Numbers (Bottom of Page)"/>
        <w:docPartUnique/>
      </w:docPartObj>
    </w:sdtPr>
    <w:sdtEndPr/>
    <w:sdtContent>
      <w:p w14:paraId="23062E1B" w14:textId="14A8AE17" w:rsidR="003C18C8" w:rsidRDefault="003C18C8">
        <w:pPr>
          <w:pStyle w:val="Footer"/>
          <w:jc w:val="right"/>
        </w:pPr>
        <w:r>
          <w:t xml:space="preserve">Page | </w:t>
        </w:r>
        <w:r>
          <w:fldChar w:fldCharType="begin"/>
        </w:r>
        <w:r>
          <w:instrText xml:space="preserve"> PAGE   \* MERGEFORMAT </w:instrText>
        </w:r>
        <w:r>
          <w:fldChar w:fldCharType="separate"/>
        </w:r>
        <w:r w:rsidR="00C537A2">
          <w:rPr>
            <w:noProof/>
          </w:rPr>
          <w:t>20</w:t>
        </w:r>
        <w:r>
          <w:rPr>
            <w:noProof/>
          </w:rPr>
          <w:fldChar w:fldCharType="end"/>
        </w:r>
        <w:r>
          <w:t xml:space="preserve"> </w:t>
        </w:r>
      </w:p>
    </w:sdtContent>
  </w:sdt>
  <w:p w14:paraId="4982F373" w14:textId="77777777" w:rsidR="003C18C8" w:rsidRDefault="003C18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249197" w14:textId="77777777" w:rsidR="00145EB4" w:rsidRDefault="00145EB4" w:rsidP="00256D28">
      <w:pPr>
        <w:spacing w:after="0" w:line="240" w:lineRule="auto"/>
      </w:pPr>
      <w:r>
        <w:separator/>
      </w:r>
    </w:p>
  </w:footnote>
  <w:footnote w:type="continuationSeparator" w:id="0">
    <w:p w14:paraId="3079375C" w14:textId="77777777" w:rsidR="00145EB4" w:rsidRDefault="00145EB4" w:rsidP="00256D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57E20"/>
    <w:multiLevelType w:val="hybridMultilevel"/>
    <w:tmpl w:val="C9CAE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A1550"/>
    <w:multiLevelType w:val="hybridMultilevel"/>
    <w:tmpl w:val="31DC1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F00733"/>
    <w:multiLevelType w:val="hybridMultilevel"/>
    <w:tmpl w:val="EC7266FC"/>
    <w:lvl w:ilvl="0" w:tplc="7C4254FE">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E9163EC"/>
    <w:multiLevelType w:val="hybridMultilevel"/>
    <w:tmpl w:val="F3964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E87AE0"/>
    <w:multiLevelType w:val="hybridMultilevel"/>
    <w:tmpl w:val="C17C3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605D7F"/>
    <w:multiLevelType w:val="hybridMultilevel"/>
    <w:tmpl w:val="166A6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2D4EE1"/>
    <w:multiLevelType w:val="hybridMultilevel"/>
    <w:tmpl w:val="9B14E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46090A"/>
    <w:multiLevelType w:val="hybridMultilevel"/>
    <w:tmpl w:val="38BE2C60"/>
    <w:lvl w:ilvl="0" w:tplc="A758566A">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A228E6"/>
    <w:multiLevelType w:val="hybridMultilevel"/>
    <w:tmpl w:val="B2422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CE1344"/>
    <w:multiLevelType w:val="hybridMultilevel"/>
    <w:tmpl w:val="1B0E266E"/>
    <w:lvl w:ilvl="0" w:tplc="AC1ACD04">
      <w:start w:val="1"/>
      <w:numFmt w:val="decimal"/>
      <w:lvlText w:val="%1-"/>
      <w:lvlJc w:val="left"/>
      <w:pPr>
        <w:ind w:left="720" w:hanging="360"/>
      </w:pPr>
      <w:rPr>
        <w:rFonts w:asciiTheme="majorBidi" w:hAnsiTheme="majorBidi" w:cstheme="majorBid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A068B8"/>
    <w:multiLevelType w:val="hybridMultilevel"/>
    <w:tmpl w:val="29DE99CE"/>
    <w:lvl w:ilvl="0" w:tplc="F180848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610BA6"/>
    <w:multiLevelType w:val="hybridMultilevel"/>
    <w:tmpl w:val="176E3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4F4A6E"/>
    <w:multiLevelType w:val="hybridMultilevel"/>
    <w:tmpl w:val="D87EE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BB6300"/>
    <w:multiLevelType w:val="hybridMultilevel"/>
    <w:tmpl w:val="BB4E4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AE3F31"/>
    <w:multiLevelType w:val="hybridMultilevel"/>
    <w:tmpl w:val="D876E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B93F05"/>
    <w:multiLevelType w:val="hybridMultilevel"/>
    <w:tmpl w:val="AFF4A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561846"/>
    <w:multiLevelType w:val="hybridMultilevel"/>
    <w:tmpl w:val="271EF0CE"/>
    <w:lvl w:ilvl="0" w:tplc="465EE2F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4"/>
  </w:num>
  <w:num w:numId="3">
    <w:abstractNumId w:val="16"/>
  </w:num>
  <w:num w:numId="4">
    <w:abstractNumId w:val="0"/>
  </w:num>
  <w:num w:numId="5">
    <w:abstractNumId w:val="11"/>
  </w:num>
  <w:num w:numId="6">
    <w:abstractNumId w:val="6"/>
  </w:num>
  <w:num w:numId="7">
    <w:abstractNumId w:val="15"/>
  </w:num>
  <w:num w:numId="8">
    <w:abstractNumId w:val="5"/>
  </w:num>
  <w:num w:numId="9">
    <w:abstractNumId w:val="2"/>
  </w:num>
  <w:num w:numId="10">
    <w:abstractNumId w:val="12"/>
  </w:num>
  <w:num w:numId="11">
    <w:abstractNumId w:val="13"/>
  </w:num>
  <w:num w:numId="12">
    <w:abstractNumId w:val="9"/>
  </w:num>
  <w:num w:numId="13">
    <w:abstractNumId w:val="10"/>
  </w:num>
  <w:num w:numId="14">
    <w:abstractNumId w:val="14"/>
  </w:num>
  <w:num w:numId="15">
    <w:abstractNumId w:val="8"/>
  </w:num>
  <w:num w:numId="16">
    <w:abstractNumId w:val="3"/>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23CE"/>
    <w:rsid w:val="000058C9"/>
    <w:rsid w:val="00005A64"/>
    <w:rsid w:val="00012CE3"/>
    <w:rsid w:val="00022AD5"/>
    <w:rsid w:val="00025A2C"/>
    <w:rsid w:val="00053DC0"/>
    <w:rsid w:val="00062C68"/>
    <w:rsid w:val="00080AE9"/>
    <w:rsid w:val="00092A3B"/>
    <w:rsid w:val="000B205E"/>
    <w:rsid w:val="000B276A"/>
    <w:rsid w:val="000D3EAE"/>
    <w:rsid w:val="000D6CC2"/>
    <w:rsid w:val="000E063F"/>
    <w:rsid w:val="000E7F08"/>
    <w:rsid w:val="00103893"/>
    <w:rsid w:val="001065B5"/>
    <w:rsid w:val="00106FBA"/>
    <w:rsid w:val="00133007"/>
    <w:rsid w:val="001374F0"/>
    <w:rsid w:val="00145EB4"/>
    <w:rsid w:val="00150EE8"/>
    <w:rsid w:val="00166E2B"/>
    <w:rsid w:val="00174A62"/>
    <w:rsid w:val="00175A6B"/>
    <w:rsid w:val="0018585B"/>
    <w:rsid w:val="00190453"/>
    <w:rsid w:val="001B1310"/>
    <w:rsid w:val="001D5EB0"/>
    <w:rsid w:val="001D6660"/>
    <w:rsid w:val="001E60C0"/>
    <w:rsid w:val="001F22BC"/>
    <w:rsid w:val="001F72A3"/>
    <w:rsid w:val="00204962"/>
    <w:rsid w:val="00212DF6"/>
    <w:rsid w:val="00251679"/>
    <w:rsid w:val="00256D28"/>
    <w:rsid w:val="0026425F"/>
    <w:rsid w:val="002C260D"/>
    <w:rsid w:val="002D2CEA"/>
    <w:rsid w:val="002D691D"/>
    <w:rsid w:val="002F60D8"/>
    <w:rsid w:val="003026F6"/>
    <w:rsid w:val="00305586"/>
    <w:rsid w:val="003143D4"/>
    <w:rsid w:val="00316FBA"/>
    <w:rsid w:val="00353368"/>
    <w:rsid w:val="00366B17"/>
    <w:rsid w:val="00366BD3"/>
    <w:rsid w:val="00384A38"/>
    <w:rsid w:val="003B5C6E"/>
    <w:rsid w:val="003C18C8"/>
    <w:rsid w:val="003D048C"/>
    <w:rsid w:val="003E0DC6"/>
    <w:rsid w:val="003E52AF"/>
    <w:rsid w:val="003F1A3E"/>
    <w:rsid w:val="003F632F"/>
    <w:rsid w:val="00405E56"/>
    <w:rsid w:val="0041402A"/>
    <w:rsid w:val="00424884"/>
    <w:rsid w:val="004257B0"/>
    <w:rsid w:val="00445FE0"/>
    <w:rsid w:val="004461C5"/>
    <w:rsid w:val="0046053A"/>
    <w:rsid w:val="004609EF"/>
    <w:rsid w:val="00484232"/>
    <w:rsid w:val="00494412"/>
    <w:rsid w:val="004B11F2"/>
    <w:rsid w:val="004C6284"/>
    <w:rsid w:val="004F1FFA"/>
    <w:rsid w:val="004F6ED3"/>
    <w:rsid w:val="00531D85"/>
    <w:rsid w:val="005403FC"/>
    <w:rsid w:val="0054047E"/>
    <w:rsid w:val="00543873"/>
    <w:rsid w:val="005710FF"/>
    <w:rsid w:val="0058768A"/>
    <w:rsid w:val="005A0756"/>
    <w:rsid w:val="005A4E2E"/>
    <w:rsid w:val="005B0BCA"/>
    <w:rsid w:val="005D320F"/>
    <w:rsid w:val="005E627F"/>
    <w:rsid w:val="005E6848"/>
    <w:rsid w:val="005E6E7E"/>
    <w:rsid w:val="005F6E12"/>
    <w:rsid w:val="00601E32"/>
    <w:rsid w:val="0060660D"/>
    <w:rsid w:val="00622EB9"/>
    <w:rsid w:val="006305B5"/>
    <w:rsid w:val="0063062D"/>
    <w:rsid w:val="00634DCE"/>
    <w:rsid w:val="00642DB0"/>
    <w:rsid w:val="006434D2"/>
    <w:rsid w:val="00647EB9"/>
    <w:rsid w:val="00670DCF"/>
    <w:rsid w:val="00676DBD"/>
    <w:rsid w:val="00683118"/>
    <w:rsid w:val="006A2845"/>
    <w:rsid w:val="006A330B"/>
    <w:rsid w:val="006B38AD"/>
    <w:rsid w:val="006D3ECE"/>
    <w:rsid w:val="006D4F70"/>
    <w:rsid w:val="006E39CB"/>
    <w:rsid w:val="006E6925"/>
    <w:rsid w:val="006F791F"/>
    <w:rsid w:val="00732C1F"/>
    <w:rsid w:val="00746AFA"/>
    <w:rsid w:val="007554A5"/>
    <w:rsid w:val="00766B6B"/>
    <w:rsid w:val="007911F1"/>
    <w:rsid w:val="007B227D"/>
    <w:rsid w:val="007B304E"/>
    <w:rsid w:val="007D4EC0"/>
    <w:rsid w:val="007D4EDD"/>
    <w:rsid w:val="007E1BFE"/>
    <w:rsid w:val="007F1B96"/>
    <w:rsid w:val="007F44BE"/>
    <w:rsid w:val="008156DE"/>
    <w:rsid w:val="00816B2B"/>
    <w:rsid w:val="0084677C"/>
    <w:rsid w:val="0084728D"/>
    <w:rsid w:val="00857E57"/>
    <w:rsid w:val="00864F50"/>
    <w:rsid w:val="00866177"/>
    <w:rsid w:val="00871BD7"/>
    <w:rsid w:val="00882440"/>
    <w:rsid w:val="0088597E"/>
    <w:rsid w:val="00895501"/>
    <w:rsid w:val="00897380"/>
    <w:rsid w:val="008A5A77"/>
    <w:rsid w:val="008B380C"/>
    <w:rsid w:val="00910664"/>
    <w:rsid w:val="009158C3"/>
    <w:rsid w:val="00952610"/>
    <w:rsid w:val="009579E1"/>
    <w:rsid w:val="00957ABA"/>
    <w:rsid w:val="0098550A"/>
    <w:rsid w:val="009959B8"/>
    <w:rsid w:val="009A65E8"/>
    <w:rsid w:val="009B5B34"/>
    <w:rsid w:val="009C1A4F"/>
    <w:rsid w:val="009C368D"/>
    <w:rsid w:val="009C5FF2"/>
    <w:rsid w:val="009C67A0"/>
    <w:rsid w:val="009C6B24"/>
    <w:rsid w:val="009E5305"/>
    <w:rsid w:val="00A00620"/>
    <w:rsid w:val="00A024E8"/>
    <w:rsid w:val="00A12576"/>
    <w:rsid w:val="00A17618"/>
    <w:rsid w:val="00A20B4E"/>
    <w:rsid w:val="00A304CA"/>
    <w:rsid w:val="00A34E83"/>
    <w:rsid w:val="00A77A58"/>
    <w:rsid w:val="00AA1EBF"/>
    <w:rsid w:val="00AA2CFA"/>
    <w:rsid w:val="00AC4DDB"/>
    <w:rsid w:val="00AD6839"/>
    <w:rsid w:val="00AE0E6D"/>
    <w:rsid w:val="00AE23CE"/>
    <w:rsid w:val="00AE3144"/>
    <w:rsid w:val="00AE5C7E"/>
    <w:rsid w:val="00B033B2"/>
    <w:rsid w:val="00B1383D"/>
    <w:rsid w:val="00B13C19"/>
    <w:rsid w:val="00B57F0B"/>
    <w:rsid w:val="00B7346D"/>
    <w:rsid w:val="00B842E4"/>
    <w:rsid w:val="00BA2668"/>
    <w:rsid w:val="00BA279C"/>
    <w:rsid w:val="00BB50D8"/>
    <w:rsid w:val="00BD66AE"/>
    <w:rsid w:val="00BD70C0"/>
    <w:rsid w:val="00BE1160"/>
    <w:rsid w:val="00BE7D26"/>
    <w:rsid w:val="00C12FCF"/>
    <w:rsid w:val="00C239AF"/>
    <w:rsid w:val="00C24182"/>
    <w:rsid w:val="00C248C6"/>
    <w:rsid w:val="00C26229"/>
    <w:rsid w:val="00C3242E"/>
    <w:rsid w:val="00C36584"/>
    <w:rsid w:val="00C44A10"/>
    <w:rsid w:val="00C50C96"/>
    <w:rsid w:val="00C537A2"/>
    <w:rsid w:val="00C57FEA"/>
    <w:rsid w:val="00C83736"/>
    <w:rsid w:val="00C91B79"/>
    <w:rsid w:val="00C928BF"/>
    <w:rsid w:val="00C955E8"/>
    <w:rsid w:val="00CE750D"/>
    <w:rsid w:val="00CE7EF8"/>
    <w:rsid w:val="00CF0593"/>
    <w:rsid w:val="00D1650F"/>
    <w:rsid w:val="00D31F5B"/>
    <w:rsid w:val="00D42168"/>
    <w:rsid w:val="00D44AA9"/>
    <w:rsid w:val="00D450F9"/>
    <w:rsid w:val="00D537B9"/>
    <w:rsid w:val="00D65A68"/>
    <w:rsid w:val="00D71C59"/>
    <w:rsid w:val="00DA157D"/>
    <w:rsid w:val="00DC053A"/>
    <w:rsid w:val="00E22386"/>
    <w:rsid w:val="00E62B93"/>
    <w:rsid w:val="00E63642"/>
    <w:rsid w:val="00E733BA"/>
    <w:rsid w:val="00E956FB"/>
    <w:rsid w:val="00EB3CFF"/>
    <w:rsid w:val="00EC2139"/>
    <w:rsid w:val="00ED1A9A"/>
    <w:rsid w:val="00ED71EE"/>
    <w:rsid w:val="00EF49AE"/>
    <w:rsid w:val="00EF561C"/>
    <w:rsid w:val="00F13F73"/>
    <w:rsid w:val="00F140B0"/>
    <w:rsid w:val="00F21793"/>
    <w:rsid w:val="00F27805"/>
    <w:rsid w:val="00F3376F"/>
    <w:rsid w:val="00FA18BE"/>
    <w:rsid w:val="00FA44ED"/>
    <w:rsid w:val="00FA5752"/>
    <w:rsid w:val="00FB7518"/>
    <w:rsid w:val="00FC61DB"/>
    <w:rsid w:val="00FE7F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D56F5"/>
  <w15:docId w15:val="{D0BEC1DB-BF0E-4D36-9237-0A42EDBA9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858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1C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5E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09EF"/>
    <w:pPr>
      <w:spacing w:after="0" w:line="240" w:lineRule="auto"/>
    </w:pPr>
    <w:rPr>
      <w:rFonts w:eastAsiaTheme="minorEastAsia"/>
    </w:rPr>
  </w:style>
  <w:style w:type="character" w:customStyle="1" w:styleId="NoSpacingChar">
    <w:name w:val="No Spacing Char"/>
    <w:basedOn w:val="DefaultParagraphFont"/>
    <w:link w:val="NoSpacing"/>
    <w:uiPriority w:val="1"/>
    <w:rsid w:val="004609EF"/>
    <w:rPr>
      <w:rFonts w:eastAsiaTheme="minorEastAsia"/>
    </w:rPr>
  </w:style>
  <w:style w:type="character" w:customStyle="1" w:styleId="Heading1Char">
    <w:name w:val="Heading 1 Char"/>
    <w:basedOn w:val="DefaultParagraphFont"/>
    <w:link w:val="Heading1"/>
    <w:uiPriority w:val="9"/>
    <w:rsid w:val="0018585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8585B"/>
    <w:pPr>
      <w:outlineLvl w:val="9"/>
    </w:pPr>
  </w:style>
  <w:style w:type="character" w:customStyle="1" w:styleId="nd-word">
    <w:name w:val="nd-word"/>
    <w:basedOn w:val="DefaultParagraphFont"/>
    <w:rsid w:val="00062C68"/>
  </w:style>
  <w:style w:type="paragraph" w:styleId="ListParagraph">
    <w:name w:val="List Paragraph"/>
    <w:basedOn w:val="Normal"/>
    <w:uiPriority w:val="34"/>
    <w:qFormat/>
    <w:rsid w:val="003E52AF"/>
    <w:pPr>
      <w:ind w:left="720"/>
      <w:contextualSpacing/>
    </w:pPr>
  </w:style>
  <w:style w:type="character" w:styleId="Hyperlink">
    <w:name w:val="Hyperlink"/>
    <w:basedOn w:val="DefaultParagraphFont"/>
    <w:uiPriority w:val="99"/>
    <w:unhideWhenUsed/>
    <w:rsid w:val="003E52AF"/>
    <w:rPr>
      <w:color w:val="0563C1" w:themeColor="hyperlink"/>
      <w:u w:val="single"/>
    </w:rPr>
  </w:style>
  <w:style w:type="character" w:customStyle="1" w:styleId="UnresolvedMention1">
    <w:name w:val="Unresolved Mention1"/>
    <w:basedOn w:val="DefaultParagraphFont"/>
    <w:uiPriority w:val="99"/>
    <w:semiHidden/>
    <w:unhideWhenUsed/>
    <w:rsid w:val="003E52AF"/>
    <w:rPr>
      <w:color w:val="605E5C"/>
      <w:shd w:val="clear" w:color="auto" w:fill="E1DFDD"/>
    </w:rPr>
  </w:style>
  <w:style w:type="paragraph" w:styleId="TOC1">
    <w:name w:val="toc 1"/>
    <w:basedOn w:val="Normal"/>
    <w:next w:val="Normal"/>
    <w:autoRedefine/>
    <w:uiPriority w:val="39"/>
    <w:unhideWhenUsed/>
    <w:rsid w:val="00256D28"/>
    <w:pPr>
      <w:spacing w:after="100"/>
    </w:pPr>
  </w:style>
  <w:style w:type="paragraph" w:styleId="Header">
    <w:name w:val="header"/>
    <w:basedOn w:val="Normal"/>
    <w:link w:val="HeaderChar"/>
    <w:uiPriority w:val="99"/>
    <w:unhideWhenUsed/>
    <w:rsid w:val="00256D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D28"/>
  </w:style>
  <w:style w:type="paragraph" w:styleId="Footer">
    <w:name w:val="footer"/>
    <w:basedOn w:val="Normal"/>
    <w:link w:val="FooterChar"/>
    <w:uiPriority w:val="99"/>
    <w:unhideWhenUsed/>
    <w:rsid w:val="00256D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D28"/>
  </w:style>
  <w:style w:type="paragraph" w:styleId="Caption">
    <w:name w:val="caption"/>
    <w:basedOn w:val="Normal"/>
    <w:next w:val="Normal"/>
    <w:uiPriority w:val="35"/>
    <w:unhideWhenUsed/>
    <w:qFormat/>
    <w:rsid w:val="00BB50D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B50D8"/>
    <w:pPr>
      <w:spacing w:after="0"/>
    </w:pPr>
  </w:style>
  <w:style w:type="character" w:customStyle="1" w:styleId="Heading2Char">
    <w:name w:val="Heading 2 Char"/>
    <w:basedOn w:val="DefaultParagraphFont"/>
    <w:link w:val="Heading2"/>
    <w:uiPriority w:val="9"/>
    <w:rsid w:val="00D71C5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10664"/>
    <w:pPr>
      <w:spacing w:after="100"/>
      <w:ind w:left="220"/>
    </w:pPr>
  </w:style>
  <w:style w:type="table" w:customStyle="1" w:styleId="PlainTable31">
    <w:name w:val="Plain Table 31"/>
    <w:basedOn w:val="TableNormal"/>
    <w:uiPriority w:val="43"/>
    <w:rsid w:val="005E6E7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952610"/>
  </w:style>
  <w:style w:type="paragraph" w:styleId="Subtitle">
    <w:name w:val="Subtitle"/>
    <w:basedOn w:val="Normal"/>
    <w:next w:val="Normal"/>
    <w:link w:val="SubtitleChar"/>
    <w:uiPriority w:val="11"/>
    <w:qFormat/>
    <w:rsid w:val="009C5FF2"/>
    <w:pPr>
      <w:numPr>
        <w:ilvl w:val="1"/>
      </w:numPr>
      <w:spacing w:after="200" w:line="276" w:lineRule="auto"/>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9C5FF2"/>
    <w:rPr>
      <w:rFonts w:asciiTheme="majorHAnsi" w:eastAsiaTheme="majorEastAsia" w:hAnsiTheme="majorHAnsi" w:cstheme="majorBidi"/>
      <w:i/>
      <w:iCs/>
      <w:color w:val="4472C4" w:themeColor="accent1"/>
      <w:spacing w:val="15"/>
      <w:sz w:val="24"/>
      <w:szCs w:val="24"/>
    </w:rPr>
  </w:style>
  <w:style w:type="character" w:styleId="SubtleEmphasis">
    <w:name w:val="Subtle Emphasis"/>
    <w:basedOn w:val="DefaultParagraphFont"/>
    <w:uiPriority w:val="19"/>
    <w:qFormat/>
    <w:rsid w:val="001D5EB0"/>
    <w:rPr>
      <w:i/>
      <w:iCs/>
      <w:color w:val="808080" w:themeColor="text1" w:themeTint="7F"/>
    </w:rPr>
  </w:style>
  <w:style w:type="character" w:customStyle="1" w:styleId="Heading3Char">
    <w:name w:val="Heading 3 Char"/>
    <w:basedOn w:val="DefaultParagraphFont"/>
    <w:link w:val="Heading3"/>
    <w:uiPriority w:val="9"/>
    <w:rsid w:val="001D5EB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C44A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C44A1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unhideWhenUsed/>
    <w:rsid w:val="0054047E"/>
    <w:pPr>
      <w:spacing w:after="100"/>
      <w:ind w:left="440"/>
    </w:pPr>
  </w:style>
  <w:style w:type="paragraph" w:styleId="BalloonText">
    <w:name w:val="Balloon Text"/>
    <w:basedOn w:val="Normal"/>
    <w:link w:val="BalloonTextChar"/>
    <w:uiPriority w:val="99"/>
    <w:semiHidden/>
    <w:unhideWhenUsed/>
    <w:rsid w:val="004140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402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9988356">
      <w:bodyDiv w:val="1"/>
      <w:marLeft w:val="0"/>
      <w:marRight w:val="0"/>
      <w:marTop w:val="0"/>
      <w:marBottom w:val="0"/>
      <w:divBdr>
        <w:top w:val="none" w:sz="0" w:space="0" w:color="auto"/>
        <w:left w:val="none" w:sz="0" w:space="0" w:color="auto"/>
        <w:bottom w:val="none" w:sz="0" w:space="0" w:color="auto"/>
        <w:right w:val="none" w:sz="0" w:space="0" w:color="auto"/>
      </w:divBdr>
      <w:divsChild>
        <w:div w:id="907149566">
          <w:marLeft w:val="0"/>
          <w:marRight w:val="0"/>
          <w:marTop w:val="0"/>
          <w:marBottom w:val="0"/>
          <w:divBdr>
            <w:top w:val="none" w:sz="0" w:space="0" w:color="auto"/>
            <w:left w:val="none" w:sz="0" w:space="0" w:color="auto"/>
            <w:bottom w:val="none" w:sz="0" w:space="0" w:color="auto"/>
            <w:right w:val="none" w:sz="0" w:space="0" w:color="auto"/>
          </w:divBdr>
        </w:div>
        <w:div w:id="1168907229">
          <w:marLeft w:val="0"/>
          <w:marRight w:val="0"/>
          <w:marTop w:val="0"/>
          <w:marBottom w:val="0"/>
          <w:divBdr>
            <w:top w:val="none" w:sz="0" w:space="0" w:color="auto"/>
            <w:left w:val="none" w:sz="0" w:space="0" w:color="auto"/>
            <w:bottom w:val="none" w:sz="0" w:space="0" w:color="auto"/>
            <w:right w:val="none" w:sz="0" w:space="0" w:color="auto"/>
          </w:divBdr>
        </w:div>
        <w:div w:id="1942493521">
          <w:marLeft w:val="0"/>
          <w:marRight w:val="0"/>
          <w:marTop w:val="0"/>
          <w:marBottom w:val="0"/>
          <w:divBdr>
            <w:top w:val="none" w:sz="0" w:space="0" w:color="auto"/>
            <w:left w:val="none" w:sz="0" w:space="0" w:color="auto"/>
            <w:bottom w:val="none" w:sz="0" w:space="0" w:color="auto"/>
            <w:right w:val="none" w:sz="0" w:space="0" w:color="auto"/>
          </w:divBdr>
        </w:div>
        <w:div w:id="1957366116">
          <w:marLeft w:val="0"/>
          <w:marRight w:val="0"/>
          <w:marTop w:val="0"/>
          <w:marBottom w:val="0"/>
          <w:divBdr>
            <w:top w:val="none" w:sz="0" w:space="0" w:color="auto"/>
            <w:left w:val="none" w:sz="0" w:space="0" w:color="auto"/>
            <w:bottom w:val="none" w:sz="0" w:space="0" w:color="auto"/>
            <w:right w:val="none" w:sz="0" w:space="0" w:color="auto"/>
          </w:divBdr>
        </w:div>
      </w:divsChild>
    </w:div>
    <w:div w:id="900823975">
      <w:bodyDiv w:val="1"/>
      <w:marLeft w:val="0"/>
      <w:marRight w:val="0"/>
      <w:marTop w:val="0"/>
      <w:marBottom w:val="0"/>
      <w:divBdr>
        <w:top w:val="none" w:sz="0" w:space="0" w:color="auto"/>
        <w:left w:val="none" w:sz="0" w:space="0" w:color="auto"/>
        <w:bottom w:val="none" w:sz="0" w:space="0" w:color="auto"/>
        <w:right w:val="none" w:sz="0" w:space="0" w:color="auto"/>
      </w:divBdr>
      <w:divsChild>
        <w:div w:id="409888870">
          <w:marLeft w:val="0"/>
          <w:marRight w:val="0"/>
          <w:marTop w:val="0"/>
          <w:marBottom w:val="0"/>
          <w:divBdr>
            <w:top w:val="none" w:sz="0" w:space="0" w:color="auto"/>
            <w:left w:val="none" w:sz="0" w:space="0" w:color="auto"/>
            <w:bottom w:val="none" w:sz="0" w:space="0" w:color="auto"/>
            <w:right w:val="none" w:sz="0" w:space="0" w:color="auto"/>
          </w:divBdr>
        </w:div>
        <w:div w:id="708649212">
          <w:marLeft w:val="0"/>
          <w:marRight w:val="0"/>
          <w:marTop w:val="0"/>
          <w:marBottom w:val="0"/>
          <w:divBdr>
            <w:top w:val="none" w:sz="0" w:space="0" w:color="auto"/>
            <w:left w:val="none" w:sz="0" w:space="0" w:color="auto"/>
            <w:bottom w:val="none" w:sz="0" w:space="0" w:color="auto"/>
            <w:right w:val="none" w:sz="0" w:space="0" w:color="auto"/>
          </w:divBdr>
        </w:div>
        <w:div w:id="1936740574">
          <w:marLeft w:val="0"/>
          <w:marRight w:val="0"/>
          <w:marTop w:val="0"/>
          <w:marBottom w:val="0"/>
          <w:divBdr>
            <w:top w:val="none" w:sz="0" w:space="0" w:color="auto"/>
            <w:left w:val="none" w:sz="0" w:space="0" w:color="auto"/>
            <w:bottom w:val="none" w:sz="0" w:space="0" w:color="auto"/>
            <w:right w:val="none" w:sz="0" w:space="0" w:color="auto"/>
          </w:divBdr>
        </w:div>
        <w:div w:id="2077316507">
          <w:marLeft w:val="0"/>
          <w:marRight w:val="0"/>
          <w:marTop w:val="0"/>
          <w:marBottom w:val="0"/>
          <w:divBdr>
            <w:top w:val="none" w:sz="0" w:space="0" w:color="auto"/>
            <w:left w:val="none" w:sz="0" w:space="0" w:color="auto"/>
            <w:bottom w:val="none" w:sz="0" w:space="0" w:color="auto"/>
            <w:right w:val="none" w:sz="0" w:space="0" w:color="auto"/>
          </w:divBdr>
        </w:div>
      </w:divsChild>
    </w:div>
    <w:div w:id="1546604075">
      <w:bodyDiv w:val="1"/>
      <w:marLeft w:val="0"/>
      <w:marRight w:val="0"/>
      <w:marTop w:val="0"/>
      <w:marBottom w:val="0"/>
      <w:divBdr>
        <w:top w:val="none" w:sz="0" w:space="0" w:color="auto"/>
        <w:left w:val="none" w:sz="0" w:space="0" w:color="auto"/>
        <w:bottom w:val="none" w:sz="0" w:space="0" w:color="auto"/>
        <w:right w:val="none" w:sz="0" w:space="0" w:color="auto"/>
      </w:divBdr>
      <w:divsChild>
        <w:div w:id="603656312">
          <w:marLeft w:val="0"/>
          <w:marRight w:val="0"/>
          <w:marTop w:val="0"/>
          <w:marBottom w:val="0"/>
          <w:divBdr>
            <w:top w:val="none" w:sz="0" w:space="0" w:color="auto"/>
            <w:left w:val="none" w:sz="0" w:space="0" w:color="auto"/>
            <w:bottom w:val="none" w:sz="0" w:space="0" w:color="auto"/>
            <w:right w:val="none" w:sz="0" w:space="0" w:color="auto"/>
          </w:divBdr>
        </w:div>
        <w:div w:id="15139581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osta\Downloads\Nuclear%20Based%20MRI1%20(1)%20(1)%20(1).docx" TargetMode="External"/><Relationship Id="rId18" Type="http://schemas.openxmlformats.org/officeDocument/2006/relationships/hyperlink" Target="file:///C:\Users\mosta\Downloads\Nuclear%20Based%20MRI1%20(1)%20(1)%20(1).docx" TargetMode="External"/><Relationship Id="rId26" Type="http://schemas.openxmlformats.org/officeDocument/2006/relationships/image" Target="media/image9.png"/><Relationship Id="rId39" Type="http://schemas.openxmlformats.org/officeDocument/2006/relationships/hyperlink" Target="https://doi.org/10.1088/0031-9155/60/20/8047" TargetMode="External"/><Relationship Id="rId21" Type="http://schemas.openxmlformats.org/officeDocument/2006/relationships/image" Target="media/image4.png"/><Relationship Id="rId34" Type="http://schemas.openxmlformats.org/officeDocument/2006/relationships/image" Target="media/image14.emf"/><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mosta\Downloads\Nuclear%20Based%20MRI1%20(1)%20(1)%20(1).docx" TargetMode="External"/><Relationship Id="rId20" Type="http://schemas.openxmlformats.org/officeDocument/2006/relationships/hyperlink" Target="file:///C:\Users\mosta\Downloads\Nuclear%20Based%20MRI1%20(1)%20(1)%20(1).docx" TargetMode="External"/><Relationship Id="rId29" Type="http://schemas.openxmlformats.org/officeDocument/2006/relationships/hyperlink" Target="https://static.healthcare.siemens.com/siemens_hwem-hwem_ssxa_websites-context-root/wcm/idc/groups/public/@global/@imaging/@mri/documents/download/mdaw/mjiz/~edisp/mri-biograph-mmr-epd-00269017.pdf"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7.png"/><Relationship Id="rId32" Type="http://schemas.openxmlformats.org/officeDocument/2006/relationships/image" Target="media/image12.emf"/><Relationship Id="rId37" Type="http://schemas.openxmlformats.org/officeDocument/2006/relationships/hyperlink" Target="https://doi.org/10.1002/mrm.25665" TargetMode="External"/><Relationship Id="rId40" Type="http://schemas.openxmlformats.org/officeDocument/2006/relationships/hyperlink" Target="https://www.ncbi.nlm.nih.gov/pmc/articles/PMC4534342/" TargetMode="External"/><Relationship Id="rId5" Type="http://schemas.openxmlformats.org/officeDocument/2006/relationships/settings" Target="settings.xml"/><Relationship Id="rId15" Type="http://schemas.openxmlformats.org/officeDocument/2006/relationships/hyperlink" Target="file:///C:\Users\mosta\Downloads\Nuclear%20Based%20MRI1%20(1)%20(1)%20(1).docx" TargetMode="External"/><Relationship Id="rId23" Type="http://schemas.openxmlformats.org/officeDocument/2006/relationships/image" Target="media/image6.png"/><Relationship Id="rId28" Type="http://schemas.openxmlformats.org/officeDocument/2006/relationships/hyperlink" Target="https://www.siemens-healthineers.com/magnetic-resonance-imaging/mr-pet-scanner/biograph-mmr" TargetMode="External"/><Relationship Id="rId36" Type="http://schemas.openxmlformats.org/officeDocument/2006/relationships/hyperlink" Target="https://doi.org/10.1016/bs.irn.2018.10.003" TargetMode="External"/><Relationship Id="rId10" Type="http://schemas.openxmlformats.org/officeDocument/2006/relationships/image" Target="media/image2.jpg"/><Relationship Id="rId19" Type="http://schemas.openxmlformats.org/officeDocument/2006/relationships/hyperlink" Target="file:///C:\Users\mosta\Downloads\Nuclear%20Based%20MRI1%20(1)%20(1)%20(1).docx" TargetMode="Externa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mosta\Downloads\Nuclear%20Based%20MRI1%20(1)%20(1)%20(1).docx" TargetMode="External"/><Relationship Id="rId22" Type="http://schemas.openxmlformats.org/officeDocument/2006/relationships/image" Target="media/image5.png"/><Relationship Id="rId27" Type="http://schemas.openxmlformats.org/officeDocument/2006/relationships/hyperlink" Target="https://www.youtube.com/watch?v=PCI__oCezEQ&amp;t=1603s" TargetMode="External"/><Relationship Id="rId30" Type="http://schemas.openxmlformats.org/officeDocument/2006/relationships/image" Target="media/image10.png"/><Relationship Id="rId35" Type="http://schemas.openxmlformats.org/officeDocument/2006/relationships/image" Target="media/image15.emf"/><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mosta\Downloads\Nuclear%20Based%20MRI1%20(1)%20(1)%20(1).docx" TargetMode="External"/><Relationship Id="rId17" Type="http://schemas.openxmlformats.org/officeDocument/2006/relationships/hyperlink" Target="file:///C:\Users\mosta\Downloads\Nuclear%20Based%20MRI1%20(1)%20(1)%20(1).docx" TargetMode="External"/><Relationship Id="rId25" Type="http://schemas.openxmlformats.org/officeDocument/2006/relationships/image" Target="media/image8.png"/><Relationship Id="rId33" Type="http://schemas.openxmlformats.org/officeDocument/2006/relationships/image" Target="media/image13.emf"/><Relationship Id="rId38" Type="http://schemas.openxmlformats.org/officeDocument/2006/relationships/hyperlink" Target="https://doi.org/10.1007/978-3-319-6851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Tom</b:Tag>
    <b:SourceType>Book</b:SourceType>
    <b:Guid>{45806D63-4045-4E3F-A890-FB0F3956C7B4}</b:Guid>
    <b:Author>
      <b:Author>
        <b:NameList>
          <b:Person>
            <b:Last>Kaneta</b:Last>
            <b:First>Tomohiro</b:First>
          </b:Person>
        </b:NameList>
      </b:Author>
    </b:Author>
    <b:RefOrder>1</b:RefOrder>
  </b:Source>
  <b:Source>
    <b:Tag>Usm15</b:Tag>
    <b:SourceType>JournalArticle</b:SourceType>
    <b:Guid>{2E62C60E-388E-4885-ADC8-8982F4FE4E0E}</b:Guid>
    <b:Author>
      <b:Author>
        <b:NameList>
          <b:Person>
            <b:Last>Usman Bashir</b:Last>
            <b:First>Andrew</b:First>
            <b:Middle>Mallia, James Stirling, John Joemon, Jane MacKewn, Geoff Charles-Edwards, Vicky Goh and Gary J. Cook.</b:Middle>
          </b:Person>
        </b:NameList>
      </b:Author>
    </b:Author>
    <b:Title>PET/MRI in Oncological Imaging: State of the Art.</b:Title>
    <b:JournalName>Diagnostics</b:JournalName>
    <b:Year>2015</b:Year>
    <b:RefOrder>2</b:RefOrder>
  </b:Source>
  <b:Source>
    <b:Tag>Nai</b:Tag>
    <b:SourceType>Book</b:SourceType>
    <b:Guid>{70347251-B87C-4E0B-9D32-8977EA923D07}</b:Guid>
    <b:Author>
      <b:Author>
        <b:NameList>
          <b:Person>
            <b:Last>Nainesh Parikh</b:Last>
            <b:First>Kent</b:First>
            <b:Middle>P. Friedman, Shetal N. Shah and Hersh Chandarana.</b:Middle>
          </b:Person>
        </b:NameList>
      </b:Author>
    </b:Author>
    <b:RefOrder>3</b:RefOrder>
  </b:Source>
  <b:Source>
    <b:Tag>wehrl</b:Tag>
    <b:SourceType>JournalArticle</b:SourceType>
    <b:Guid>{29254AB2-1EE4-42AC-A68C-342328106BFB}</b:Guid>
    <b:RefOrder>4</b:RefOrder>
  </b:Source>
  <b:Source>
    <b:Tag>the</b:Tag>
    <b:SourceType>JournalArticle</b:SourceType>
    <b:Guid>{B7E6AD19-51B8-459B-BF6E-80EBB77C180C}</b:Guid>
    <b:Title>the real work</b:Title>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33530A-8523-4FC2-8232-67737FC01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1643</TotalTime>
  <Pages>29</Pages>
  <Words>13526</Words>
  <Characters>77103</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Nuclear Based MRI</vt:lpstr>
    </vt:vector>
  </TitlesOfParts>
  <Company>Team names:</Company>
  <LinksUpToDate>false</LinksUpToDate>
  <CharactersWithSpaces>90449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Nuclear Based MRI</dc:title>
  <dc:subject>SBE311 Medical Equipment II</dc:subject>
  <dc:creator>marwa abdullah</dc:creator>
  <cp:keywords/>
  <dc:description/>
  <cp:lastModifiedBy>Mostafa Yehia</cp:lastModifiedBy>
  <cp:revision>104</cp:revision>
  <cp:lastPrinted>2020-06-03T21:31:00Z</cp:lastPrinted>
  <dcterms:created xsi:type="dcterms:W3CDTF">2020-05-16T11:50:00Z</dcterms:created>
  <dcterms:modified xsi:type="dcterms:W3CDTF">2020-06-03T21:31:00Z</dcterms:modified>
</cp:coreProperties>
</file>