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 xml:space="preserve">Trustworthy</w:t>
      </w:r>
      <w:r>
        <w:rPr>
          <w:b/>
        </w:rPr>
        <w:t xml:space="preserve"> </w:t>
      </w:r>
      <w:r>
        <w:rPr>
          <w:b/>
        </w:rPr>
        <w:t xml:space="preserve">Orchestration</w:t>
      </w:r>
      <w:r>
        <w:rPr>
          <w:b/>
        </w:rPr>
        <w:t xml:space="preserve"> </w:t>
      </w:r>
      <w:r>
        <w:rPr>
          <w:b/>
        </w:rPr>
        <w:t xml:space="preserve">of</w:t>
      </w:r>
      <w:r>
        <w:rPr>
          <w:b/>
        </w:rPr>
        <w:t xml:space="preserve"> </w:t>
      </w:r>
      <w:r>
        <w:rPr>
          <w:b/>
        </w:rPr>
        <w:t xml:space="preserve">an</w:t>
      </w:r>
      <w:r>
        <w:rPr>
          <w:b/>
        </w:rPr>
        <w:t xml:space="preserve"> </w:t>
      </w:r>
      <w:r>
        <w:rPr>
          <w:b/>
        </w:rPr>
        <w:t xml:space="preserve">AI</w:t>
      </w:r>
      <w:r>
        <w:rPr>
          <w:b/>
        </w:rPr>
        <w:t xml:space="preserve"> </w:t>
      </w:r>
      <w:r>
        <w:rPr>
          <w:b/>
        </w:rPr>
        <w:t xml:space="preserve">Software</w:t>
      </w:r>
      <w:r>
        <w:rPr>
          <w:b/>
        </w:rPr>
        <w:t xml:space="preserve"> </w:t>
      </w:r>
      <w:r>
        <w:rPr>
          <w:b/>
        </w:rPr>
        <w:t xml:space="preserve">Company:</w:t>
      </w:r>
      <w:r>
        <w:br/>
      </w:r>
      <w:r>
        <w:rPr>
          <w:b/>
        </w:rPr>
        <w:t xml:space="preserve">Un-Gameable</w:t>
      </w:r>
      <w:r>
        <w:rPr>
          <w:b/>
        </w:rPr>
        <w:t xml:space="preserve"> </w:t>
      </w:r>
      <w:r>
        <w:rPr>
          <w:b/>
        </w:rPr>
        <w:t xml:space="preserve">Evaluation,</w:t>
      </w:r>
      <w:r>
        <w:rPr>
          <w:b/>
        </w:rPr>
        <w:t xml:space="preserve"> </w:t>
      </w:r>
      <w:r>
        <w:rPr>
          <w:b/>
        </w:rPr>
        <w:t xml:space="preserve">Shared-Context</w:t>
      </w:r>
      <w:r>
        <w:rPr>
          <w:b/>
        </w:rPr>
        <w:t xml:space="preserve"> </w:t>
      </w:r>
      <w:r>
        <w:rPr>
          <w:b/>
        </w:rPr>
        <w:t xml:space="preserve">Single-Agent</w:t>
      </w:r>
      <w:r>
        <w:rPr>
          <w:b/>
        </w:rPr>
        <w:t xml:space="preserve"> </w:t>
      </w:r>
      <w:r>
        <w:rPr>
          <w:b/>
        </w:rPr>
        <w:t xml:space="preserve">Design,</w:t>
      </w:r>
      <w:r>
        <w:br/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Production</w:t>
      </w:r>
      <w:r>
        <w:rPr>
          <w:b/>
        </w:rPr>
        <w:t xml:space="preserve"> </w:t>
      </w:r>
      <w:r>
        <w:rPr>
          <w:b/>
        </w:rPr>
        <w:t xml:space="preserve">Safety</w:t>
      </w:r>
    </w:p>
    <w:p>
      <w:pPr>
        <w:pStyle w:val="Author"/>
      </w:pPr>
      <w:r>
        <w:t xml:space="preserve">Mostafa</w:t>
      </w:r>
      <w:r>
        <w:t xml:space="preserve"> </w:t>
      </w:r>
      <w:r>
        <w:t xml:space="preserve">Adawy</w:t>
      </w:r>
      <w:r>
        <w:br/>
      </w:r>
      <w:r>
        <w:t xml:space="preserve">Odin</w:t>
      </w:r>
      <w:r>
        <w:t xml:space="preserve"> </w:t>
      </w:r>
      <w:r>
        <w:t xml:space="preserve">Markets</w:t>
      </w:r>
      <w:r>
        <w:br/>
      </w:r>
      <w:r>
        <w:rPr>
          <w:rStyle w:val="VerbatimChar"/>
        </w:rPr>
        <w:t xml:space="preserve">tech@odinmarkets.com</w:t>
      </w:r>
    </w:p>
    <w:p>
      <w:pPr>
        <w:pStyle w:val="Date"/>
      </w:pPr>
      <w:r>
        <w:t xml:space="preserve">Preprint</w:t>
      </w:r>
      <w:r>
        <w:t xml:space="preserve"> </w:t>
      </w:r>
      <w:r>
        <w:t xml:space="preserve">—</w:t>
      </w:r>
      <w:r>
        <w:t xml:space="preserve"> </w:t>
      </w:r>
    </w:p>
    <w:p>
      <w:pPr>
        <w:pStyle w:val="Abstract"/>
      </w:pP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(LLM)</w:t>
      </w:r>
      <w:r>
        <w:t xml:space="preserve"> </w:t>
      </w:r>
      <w:r>
        <w:t xml:space="preserve">agents</w:t>
      </w:r>
      <w:r>
        <w:t xml:space="preserve"> </w:t>
      </w:r>
      <w:r>
        <w:t xml:space="preserve">are</w:t>
      </w:r>
      <w:r>
        <w:t xml:space="preserve"> </w:t>
      </w:r>
      <w:r>
        <w:t xml:space="preserve">increasingly</w:t>
      </w:r>
      <w:r>
        <w:t xml:space="preserve"> </w:t>
      </w:r>
      <w:r>
        <w:t xml:space="preserve">assembled</w:t>
      </w:r>
      <w:r>
        <w:t xml:space="preserve"> </w:t>
      </w:r>
      <w:r>
        <w:t xml:space="preserve">into</w:t>
      </w:r>
      <w:r>
        <w:t xml:space="preserve"> </w:t>
      </w:r>
      <w:r>
        <w:t xml:space="preserve">multi-agent</w:t>
      </w:r>
      <w:r>
        <w:t xml:space="preserve"> </w:t>
      </w:r>
      <w:r>
        <w:t xml:space="preserve">“</w:t>
      </w:r>
      <w:r>
        <w:t xml:space="preserve">software</w:t>
      </w:r>
      <w:r>
        <w:t xml:space="preserve"> </w:t>
      </w:r>
      <w:r>
        <w:t xml:space="preserve">companies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decompose</w:t>
      </w:r>
      <w:r>
        <w:t xml:space="preserve"> </w:t>
      </w:r>
      <w:r>
        <w:t xml:space="preserve">a</w:t>
      </w:r>
      <w:r>
        <w:t xml:space="preserve"> </w:t>
      </w:r>
      <w:r>
        <w:t xml:space="preserve">goal</w:t>
      </w:r>
      <w:r>
        <w:t xml:space="preserve"> </w:t>
      </w:r>
      <w:r>
        <w:t xml:space="preserve">across</w:t>
      </w:r>
      <w:r>
        <w:t xml:space="preserve"> </w:t>
      </w:r>
      <w:r>
        <w:t xml:space="preserve">specialised</w:t>
      </w:r>
      <w:r>
        <w:t xml:space="preserve"> </w:t>
      </w:r>
      <w:r>
        <w:t xml:space="preserve">roles</w:t>
      </w:r>
      <w:r>
        <w:t xml:space="preserve"> </w:t>
      </w:r>
      <w:r>
        <w:t xml:space="preserve">(architect,</w:t>
      </w:r>
      <w:r>
        <w:t xml:space="preserve"> </w:t>
      </w:r>
      <w:r>
        <w:t xml:space="preserve">frontend,</w:t>
      </w:r>
      <w:r>
        <w:t xml:space="preserve"> </w:t>
      </w:r>
      <w:r>
        <w:t xml:space="preserve">backend,</w:t>
      </w:r>
      <w:r>
        <w:t xml:space="preserve"> </w:t>
      </w:r>
      <w:r>
        <w:t xml:space="preserve">DevOps).</w:t>
      </w:r>
      <w:r>
        <w:t xml:space="preserve"> </w:t>
      </w:r>
      <w:r>
        <w:t xml:space="preserve">In</w:t>
      </w:r>
      <w:r>
        <w:t xml:space="preserve"> </w:t>
      </w:r>
      <w:r>
        <w:t xml:space="preserve">practice</w:t>
      </w:r>
      <w:r>
        <w:t xml:space="preserve"> </w:t>
      </w:r>
      <w:r>
        <w:t xml:space="preserve">these</w:t>
      </w:r>
      <w:r>
        <w:t xml:space="preserve"> </w:t>
      </w:r>
      <w:r>
        <w:t xml:space="preserve">systems</w:t>
      </w:r>
      <w:r>
        <w:t xml:space="preserve"> </w:t>
      </w:r>
      <w:r>
        <w:t xml:space="preserve">fail</w:t>
      </w:r>
      <w:r>
        <w:t xml:space="preserve"> </w:t>
      </w:r>
      <w:r>
        <w:t xml:space="preserve">less</w:t>
      </w:r>
      <w:r>
        <w:t xml:space="preserve"> </w:t>
      </w:r>
      <w:r>
        <w:t xml:space="preserve">from</w:t>
      </w:r>
      <w:r>
        <w:t xml:space="preserve"> </w:t>
      </w:r>
      <w:r>
        <w:t xml:space="preserve">weak</w:t>
      </w:r>
      <w:r>
        <w:t xml:space="preserve"> </w:t>
      </w:r>
      <w:r>
        <w:t xml:space="preserve">models</w:t>
      </w:r>
      <w:r>
        <w:t xml:space="preserve"> </w:t>
      </w:r>
      <w:r>
        <w:t xml:space="preserve">than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coordination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evaluation</w:t>
      </w:r>
      <w:r>
        <w:t xml:space="preserve"> </w:t>
      </w:r>
      <w:r>
        <w:t xml:space="preserve">failures:</w:t>
      </w:r>
      <w:r>
        <w:t xml:space="preserve"> </w:t>
      </w:r>
      <w:r>
        <w:t xml:space="preserve">context</w:t>
      </w:r>
      <w:r>
        <w:t xml:space="preserve"> </w:t>
      </w:r>
      <w:r>
        <w:t xml:space="preserve">is</w:t>
      </w:r>
      <w:r>
        <w:t xml:space="preserve"> </w:t>
      </w:r>
      <w:r>
        <w:t xml:space="preserve">lost</w:t>
      </w:r>
      <w:r>
        <w:t xml:space="preserve"> </w:t>
      </w:r>
      <w:r>
        <w:t xml:space="preserve">across</w:t>
      </w:r>
      <w:r>
        <w:t xml:space="preserve"> </w:t>
      </w:r>
      <w:r>
        <w:t xml:space="preserve">hand-offs,</w:t>
      </w:r>
      <w:r>
        <w:t xml:space="preserve"> </w:t>
      </w:r>
      <w:r>
        <w:t xml:space="preserve">agents</w:t>
      </w:r>
      <w:r>
        <w:t xml:space="preserve"> </w:t>
      </w:r>
      <w:r>
        <w:t xml:space="preserve">silently</w:t>
      </w:r>
      <w:r>
        <w:t xml:space="preserve"> </w:t>
      </w:r>
      <w:r>
        <w:rPr>
          <w:i/>
        </w:rPr>
        <w:t xml:space="preserve">report</w:t>
      </w:r>
      <w:r>
        <w:rPr>
          <w:i/>
        </w:rPr>
        <w:t xml:space="preserve"> </w:t>
      </w:r>
      <w:r>
        <w:rPr>
          <w:i/>
        </w:rPr>
        <w:t xml:space="preserve">success</w:t>
      </w:r>
      <w:r>
        <w:rPr>
          <w:i/>
        </w:rPr>
        <w:t xml:space="preserve"> </w:t>
      </w:r>
      <w:r>
        <w:rPr>
          <w:i/>
        </w:rPr>
        <w:t xml:space="preserve">that</w:t>
      </w:r>
      <w:r>
        <w:rPr>
          <w:i/>
        </w:rPr>
        <w:t xml:space="preserve"> </w:t>
      </w:r>
      <w:r>
        <w:rPr>
          <w:i/>
        </w:rPr>
        <w:t xml:space="preserve">did</w:t>
      </w:r>
      <w:r>
        <w:rPr>
          <w:i/>
        </w:rPr>
        <w:t xml:space="preserve"> </w:t>
      </w:r>
      <w:r>
        <w:rPr>
          <w:i/>
        </w:rPr>
        <w:t xml:space="preserve">not</w:t>
      </w:r>
      <w:r>
        <w:rPr>
          <w:i/>
        </w:rPr>
        <w:t xml:space="preserve"> </w:t>
      </w:r>
      <w:r>
        <w:rPr>
          <w:i/>
        </w:rPr>
        <w:t xml:space="preserve">happen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unsupervised</w:t>
      </w:r>
      <w:r>
        <w:t xml:space="preserve"> </w:t>
      </w:r>
      <w:r>
        <w:t xml:space="preserve">automation</w:t>
      </w:r>
      <w:r>
        <w:t xml:space="preserve"> </w:t>
      </w:r>
      <w:r>
        <w:t xml:space="preserve">damages</w:t>
      </w:r>
      <w:r>
        <w:t xml:space="preserve"> </w:t>
      </w:r>
      <w:r>
        <w:t xml:space="preserve">live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rPr>
          <w:smallCaps/>
        </w:rPr>
        <w:t xml:space="preserve">Odin-Orchestrator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desktop</w:t>
      </w:r>
      <w:r>
        <w:t xml:space="preserve"> </w:t>
      </w:r>
      <w:r>
        <w:t xml:space="preserve">multi-agent</w:t>
      </w:r>
      <w:r>
        <w:t xml:space="preserve"> </w:t>
      </w:r>
      <w:r>
        <w:t xml:space="preserve">development</w:t>
      </w:r>
      <w:r>
        <w:t xml:space="preserve"> </w:t>
      </w:r>
      <w:r>
        <w:t xml:space="preserve">system,</w:t>
      </w:r>
      <w:r>
        <w:t xml:space="preserve"> </w:t>
      </w:r>
      <w:r>
        <w:t xml:space="preserve">and</w:t>
      </w:r>
      <w:r>
        <w:t xml:space="preserve"> </w:t>
      </w:r>
      <w:r>
        <w:t xml:space="preserve">report</w:t>
      </w:r>
      <w:r>
        <w:t xml:space="preserve"> </w:t>
      </w:r>
      <w:r>
        <w:t xml:space="preserve">the</w:t>
      </w:r>
      <w:r>
        <w:t xml:space="preserve"> </w:t>
      </w:r>
      <w:r>
        <w:t xml:space="preserve">engineering</w:t>
      </w:r>
      <w:r>
        <w:t xml:space="preserve"> </w:t>
      </w:r>
      <w:r>
        <w:t xml:space="preserve">principles</w:t>
      </w:r>
      <w:r>
        <w:t xml:space="preserve"> </w:t>
      </w:r>
      <w:r>
        <w:t xml:space="preserve">that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trustworthy.</w:t>
      </w:r>
      <w:r>
        <w:t xml:space="preserve"> </w:t>
      </w:r>
      <w:r>
        <w:t xml:space="preserve">Our</w:t>
      </w:r>
      <w:r>
        <w:t xml:space="preserve"> </w:t>
      </w:r>
      <w:r>
        <w:t xml:space="preserve">central</w:t>
      </w:r>
      <w:r>
        <w:t xml:space="preserve"> </w:t>
      </w:r>
      <w:r>
        <w:t xml:space="preserve">contribution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rPr>
          <w:i/>
        </w:rPr>
        <w:t xml:space="preserve">un-gameable</w:t>
      </w:r>
      <w:r>
        <w:rPr>
          <w:i/>
        </w:rPr>
        <w:t xml:space="preserve"> </w:t>
      </w:r>
      <w:r>
        <w:rPr>
          <w:i/>
        </w:rPr>
        <w:t xml:space="preserve">evaluation</w:t>
      </w:r>
      <w:r>
        <w:rPr>
          <w:i/>
        </w:rPr>
        <w:t xml:space="preserve"> </w:t>
      </w:r>
      <w:r>
        <w:rPr>
          <w:i/>
        </w:rPr>
        <w:t xml:space="preserve">methodology</w:t>
      </w:r>
      <w:r>
        <w:t xml:space="preserve">:</w:t>
      </w:r>
      <w:r>
        <w:t xml:space="preserve"> </w:t>
      </w:r>
      <w:r>
        <w:t xml:space="preserve">(i)</w:t>
      </w:r>
      <w:r>
        <w:t xml:space="preserve"> </w:t>
      </w:r>
      <w:r>
        <w:t xml:space="preserve">runtime-minted</w:t>
      </w:r>
      <w:r>
        <w:t xml:space="preserve"> </w:t>
      </w:r>
      <w:r>
        <w:t xml:space="preserve">random</w:t>
      </w:r>
      <w:r>
        <w:t xml:space="preserve"> </w:t>
      </w:r>
      <w:r>
        <w:t xml:space="preserve">tokens</w:t>
      </w:r>
      <w:r>
        <w:t xml:space="preserve"> </w:t>
      </w:r>
      <w:r>
        <w:t xml:space="preserve">that</w:t>
      </w:r>
      <w:r>
        <w:t xml:space="preserve"> </w:t>
      </w:r>
      <w:r>
        <w:t xml:space="preserve">must</w:t>
      </w:r>
      <w:r>
        <w:t xml:space="preserve"> </w:t>
      </w:r>
      <w:r>
        <w:t xml:space="preserve">propagate</w:t>
      </w:r>
      <w:r>
        <w:t xml:space="preserve"> </w:t>
      </w:r>
      <w:r>
        <w:t xml:space="preserve">across</w:t>
      </w:r>
      <w:r>
        <w:t xml:space="preserve"> </w:t>
      </w:r>
      <w:r>
        <w:t xml:space="preserve">agent</w:t>
      </w:r>
      <w:r>
        <w:t xml:space="preserve"> </w:t>
      </w:r>
      <w:r>
        <w:t xml:space="preserve">hops,</w:t>
      </w:r>
      <w:r>
        <w:t xml:space="preserve"> </w:t>
      </w:r>
      <w:r>
        <w:t xml:space="preserve">making</w:t>
      </w:r>
      <w:r>
        <w:t xml:space="preserve"> </w:t>
      </w:r>
      <w:r>
        <w:t xml:space="preserve">“</w:t>
      </w:r>
      <w:r>
        <w:t xml:space="preserve">context-was-shared</w:t>
      </w:r>
      <w:r>
        <w:t xml:space="preserve">”</w:t>
      </w:r>
      <w:r>
        <w:t xml:space="preserve"> </w:t>
      </w:r>
      <w:r>
        <w:t xml:space="preserve">impossible</w:t>
      </w:r>
      <w:r>
        <w:t xml:space="preserve"> </w:t>
      </w:r>
      <w:r>
        <w:t xml:space="preserve">to</w:t>
      </w:r>
      <w:r>
        <w:t xml:space="preserve"> </w:t>
      </w:r>
      <w:r>
        <w:t xml:space="preserve">fake</w:t>
      </w:r>
      <w:r>
        <w:t xml:space="preserve"> </w:t>
      </w:r>
      <w:r>
        <w:t xml:space="preserve">by</w:t>
      </w:r>
      <w:r>
        <w:t xml:space="preserve"> </w:t>
      </w:r>
      <w:r>
        <w:t xml:space="preserve">string</w:t>
      </w:r>
      <w:r>
        <w:t xml:space="preserve"> </w:t>
      </w:r>
      <w:r>
        <w:t xml:space="preserve">echoing;</w:t>
      </w:r>
      <w:r>
        <w:t xml:space="preserve"> </w:t>
      </w:r>
      <w:r>
        <w:t xml:space="preserve">(ii)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hidden-fault</w:t>
      </w:r>
      <w:r>
        <w:rPr>
          <w:i/>
        </w:rPr>
        <w:t xml:space="preserve"> </w:t>
      </w:r>
      <w:r>
        <w:rPr>
          <w:i/>
        </w:rPr>
        <w:t xml:space="preserve">scanner</w:t>
      </w:r>
      <w:r>
        <w:t xml:space="preserve"> </w:t>
      </w:r>
      <w:r>
        <w:t xml:space="preserve">(</w:t>
      </w:r>
      <w:r>
        <w:t xml:space="preserve">“</w:t>
      </w:r>
      <w:r>
        <w:t xml:space="preserve">snake-hunter</w:t>
      </w:r>
      <w:r>
        <w:t xml:space="preserve">”</w:t>
      </w:r>
      <w:r>
        <w:t xml:space="preserve">)</w:t>
      </w:r>
      <w:r>
        <w:t xml:space="preserve"> </w:t>
      </w:r>
      <w:r>
        <w:t xml:space="preserve">that</w:t>
      </w:r>
      <w:r>
        <w:t xml:space="preserve"> </w:t>
      </w:r>
      <w:r>
        <w:t xml:space="preserve">audits</w:t>
      </w:r>
      <w:r>
        <w:t xml:space="preserve"> </w:t>
      </w:r>
      <w:r>
        <w:t xml:space="preserve">nominally</w:t>
      </w:r>
      <w:r>
        <w:t xml:space="preserve"> </w:t>
      </w:r>
      <w:r>
        <w:t xml:space="preserve">green</w:t>
      </w:r>
      <w:r>
        <w:t xml:space="preserve"> </w:t>
      </w:r>
      <w:r>
        <w:t xml:space="preserve">runs</w:t>
      </w:r>
      <w:r>
        <w:t xml:space="preserve"> </w:t>
      </w:r>
      <w:r>
        <w:t xml:space="preserve">for</w:t>
      </w:r>
      <w:r>
        <w:t xml:space="preserve"> </w:t>
      </w:r>
      <w:r>
        <w:t xml:space="preserve">masked</w:t>
      </w:r>
      <w:r>
        <w:t xml:space="preserve"> </w:t>
      </w:r>
      <w:r>
        <w:t xml:space="preserve">errors;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a</w:t>
      </w:r>
      <w:r>
        <w:t xml:space="preserve"> </w:t>
      </w:r>
      <w:r>
        <w:t xml:space="preserve">production-fingerprint</w:t>
      </w:r>
      <w:r>
        <w:t xml:space="preserve"> </w:t>
      </w:r>
      <w:r>
        <w:t xml:space="preserve">safety</w:t>
      </w:r>
      <w:r>
        <w:t xml:space="preserve"> </w:t>
      </w:r>
      <w:r>
        <w:t xml:space="preserve">guard</w:t>
      </w:r>
      <w:r>
        <w:t xml:space="preserve"> </w:t>
      </w:r>
      <w:r>
        <w:t xml:space="preserve">with</w:t>
      </w:r>
      <w:r>
        <w:t xml:space="preserve"> </w:t>
      </w:r>
      <w:r>
        <w:t xml:space="preserve">sandbox</w:t>
      </w:r>
      <w:r>
        <w:t xml:space="preserve"> </w:t>
      </w:r>
      <w:r>
        <w:t xml:space="preserve">isolation</w:t>
      </w:r>
      <w:r>
        <w:t xml:space="preserve"> </w:t>
      </w:r>
      <w:r>
        <w:t xml:space="preserve">that</w:t>
      </w:r>
      <w:r>
        <w:t xml:space="preserve"> </w:t>
      </w:r>
      <w:r>
        <w:t xml:space="preserve">proves</w:t>
      </w:r>
      <w:r>
        <w:t xml:space="preserve"> </w:t>
      </w:r>
      <w:r>
        <w:t xml:space="preserve">destructive</w:t>
      </w:r>
      <w:r>
        <w:t xml:space="preserve"> </w:t>
      </w:r>
      <w:r>
        <w:t xml:space="preserve">operations</w:t>
      </w:r>
      <w:r>
        <w:t xml:space="preserve"> </w:t>
      </w:r>
      <w:r>
        <w:t xml:space="preserve">never</w:t>
      </w:r>
      <w:r>
        <w:t xml:space="preserve"> </w:t>
      </w:r>
      <w:r>
        <w:t xml:space="preserve">touch</w:t>
      </w:r>
      <w:r>
        <w:t xml:space="preserve"> </w:t>
      </w:r>
      <w:r>
        <w:t xml:space="preserve">live</w:t>
      </w:r>
      <w:r>
        <w:t xml:space="preserve"> </w:t>
      </w:r>
      <w:r>
        <w:t xml:space="preserve">systems.</w:t>
      </w:r>
      <w:r>
        <w:t xml:space="preserve"> </w:t>
      </w:r>
      <w:r>
        <w:t xml:space="preserve">We</w:t>
      </w:r>
      <w:r>
        <w:t xml:space="preserve"> </w:t>
      </w:r>
      <w:r>
        <w:t xml:space="preserve">further</w:t>
      </w:r>
      <w:r>
        <w:t xml:space="preserve"> </w:t>
      </w:r>
      <w:r>
        <w:t xml:space="preserve">describe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move</w:t>
      </w:r>
      <w:r>
        <w:t xml:space="preserve"> </w:t>
      </w:r>
      <w:r>
        <w:t xml:space="preserve">from</w:t>
      </w:r>
      <w:r>
        <w:t xml:space="preserve"> </w:t>
      </w:r>
      <w:r>
        <w:t xml:space="preserve">naive</w:t>
      </w:r>
      <w:r>
        <w:t xml:space="preserve"> </w:t>
      </w:r>
      <w:r>
        <w:t xml:space="preserve">multi-agent</w:t>
      </w:r>
      <w:r>
        <w:t xml:space="preserve"> </w:t>
      </w:r>
      <w:r>
        <w:t xml:space="preserve">fan-out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single</w:t>
      </w:r>
      <w:r>
        <w:rPr>
          <w:i/>
        </w:rPr>
        <w:t xml:space="preserve"> </w:t>
      </w:r>
      <w:r>
        <w:rPr>
          <w:i/>
        </w:rPr>
        <w:t xml:space="preserve">strong</w:t>
      </w:r>
      <w:r>
        <w:rPr>
          <w:i/>
        </w:rPr>
        <w:t xml:space="preserve"> </w:t>
      </w:r>
      <w:r>
        <w:rPr>
          <w:i/>
        </w:rPr>
        <w:t xml:space="preserve">agent</w:t>
      </w:r>
      <w:r>
        <w:rPr>
          <w:i/>
        </w:rPr>
        <w:t xml:space="preserve"> </w:t>
      </w:r>
      <w:r>
        <w:rPr>
          <w:i/>
        </w:rPr>
        <w:t xml:space="preserve">over</w:t>
      </w:r>
      <w:r>
        <w:rPr>
          <w:i/>
        </w:rPr>
        <w:t xml:space="preserve"> </w:t>
      </w:r>
      <w:r>
        <w:rPr>
          <w:i/>
        </w:rPr>
        <w:t xml:space="preserve">a</w:t>
      </w:r>
      <w:r>
        <w:rPr>
          <w:i/>
        </w:rPr>
        <w:t xml:space="preserve"> </w:t>
      </w:r>
      <w:r>
        <w:rPr>
          <w:i/>
        </w:rPr>
        <w:t xml:space="preserve">shared,</w:t>
      </w:r>
      <w:r>
        <w:rPr>
          <w:i/>
        </w:rPr>
        <w:t xml:space="preserve"> </w:t>
      </w:r>
      <w:r>
        <w:rPr>
          <w:i/>
        </w:rPr>
        <w:t xml:space="preserve">append-only</w:t>
      </w:r>
      <w:r>
        <w:rPr>
          <w:i/>
        </w:rPr>
        <w:t xml:space="preserve"> </w:t>
      </w:r>
      <w:r>
        <w:rPr>
          <w:i/>
        </w:rPr>
        <w:t xml:space="preserve">context</w:t>
      </w:r>
      <w:r>
        <w:rPr>
          <w:i/>
        </w:rPr>
        <w:t xml:space="preserve"> </w:t>
      </w:r>
      <w:r>
        <w:rPr>
          <w:i/>
        </w:rPr>
        <w:t xml:space="preserve">pool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t xml:space="preserve">provenance-gated</w:t>
      </w:r>
      <w:r>
        <w:t xml:space="preserve"> </w:t>
      </w:r>
      <w:r>
        <w:t xml:space="preserve">cache</w:t>
      </w:r>
      <w:r>
        <w:t xml:space="preserve"> </w:t>
      </w:r>
      <w:r>
        <w:t xml:space="preserve">of</w:t>
      </w:r>
      <w:r>
        <w:t xml:space="preserve"> </w:t>
      </w:r>
      <w:r>
        <w:t xml:space="preserve">reusable</w:t>
      </w:r>
      <w:r>
        <w:t xml:space="preserve"> </w:t>
      </w:r>
      <w:r>
        <w:t xml:space="preserve">action</w:t>
      </w:r>
      <w:r>
        <w:t xml:space="preserve"> </w:t>
      </w:r>
      <w:r>
        <w:t xml:space="preserve">modules,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approval-gated</w:t>
      </w:r>
      <w:r>
        <w:t xml:space="preserve"> </w:t>
      </w:r>
      <w:r>
        <w:t xml:space="preserve">scheduler</w:t>
      </w:r>
      <w:r>
        <w:t xml:space="preserve"> </w:t>
      </w:r>
      <w:r>
        <w:t xml:space="preserve">for</w:t>
      </w:r>
      <w:r>
        <w:t xml:space="preserve"> </w:t>
      </w:r>
      <w:r>
        <w:t xml:space="preserve">recurring</w:t>
      </w:r>
      <w:r>
        <w:t xml:space="preserve"> </w:t>
      </w:r>
      <w:r>
        <w:t xml:space="preserve">work.</w:t>
      </w:r>
      <w:r>
        <w:t xml:space="preserve"> </w:t>
      </w:r>
      <w:r>
        <w:t xml:space="preserve">We</w:t>
      </w:r>
      <w:r>
        <w:t xml:space="preserve"> </w:t>
      </w:r>
      <w:r>
        <w:t xml:space="preserve">document</w:t>
      </w:r>
      <w:r>
        <w:t xml:space="preserve"> </w:t>
      </w:r>
      <w:r>
        <w:t xml:space="preserve">two</w:t>
      </w:r>
      <w:r>
        <w:t xml:space="preserve"> </w:t>
      </w:r>
      <w:r>
        <w:t xml:space="preserve">instructive</w:t>
      </w:r>
      <w:r>
        <w:t xml:space="preserve"> </w:t>
      </w:r>
      <w:r>
        <w:t xml:space="preserve">incidents—a</w:t>
      </w:r>
      <w:r>
        <w:t xml:space="preserve"> </w:t>
      </w:r>
      <w:r>
        <w:t xml:space="preserve">self-inflicted</w:t>
      </w:r>
      <w:r>
        <w:t xml:space="preserve"> </w:t>
      </w:r>
      <w:r>
        <w:t xml:space="preserve">firewall</w:t>
      </w:r>
      <w:r>
        <w:t xml:space="preserve"> </w:t>
      </w:r>
      <w:r>
        <w:t xml:space="preserve">outage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caught</w:t>
      </w:r>
      <w:r>
        <w:t xml:space="preserve"> </w:t>
      </w:r>
      <w:r>
        <w:t xml:space="preserve">self-deceiving</w:t>
      </w:r>
      <w:r>
        <w:t xml:space="preserve"> </w:t>
      </w:r>
      <w:r>
        <w:t xml:space="preserve">test—and</w:t>
      </w:r>
      <w:r>
        <w:t xml:space="preserve"> </w:t>
      </w:r>
      <w:r>
        <w:t xml:space="preserve">a</w:t>
      </w:r>
      <w:r>
        <w:t xml:space="preserve"> </w:t>
      </w:r>
      <w:r>
        <w:t xml:space="preserve">phased</w:t>
      </w:r>
      <w:r>
        <w:t xml:space="preserve"> </w:t>
      </w:r>
      <w:r>
        <w:t xml:space="preserve">acceptance</w:t>
      </w:r>
      <w:r>
        <w:t xml:space="preserve"> </w:t>
      </w:r>
      <w:r>
        <w:t xml:space="preserve">gate</w:t>
      </w:r>
      <w:r>
        <w:t xml:space="preserve"> </w:t>
      </w:r>
      <w:r>
        <w:t xml:space="preserve">(context,</w:t>
      </w:r>
      <w:r>
        <w:t xml:space="preserve"> </w:t>
      </w:r>
      <w:r>
        <w:t xml:space="preserve">database-migration</w:t>
      </w:r>
      <w:r>
        <w:t xml:space="preserve"> </w:t>
      </w:r>
      <w:r>
        <w:t xml:space="preserve">safety,</w:t>
      </w:r>
      <w:r>
        <w:t xml:space="preserve"> </w:t>
      </w:r>
      <w:r>
        <w:t xml:space="preserve">product</w:t>
      </w:r>
      <w:r>
        <w:t xml:space="preserve"> </w:t>
      </w:r>
      <w:r>
        <w:t xml:space="preserve">features)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must</w:t>
      </w:r>
      <w:r>
        <w:t xml:space="preserve"> </w:t>
      </w:r>
      <w:r>
        <w:t xml:space="preserve">pass</w:t>
      </w:r>
      <w:r>
        <w:t xml:space="preserve"> </w:t>
      </w:r>
      <w:r>
        <w:t xml:space="preserve">before</w:t>
      </w:r>
      <w:r>
        <w:t xml:space="preserve"> </w:t>
      </w:r>
      <w:r>
        <w:t xml:space="preserve">promotion.</w:t>
      </w:r>
      <w:r>
        <w:t xml:space="preserve"> </w:t>
      </w:r>
      <w:r>
        <w:t xml:space="preserve">Our</w:t>
      </w:r>
      <w:r>
        <w:t xml:space="preserve"> </w:t>
      </w:r>
      <w:r>
        <w:t xml:space="preserve">experience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rPr>
          <w:i/>
        </w:rPr>
        <w:t xml:space="preserve">measurement</w:t>
      </w:r>
      <w:r>
        <w:rPr>
          <w:i/>
        </w:rPr>
        <w:t xml:space="preserve"> </w:t>
      </w:r>
      <w:r>
        <w:rPr>
          <w:i/>
        </w:rPr>
        <w:t xml:space="preserve">integrity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model</w:t>
      </w:r>
      <w:r>
        <w:t xml:space="preserve"> </w:t>
      </w:r>
      <w:r>
        <w:t xml:space="preserve">capability,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binding</w:t>
      </w:r>
      <w:r>
        <w:t xml:space="preserve"> </w:t>
      </w:r>
      <w:r>
        <w:t xml:space="preserve">constraint</w:t>
      </w:r>
      <w:r>
        <w:t xml:space="preserve"> </w:t>
      </w:r>
      <w:r>
        <w:t xml:space="preserve">for</w:t>
      </w:r>
      <w:r>
        <w:t xml:space="preserve"> </w:t>
      </w:r>
      <w:r>
        <w:t xml:space="preserve">autonomous</w:t>
      </w:r>
      <w:r>
        <w:t xml:space="preserve"> </w:t>
      </w:r>
      <w:r>
        <w:t xml:space="preserve">software</w:t>
      </w:r>
      <w:r>
        <w:t xml:space="preserve"> </w:t>
      </w:r>
      <w:r>
        <w:t xml:space="preserve">agents.</w:t>
      </w:r>
    </w:p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A growing body of tooling frames autonomous software development as a</w:t>
      </w:r>
      <w:r>
        <w:t xml:space="preserve"> </w:t>
      </w:r>
      <w:r>
        <w:rPr>
          <w:i/>
        </w:rPr>
        <w:t xml:space="preserve">company</w:t>
      </w:r>
      <w:r>
        <w:t xml:space="preserve"> </w:t>
      </w:r>
      <w:r>
        <w:t xml:space="preserve">of LLM agents: a manager decomposes a request, specialist</w:t>
      </w:r>
      <w:r>
        <w:t xml:space="preserve"> </w:t>
      </w:r>
      <w:r>
        <w:t xml:space="preserve">workers implement parts, and a reviewer checks the result. The appeal is</w:t>
      </w:r>
      <w:r>
        <w:t xml:space="preserve"> </w:t>
      </w:r>
      <w:r>
        <w:t xml:space="preserve">intuitive—division of labour—but field reports and recent studies converge</w:t>
      </w:r>
      <w:r>
        <w:t xml:space="preserve"> </w:t>
      </w:r>
      <w:r>
        <w:t xml:space="preserve">on an uncomfortable finding: most failures are not reasoning failures of the</w:t>
      </w:r>
      <w:r>
        <w:t xml:space="preserve"> </w:t>
      </w:r>
      <w:r>
        <w:t xml:space="preserve">underlying model, they are</w:t>
      </w:r>
      <w:r>
        <w:t xml:space="preserve"> </w:t>
      </w:r>
      <w:r>
        <w:rPr>
          <w:i/>
        </w:rPr>
        <w:t xml:space="preserve">system</w:t>
      </w:r>
      <w:r>
        <w:t xml:space="preserve"> </w:t>
      </w:r>
      <w:r>
        <w:t xml:space="preserve">failures of specification,</w:t>
      </w:r>
      <w:r>
        <w:t xml:space="preserve"> </w:t>
      </w:r>
      <w:r>
        <w:t xml:space="preserve">coordination, and verification </w:t>
      </w:r>
      <w:r>
        <w:t xml:space="preserve">.</w:t>
      </w:r>
    </w:p>
    <w:p>
      <w:pPr>
        <w:pStyle w:val="BodyText"/>
      </w:pPr>
      <w:r>
        <w:t xml:space="preserve">Three failure modes dominated our own build of such a system:</w:t>
      </w:r>
    </w:p>
    <w:p>
      <w:pPr>
        <w:numPr>
          <w:ilvl w:val="0"/>
          <w:numId w:val="1001"/>
        </w:numPr>
      </w:pPr>
      <w:r>
        <w:rPr>
          <w:b/>
        </w:rPr>
        <w:t xml:space="preserve">Context loss across hand-offs.</w:t>
      </w:r>
      <w:r>
        <w:t xml:space="preserve"> </w:t>
      </w:r>
      <w:r>
        <w:t xml:space="preserve">When a task is split, each agent</w:t>
      </w:r>
      <w:r>
        <w:t xml:space="preserve"> </w:t>
      </w:r>
      <w:r>
        <w:t xml:space="preserve">sees only its slice; details drift and the parts no longer compose.</w:t>
      </w:r>
    </w:p>
    <w:p>
      <w:pPr>
        <w:numPr>
          <w:ilvl w:val="0"/>
          <w:numId w:val="1001"/>
        </w:numPr>
      </w:pPr>
      <w:r>
        <w:rPr>
          <w:b/>
        </w:rPr>
        <w:t xml:space="preserve">Fake success.</w:t>
      </w:r>
      <w:r>
        <w:t xml:space="preserve"> </w:t>
      </w:r>
      <w:r>
        <w:t xml:space="preserve">An agent (or a poorly designed test) reports a</w:t>
      </w:r>
      <w:r>
        <w:t xml:space="preserve"> </w:t>
      </w:r>
      <w:r>
        <w:t xml:space="preserve">task as complete when it is not—the most corrosive failure, because it</w:t>
      </w:r>
      <w:r>
        <w:t xml:space="preserve"> </w:t>
      </w:r>
      <w:r>
        <w:t xml:space="preserve">defeats the very mechanism meant to catch the others.</w:t>
      </w:r>
    </w:p>
    <w:p>
      <w:pPr>
        <w:numPr>
          <w:ilvl w:val="0"/>
          <w:numId w:val="1001"/>
        </w:numPr>
      </w:pPr>
      <w:r>
        <w:rPr>
          <w:b/>
        </w:rPr>
        <w:t xml:space="preserve">Unsafe automation.</w:t>
      </w:r>
      <w:r>
        <w:t xml:space="preserve"> </w:t>
      </w:r>
      <w:r>
        <w:t xml:space="preserve">An agent with infrastructure access can take</w:t>
      </w:r>
      <w:r>
        <w:t xml:space="preserve"> </w:t>
      </w:r>
      <w:r>
        <w:t xml:space="preserve">down production while</w:t>
      </w:r>
      <w:r>
        <w:t xml:space="preserve"> </w:t>
      </w:r>
      <w:r>
        <w:t xml:space="preserve">“</w:t>
      </w:r>
      <w:r>
        <w:t xml:space="preserve">succeeding</w:t>
      </w:r>
      <w:r>
        <w:t xml:space="preserve">”</w:t>
      </w:r>
      <w:r>
        <w:t xml:space="preserve"> </w:t>
      </w:r>
      <w:r>
        <w:t xml:space="preserve">at a narrow subtask.</w:t>
      </w:r>
    </w:p>
    <w:p>
      <w:pPr>
        <w:pStyle w:val="FirstParagraph"/>
      </w:pPr>
      <w:r>
        <w:t xml:space="preserve">This paper is an</w:t>
      </w:r>
      <w:r>
        <w:t xml:space="preserve"> </w:t>
      </w:r>
      <w:r>
        <w:rPr>
          <w:i/>
        </w:rPr>
        <w:t xml:space="preserve">experience report</w:t>
      </w:r>
      <w:r>
        <w:t xml:space="preserve"> </w:t>
      </w:r>
      <w:r>
        <w:t xml:space="preserve">grounded in a working system. Our</w:t>
      </w:r>
      <w:r>
        <w:t xml:space="preserve"> </w:t>
      </w:r>
      <w:r>
        <w:t xml:space="preserve">thesis is that the binding constraint on autonomous software agents today is</w:t>
      </w:r>
      <w:r>
        <w:t xml:space="preserve"> </w:t>
      </w:r>
      <w:r>
        <w:rPr>
          <w:b/>
        </w:rPr>
        <w:t xml:space="preserve">measurement integrity</w:t>
      </w:r>
      <w:r>
        <w:t xml:space="preserve">: unless an evaluation cannot be gamed—by the</w:t>
      </w:r>
      <w:r>
        <w:t xml:space="preserve"> </w:t>
      </w:r>
      <w:r>
        <w:t xml:space="preserve">agent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by a well-meaning engineer tuning a test to pass—reported</w:t>
      </w:r>
      <w:r>
        <w:t xml:space="preserve"> </w:t>
      </w:r>
      <w:r>
        <w:t xml:space="preserve">progress is not evidence of real progress. We make the following contributions:</w:t>
      </w:r>
    </w:p>
    <w:p>
      <w:pPr>
        <w:numPr>
          <w:ilvl w:val="0"/>
          <w:numId w:val="1002"/>
        </w:numPr>
      </w:pPr>
      <w:r>
        <w:t xml:space="preserve">A formalisation of the</w:t>
      </w:r>
      <w:r>
        <w:t xml:space="preserve"> </w:t>
      </w:r>
      <w:r>
        <w:rPr>
          <w:i/>
        </w:rPr>
        <w:t xml:space="preserve">fake-success</w:t>
      </w:r>
      <w:r>
        <w:t xml:space="preserve"> </w:t>
      </w:r>
      <w:r>
        <w:t xml:space="preserve">problem and an</w:t>
      </w:r>
      <w:r>
        <w:t xml:space="preserve"> </w:t>
      </w:r>
      <w:r>
        <w:rPr>
          <w:b/>
        </w:rPr>
        <w:t xml:space="preserve">un-gameable propagation test</w:t>
      </w:r>
      <w:r>
        <w:t xml:space="preserve"> </w:t>
      </w:r>
      <w:r>
        <w:t xml:space="preserve">based on runtime-minted random tokens</w:t>
      </w:r>
      <w:r>
        <w:t xml:space="preserve"> </w:t>
      </w:r>
      <w:r>
        <w:t xml:space="preserve">(§</w:t>
      </w:r>
      <w:hyperlink w:anchor="sec:eval">
        <w:r>
          <w:rPr>
            <w:rStyle w:val="Hyperlink"/>
          </w:rPr>
          <w:t xml:space="preserve">5</w:t>
        </w:r>
      </w:hyperlink>
      <w:r>
        <w:t xml:space="preserve">), which certifies cross-agent context sharing without any</w:t>
      </w:r>
      <w:r>
        <w:t xml:space="preserve"> </w:t>
      </w:r>
      <w:r>
        <w:t xml:space="preserve">string an agent could pre-emptively echo.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</w:rPr>
        <w:t xml:space="preserve">hidden-fault audit</w:t>
      </w:r>
      <w:r>
        <w:t xml:space="preserve"> </w:t>
      </w:r>
      <w:r>
        <w:t xml:space="preserve">(</w:t>
      </w:r>
      <w:r>
        <w:t xml:space="preserve">“</w:t>
      </w:r>
      <w:r>
        <w:t xml:space="preserve">snake-hunter</w:t>
      </w:r>
      <w:r>
        <w:t xml:space="preserve">”</w:t>
      </w:r>
      <w:r>
        <w:t xml:space="preserve">) that scans green runs</w:t>
      </w:r>
      <w:r>
        <w:t xml:space="preserve"> </w:t>
      </w:r>
      <w:r>
        <w:t xml:space="preserve">for masked errors, plus an</w:t>
      </w:r>
      <w:r>
        <w:t xml:space="preserve"> </w:t>
      </w:r>
      <w:r>
        <w:rPr>
          <w:i/>
        </w:rPr>
        <w:t xml:space="preserve">anti-fake-success</w:t>
      </w:r>
      <w:r>
        <w:t xml:space="preserve"> </w:t>
      </w:r>
      <w:r>
        <w:t xml:space="preserve">gate that distinguishes a</w:t>
      </w:r>
      <w:r>
        <w:t xml:space="preserve"> </w:t>
      </w:r>
      <w:r>
        <w:t xml:space="preserve">claim of success from evidence of it (§</w:t>
      </w:r>
      <w:hyperlink w:anchor="sec:eval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</w:rPr>
        <w:t xml:space="preserve">production-safety protocol</w:t>
      </w:r>
      <w:r>
        <w:t xml:space="preserve">—fingerprinting plus sandbox</w:t>
      </w:r>
      <w:r>
        <w:t xml:space="preserve"> </w:t>
      </w:r>
      <w:r>
        <w:t xml:space="preserve">isolation—that proves destructive database and deployment operations never</w:t>
      </w:r>
      <w:r>
        <w:t xml:space="preserve"> </w:t>
      </w:r>
      <w:r>
        <w:t xml:space="preserve">mutate live systems (§</w:t>
      </w:r>
      <w:hyperlink w:anchor="sec:safety">
        <w:r>
          <w:rPr>
            <w:rStyle w:val="Hyperlink"/>
          </w:rPr>
          <w:t xml:space="preserve">5.5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</w:rPr>
        <w:t xml:space="preserve">shared-context single-agent architecture</w:t>
      </w:r>
      <w:r>
        <w:t xml:space="preserve"> </w:t>
      </w:r>
      <w:r>
        <w:t xml:space="preserve">with a</w:t>
      </w:r>
      <w:r>
        <w:t xml:space="preserve"> </w:t>
      </w:r>
      <w:r>
        <w:t xml:space="preserve">provenance-gated module cache and an approval-gated recurring scheduler</w:t>
      </w:r>
      <w:r>
        <w:t xml:space="preserve"> </w:t>
      </w:r>
      <w:r>
        <w:t xml:space="preserve">(§</w:t>
      </w:r>
      <w:hyperlink w:anchor="sec:arch">
        <w:r>
          <w:rPr>
            <w:rStyle w:val="Hyperlink"/>
          </w:rPr>
          <w:t xml:space="preserve">4</w:t>
        </w:r>
      </w:hyperlink>
      <w:r>
        <w:t xml:space="preserve">), and two documented incidents that motivated them</w:t>
      </w:r>
      <w:r>
        <w:t xml:space="preserve"> </w:t>
      </w:r>
      <w:r>
        <w:t xml:space="preserve">(§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Heading1"/>
      </w:pPr>
      <w:bookmarkStart w:id="21" w:name="sec:problem"/>
      <w:r>
        <w:t xml:space="preserve">Problem Formulation</w:t>
      </w:r>
      <w:bookmarkEnd w:id="21"/>
    </w:p>
    <w:p>
      <w:pPr>
        <w:pStyle w:val="FirstParagraph"/>
      </w:pPr>
      <w:r>
        <w:t xml:space="preserve">We model an AI software company as a tuple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=</m:t>
        </m:r>
        <m:r>
          <m:t>⟨</m:t>
        </m:r>
        <m:r>
          <m:rPr>
            <m:sty m:val="p"/>
            <m:scr m:val="script"/>
          </m:rPr>
          <m:t>A</m:t>
        </m:r>
        <m:r>
          <m:t>,</m:t>
        </m:r>
        <m:r>
          <m:t>Π</m:t>
        </m:r>
        <m:r>
          <m:t>,</m:t>
        </m:r>
        <m:r>
          <m:t>Σ</m:t>
        </m:r>
        <m:r>
          <m:t>,</m:t>
        </m:r>
        <m:r>
          <m:t>E</m:t>
        </m:r>
        <m:r>
          <m:t>⟩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A</m:t>
        </m:r>
        <m:r>
          <m:t>=</m:t>
        </m:r>
        <m: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}</m:t>
        </m:r>
      </m:oMath>
      <w:r>
        <w:t xml:space="preserve"> </w:t>
      </w:r>
      <w:r>
        <w:t xml:space="preserve">is a set of role-tagged agents,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planner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CTO</w:t>
      </w:r>
      <w:r>
        <w:t xml:space="preserve">”</w:t>
      </w:r>
      <w:r>
        <w:t xml:space="preserve">),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 shared state,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 evaluator. A user goal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induces an ordered plan</w:t>
      </w:r>
      <w:r>
        <w:t xml:space="preserve"> </w:t>
      </w:r>
      <m:oMath>
        <m:r>
          <m:t>Π</m:t>
        </m:r>
        <m:r>
          <m:t>(</m:t>
        </m:r>
        <m:r>
          <m:t>g</m:t>
        </m:r>
        <m:r>
          <m:t>)</m:t>
        </m:r>
        <m:r>
          <m:t>=</m:t>
        </m:r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t>)</m:t>
        </m:r>
      </m:oMath>
      <w:r>
        <w:t xml:space="preserve"> </w:t>
      </w:r>
      <w:r>
        <w:t xml:space="preserve">of subtasks, each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assigned to an agent</w:t>
      </w:r>
      <w:r>
        <w:t xml:space="preserve"> </w:t>
      </w:r>
      <m:oMath>
        <m:sSub>
          <m:e>
            <m:r>
              <m:t>a</m:t>
            </m:r>
          </m:e>
          <m:sub>
            <m:r>
              <m:t>ρ</m:t>
            </m:r>
            <m:r>
              <m:t>(</m:t>
            </m:r>
            <m:r>
              <m:t>i</m:t>
            </m:r>
            <m:r>
              <m:t>)</m:t>
            </m:r>
          </m:sub>
        </m:sSub>
      </m:oMath>
      <w:r>
        <w:t xml:space="preserve"> </w:t>
      </w:r>
      <w:r>
        <w:t xml:space="preserve">by a role map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Heading4"/>
      </w:pPr>
      <w:bookmarkStart w:id="22" w:name="context-sharing."/>
      <w:r>
        <w:t xml:space="preserve">Context sharing.</w:t>
      </w:r>
      <w:bookmarkEnd w:id="22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state visible to the agent executing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Naive</w:t>
      </w:r>
      <w:r>
        <w:t xml:space="preserve"> </w:t>
      </w:r>
      <w:r>
        <w:t xml:space="preserve">fan-out gives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t>=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</m:oMath>
      <w:r>
        <w:t xml:space="preserve">: each agent sees only its slice.</w:t>
      </w:r>
      <w:r>
        <w:t xml:space="preserve"> </w:t>
      </w:r>
      <w:r>
        <w:t xml:space="preserve">We instead require a</w:t>
      </w:r>
      <w:r>
        <w:t xml:space="preserve"> </w:t>
      </w:r>
      <w:r>
        <w:rPr>
          <w:i/>
        </w:rPr>
        <w:t xml:space="preserve">shared, append-only pool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 </m:t>
          </m:r>
          <m:r>
            <m:t>=</m:t>
          </m:r>
          <m:r>
            <m:t> 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 </m:t>
          </m:r>
          <m:r>
            <m:t>‖</m:t>
          </m:r>
          <m:r>
            <m:t> </m:t>
          </m:r>
          <m:nary>
            <m:naryPr>
              <m:chr m:val="⋃"/>
              <m:limLoc m:val="undOvr"/>
              <m:subHide m:val="0"/>
              <m:supHide m:val="1"/>
            </m:naryPr>
            <m:sub>
              <m:r>
                <m:t>j</m:t>
              </m:r>
              <m:r>
                <m:t>&lt;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verbatim goal plus the planner’s decomposition and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output produced at step</w:t>
      </w:r>
      <w:r>
        <w:t xml:space="preserve"> </w:t>
      </w:r>
      <m:oMath>
        <m:r>
          <m:t>j</m:t>
        </m:r>
      </m:oMath>
      <w:r>
        <w:t xml:space="preserve">. Each agent appends its result,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a</m:t>
            </m:r>
          </m:e>
          <m:sub>
            <m:r>
              <m:t>ρ</m:t>
            </m:r>
            <m:r>
              <m:t>(</m:t>
            </m:r>
            <m:r>
              <m:t>i</m:t>
            </m:r>
            <m:r>
              <m:t>)</m:t>
            </m:r>
          </m:sub>
        </m:sSub>
        <m:r>
          <m:t>(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t>)</m:t>
        </m:r>
      </m:oMath>
      <w:r>
        <w:t xml:space="preserve">, so the pool grows monotonically and every agent</w:t>
      </w:r>
      <w:r>
        <w:t xml:space="preserve"> </w:t>
      </w:r>
      <w:r>
        <w:t xml:space="preserve">inherits the full history. This is the formal statement of (F1)’s remedy.</w:t>
      </w:r>
    </w:p>
    <w:p>
      <w:pPr>
        <w:pStyle w:val="Heading4"/>
      </w:pPr>
      <w:bookmarkStart w:id="23" w:name="the-evaluation-problem."/>
      <w:r>
        <w:t xml:space="preserve">The evaluation problem.</w:t>
      </w:r>
      <w:bookmarkEnd w:id="23"/>
    </w:p>
    <w:p>
      <w:pPr>
        <w:pStyle w:val="FirstParagraph"/>
      </w:pPr>
      <w:r>
        <w:t xml:space="preserve">For a subtask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acceptance predicate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</m:oMath>
      <w:r>
        <w:t xml:space="preserve">,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an agent’s</w:t>
      </w:r>
      <w:r>
        <w:t xml:space="preserve"> </w:t>
      </w:r>
      <w:r>
        <w:rPr>
          <w:i/>
        </w:rPr>
        <w:t xml:space="preserve">report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world effect</w:t>
      </w:r>
      <w:r>
        <w:t xml:space="preserve"> </w:t>
      </w:r>
      <w:r>
        <w:t xml:space="preserve">actually produced. Define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1</m:t>
          </m:r>
          <m:r>
            <m:t>[</m:t>
          </m:r>
          <m:r>
            <m:t>r</m:t>
          </m:r>
          <m:r>
            <m:rPr>
              <m:nor/>
              <m:sty m:val="p"/>
            </m:rPr>
            <m:t> asserts success</m:t>
          </m:r>
          <m:r>
            <m:t>]</m:t>
          </m:r>
          <m:r>
            <m:t>,</m:t>
          </m:r>
          <m:r>
            <m:t> 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u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rPr>
              <m:sty m:val="p"/>
              <m:scr m:val="double-struck"/>
            </m:rPr>
            <m:t>1</m:t>
          </m:r>
          <m:r>
            <m:t>[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t>(</m:t>
          </m:r>
          <m:r>
            <m:t>w</m:t>
          </m:r>
          <m:r>
            <m:t>)</m:t>
          </m:r>
          <m:r>
            <m:t>]</m:t>
          </m:r>
          <m:r>
            <m:t>.</m:t>
          </m:r>
        </m:oMath>
      </m:oMathPara>
    </w:p>
    <w:p>
      <w:pPr>
        <w:pStyle w:val="FirstParagraph"/>
      </w:pPr>
      <w:r>
        <w:rPr>
          <w:i/>
        </w:rPr>
        <w:t xml:space="preserve">Fake success</w:t>
      </w:r>
      <w:r>
        <w:t xml:space="preserve"> </w:t>
      </w:r>
      <w:r>
        <w:t xml:space="preserve">is the event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t>(</m:t>
        </m:r>
        <m:r>
          <m:t>r</m:t>
        </m:r>
        <m:r>
          <m:t>)</m:t>
        </m:r>
        <m:r>
          <m:t>=</m:t>
        </m:r>
        <m:r>
          <m:t>1</m:t>
        </m:r>
        <m:r>
          <m:t>∧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t>(</m:t>
        </m:r>
        <m:r>
          <m:t>w</m:t>
        </m:r>
        <m:r>
          <m:t>)</m:t>
        </m:r>
        <m:r>
          <m:t>=</m:t>
        </m:r>
        <m:r>
          <m:t>0</m:t>
        </m:r>
      </m:oMath>
      <w:r>
        <w:t xml:space="preserve">. A trustworthy evaluator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must satisfy two properties.</w:t>
      </w:r>
    </w:p>
    <w:p>
      <w:pPr>
        <w:pStyle w:val="BodyText"/>
      </w:pPr>
      <w:bookmarkStart w:id="24" w:name="prop:sound"/>
      <w:r>
        <w:t xml:space="preserve">[prop:sound]</w:t>
      </w:r>
      <w:bookmarkEnd w:id="24"/>
      <w:r>
        <w:t xml:space="preserve"> </w:t>
      </w:r>
      <m:oMath>
        <m:r>
          <m:t>E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t>(</m:t>
        </m:r>
        <m:r>
          <m:t>w</m:t>
        </m:r>
        <m:r>
          <m:t>)</m:t>
        </m:r>
        <m:r>
          <m:t>=</m:t>
        </m:r>
        <m:r>
          <m:t>1</m:t>
        </m:r>
      </m:oMath>
      <w:r>
        <w:t xml:space="preserve">; in particular it never accepts on</w:t>
      </w:r>
      <w:r>
        <w:t xml:space="preserve"> </w:t>
      </w:r>
      <w:r>
        <w:t xml:space="preserve">the basis of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t>(</m:t>
        </m:r>
        <m:r>
          <m:t>r</m:t>
        </m:r>
        <m:r>
          <m:t>)</m:t>
        </m:r>
      </m:oMath>
      <w:r>
        <w:t xml:space="preserve"> </w:t>
      </w:r>
      <w:r>
        <w:t xml:space="preserve">alone.</w:t>
      </w:r>
    </w:p>
    <w:p>
      <w:pPr>
        <w:pStyle w:val="BodyText"/>
      </w:pPr>
      <w:bookmarkStart w:id="25" w:name="prop:ungame"/>
      <w:r>
        <w:t xml:space="preserve">[prop:ungame]</w:t>
      </w:r>
      <w:bookmarkEnd w:id="25"/>
      <w:r>
        <w:t xml:space="preserve"> </w:t>
      </w:r>
      <w:r>
        <w:t xml:space="preserve">There is no fixed output</w:t>
      </w:r>
      <w:r>
        <w:t xml:space="preserve"> </w:t>
      </w:r>
      <m:oMath>
        <m:sSup>
          <m:e>
            <m:r>
              <m:t>r</m:t>
            </m:r>
          </m:e>
          <m:sup>
            <m:r>
              <m:t>⋆</m:t>
            </m:r>
          </m:sup>
        </m:sSup>
      </m:oMath>
      <w:r>
        <w:t xml:space="preserve">, constructible without actually performing</w:t>
      </w:r>
      <w:r>
        <w:t xml:space="preserve"> </w:t>
      </w:r>
      <m:oMath>
        <m:r>
          <m:t>s</m:t>
        </m:r>
      </m:oMath>
      <w:r>
        <w:t xml:space="preserve">, that causes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to accept. Formally, for every</w:t>
      </w:r>
      <w:r>
        <w:t xml:space="preserve"> </w:t>
      </w:r>
      <m:oMath>
        <m:sSup>
          <m:e>
            <m:r>
              <m:t>r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independent of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Pr</m:t>
        </m:r>
        <m:r>
          <m:t>[</m:t>
        </m:r>
        <m:r>
          <m:t>E</m:t>
        </m:r>
        <m:r>
          <m:t>(</m:t>
        </m:r>
        <m:sSup>
          <m:e>
            <m:r>
              <m:t>r</m:t>
            </m:r>
          </m:e>
          <m:sup>
            <m:r>
              <m:t>⋆</m:t>
            </m:r>
          </m:sup>
        </m:sSup>
        <m:r>
          <m:t>)</m:t>
        </m:r>
        <m:r>
          <m:t>=</m:t>
        </m:r>
        <m:r>
          <m:rPr>
            <m:nor/>
            <m:sty m:val="p"/>
          </m:rPr>
          <m:t>accept</m:t>
        </m:r>
        <m:r>
          <m:t>]</m:t>
        </m:r>
      </m:oMath>
      <w:r>
        <w:t xml:space="preserve"> </w:t>
      </w:r>
      <w:r>
        <w:t xml:space="preserve">is negligible.</w:t>
      </w:r>
    </w:p>
    <w:p>
      <w:pPr>
        <w:pStyle w:val="BodyText"/>
      </w:pPr>
      <w:r>
        <w:t xml:space="preserve">Property </w:t>
      </w:r>
      <w:hyperlink w:anchor="prop:ungame">
        <w:r>
          <w:rPr>
            <w:rStyle w:val="Hyperlink"/>
          </w:rPr>
          <w:t xml:space="preserve">[prop:ungame]</w:t>
        </w:r>
      </w:hyperlink>
      <w:r>
        <w:t xml:space="preserve"> </w:t>
      </w:r>
      <w:r>
        <w:t xml:space="preserve">is the crux. A test that scans the transcript for an</w:t>
      </w:r>
      <w:r>
        <w:t xml:space="preserve"> </w:t>
      </w:r>
      <w:r>
        <w:t xml:space="preserve">expected string (e.g. </w:t>
      </w:r>
      <w:r>
        <w:t xml:space="preserve">“</w:t>
      </w:r>
      <w:r>
        <w:t xml:space="preserve">the API returns 200</w:t>
      </w:r>
      <w:r>
        <w:t xml:space="preserve">”</w:t>
      </w:r>
      <w:r>
        <w:t xml:space="preserve">) violates it, because an agent</w:t>
      </w:r>
      <w:r>
        <w:t xml:space="preserve"> </w:t>
      </w:r>
      <w:r>
        <w:t xml:space="preserve">can emit that string without doing the work—and, worse, an engineer can</w:t>
      </w:r>
      <w:r>
        <w:t xml:space="preserve"> </w:t>
      </w:r>
      <w:r>
        <w:rPr>
          <w:i/>
        </w:rPr>
        <w:t xml:space="preserve">tune</w:t>
      </w:r>
      <w:r>
        <w:t xml:space="preserve"> </w:t>
      </w:r>
      <w:r>
        <w:t xml:space="preserve">the agent to emit it, manufacturing a passing test. Our token</w:t>
      </w:r>
      <w:r>
        <w:t xml:space="preserve"> </w:t>
      </w:r>
      <w:r>
        <w:t xml:space="preserve">construction (§</w:t>
      </w:r>
      <w:hyperlink w:anchor="sec:eval">
        <w:r>
          <w:rPr>
            <w:rStyle w:val="Hyperlink"/>
          </w:rPr>
          <w:t xml:space="preserve">5</w:t>
        </w:r>
      </w:hyperlink>
      <w:r>
        <w:t xml:space="preserve">) is designed to make</w:t>
      </w:r>
      <w:r>
        <w:t xml:space="preserve"> </w:t>
      </w:r>
      <m:oMath>
        <m:sSup>
          <m:e>
            <m:r>
              <m:t>r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impossible to</w:t>
      </w:r>
      <w:r>
        <w:t xml:space="preserve"> </w:t>
      </w:r>
      <w:r>
        <w:t xml:space="preserve">guess.</w:t>
      </w:r>
    </w:p>
    <w:p>
      <w:pPr>
        <w:pStyle w:val="Heading4"/>
      </w:pPr>
      <w:bookmarkStart w:id="26" w:name="safety."/>
      <w:r>
        <w:t xml:space="preserve">Safety.</w:t>
      </w:r>
      <w:bookmarkEnd w:id="26"/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 fingerprint of the production system (schema hash, row counts,</w:t>
      </w:r>
      <w:r>
        <w:t xml:space="preserve"> </w:t>
      </w:r>
      <w:r>
        <w:t xml:space="preserve">service reachability). An operation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production-safe</w:t>
      </w:r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before</m:t>
            </m:r>
          </m:sub>
        </m:sSub>
        <m: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after</m:t>
            </m:r>
          </m:sub>
        </m:sSub>
      </m:oMath>
      <w:r>
        <w:t xml:space="preserve"> </w:t>
      </w:r>
      <w:r>
        <w:t xml:space="preserve">and all public service ports remain</w:t>
      </w:r>
      <w:r>
        <w:t xml:space="preserve"> </w:t>
      </w:r>
      <w:r>
        <w:t xml:space="preserve">reachable throughout. The evaluator must</w:t>
      </w:r>
      <w:r>
        <w:t xml:space="preserve"> </w:t>
      </w:r>
      <w:r>
        <w:rPr>
          <w:i/>
        </w:rPr>
        <w:t xml:space="preserve">prove</w:t>
      </w:r>
      <w:r>
        <w:t xml:space="preserve">, not assume, safety.</w:t>
      </w:r>
    </w:p>
    <w:p>
      <w:pPr>
        <w:pStyle w:val="Heading1"/>
      </w:pPr>
      <w:bookmarkStart w:id="27" w:name="sec:related"/>
      <w:r>
        <w:t xml:space="preserve">Related Work</w:t>
      </w:r>
      <w:bookmarkEnd w:id="27"/>
    </w:p>
    <w:p>
      <w:pPr>
        <w:pStyle w:val="Heading4"/>
      </w:pPr>
      <w:bookmarkStart w:id="28" w:name="multi-agent-orchestration."/>
      <w:r>
        <w:t xml:space="preserve">Multi-agent orchestration.</w:t>
      </w:r>
      <w:bookmarkEnd w:id="28"/>
    </w:p>
    <w:p>
      <w:pPr>
        <w:pStyle w:val="FirstParagraph"/>
      </w:pPr>
      <w:r>
        <w:t xml:space="preserve">Anthropic’s orchestrator–workers and evaluator–optimizer</w:t>
      </w:r>
      <w:r>
        <w:t xml:space="preserve"> </w:t>
      </w:r>
      <w:r>
        <w:t xml:space="preserve">patterns </w:t>
      </w:r>
      <w:r>
        <w:t xml:space="preserve"> </w:t>
      </w:r>
      <w:r>
        <w:t xml:space="preserve">recommend multi-agent decomposition primarily for</w:t>
      </w:r>
      <w:r>
        <w:t xml:space="preserve"> </w:t>
      </w:r>
      <w:r>
        <w:rPr>
          <w:i/>
        </w:rPr>
        <w:t xml:space="preserve">parallelisable</w:t>
      </w:r>
      <w:r>
        <w:t xml:space="preserve"> </w:t>
      </w:r>
      <w:r>
        <w:t xml:space="preserve">sub-problems, and pair generation with an explicit</w:t>
      </w:r>
      <w:r>
        <w:t xml:space="preserve"> </w:t>
      </w:r>
      <w:r>
        <w:t xml:space="preserve">critique loop. We adopt the evaluator–optimizer loop but argue against</w:t>
      </w:r>
      <w:r>
        <w:t xml:space="preserve"> </w:t>
      </w:r>
      <w:r>
        <w:t xml:space="preserve">multi-agent fan-out for inherently sequential development work.</w:t>
      </w:r>
    </w:p>
    <w:p>
      <w:pPr>
        <w:pStyle w:val="Heading4"/>
      </w:pPr>
      <w:bookmarkStart w:id="29" w:name="single-continuous-agents."/>
      <w:r>
        <w:t xml:space="preserve">Single continuous agents.</w:t>
      </w:r>
      <w:bookmarkEnd w:id="29"/>
    </w:p>
    <w:p>
      <w:pPr>
        <w:pStyle w:val="FirstParagraph"/>
      </w:pPr>
      <w:r>
        <w:t xml:space="preserve">Cognition (Devin) argue that fragile context-passing makes long-horizon</w:t>
      </w:r>
      <w:r>
        <w:t xml:space="preserve"> </w:t>
      </w:r>
      <w:r>
        <w:t xml:space="preserve">engineering better served by a</w:t>
      </w:r>
      <w:r>
        <w:t xml:space="preserve"> </w:t>
      </w:r>
      <w:r>
        <w:rPr>
          <w:i/>
        </w:rPr>
        <w:t xml:space="preserve">single continuous thread</w:t>
      </w:r>
      <w:r>
        <w:t xml:space="preserve"> </w:t>
      </w:r>
      <w:r>
        <w:t xml:space="preserve">that carries</w:t>
      </w:r>
      <w:r>
        <w:t xml:space="preserve"> </w:t>
      </w:r>
      <w:r>
        <w:t xml:space="preserve">full, curated context rather than summaries </w:t>
      </w:r>
      <w:r>
        <w:t xml:space="preserve">. Our shared-pool</w:t>
      </w:r>
      <w:r>
        <w:t xml:space="preserve"> </w:t>
      </w:r>
      <w:r>
        <w:t xml:space="preserve">design (§</w:t>
      </w:r>
      <w:hyperlink w:anchor="sec:arch">
        <w:r>
          <w:rPr>
            <w:rStyle w:val="Hyperlink"/>
          </w:rPr>
          <w:t xml:space="preserve">4</w:t>
        </w:r>
      </w:hyperlink>
      <w:r>
        <w:t xml:space="preserve">) is a concrete realisation of that position, with the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 </w:t>
      </w:r>
      <w:r>
        <w:t xml:space="preserve">demoted from a separate brain to a</w:t>
      </w:r>
      <w:r>
        <w:t xml:space="preserve"> </w:t>
      </w:r>
      <w:r>
        <w:rPr>
          <w:i/>
        </w:rPr>
        <w:t xml:space="preserve">task tag</w:t>
      </w:r>
      <w:r>
        <w:t xml:space="preserve"> </w:t>
      </w:r>
      <w:r>
        <w:t xml:space="preserve">on one agent.</w:t>
      </w:r>
    </w:p>
    <w:p>
      <w:pPr>
        <w:pStyle w:val="Heading4"/>
      </w:pPr>
      <w:bookmarkStart w:id="30" w:name="why-multi-agent-systems-fail."/>
      <w:r>
        <w:t xml:space="preserve">Why multi-agent systems fail.</w:t>
      </w:r>
      <w:bookmarkEnd w:id="30"/>
    </w:p>
    <w:p>
      <w:pPr>
        <w:pStyle w:val="FirstParagraph"/>
      </w:pPr>
      <w:r>
        <w:t xml:space="preserve">The MAST taxonomy </w:t>
      </w:r>
      <w:r>
        <w:t xml:space="preserve"> </w:t>
      </w:r>
      <w:r>
        <w:t xml:space="preserve">attributes the majority of multi-agent failures</w:t>
      </w:r>
      <w:r>
        <w:t xml:space="preserve"> </w:t>
      </w:r>
      <w:r>
        <w:t xml:space="preserve">to specification and inter-agent misalignment (including context loss and</w:t>
      </w:r>
      <w:r>
        <w:t xml:space="preserve"> </w:t>
      </w:r>
      <w:r>
        <w:t xml:space="preserve">premature or incorrect termination) rather than to the base model. Our (F1)</w:t>
      </w:r>
      <w:r>
        <w:t xml:space="preserve"> </w:t>
      </w:r>
      <w:r>
        <w:t xml:space="preserve">and (F2) correspond directly to these categories; our evaluation methodology</w:t>
      </w:r>
      <w:r>
        <w:t xml:space="preserve"> </w:t>
      </w:r>
      <w:r>
        <w:t xml:space="preserve">targets them.</w:t>
      </w:r>
    </w:p>
    <w:p>
      <w:pPr>
        <w:pStyle w:val="Heading4"/>
      </w:pPr>
      <w:bookmarkStart w:id="31" w:name="evaluation-and-llm-as-judge."/>
      <w:r>
        <w:t xml:space="preserve">Evaluation and</w:t>
      </w:r>
      <w:r>
        <w:t xml:space="preserve"> </w:t>
      </w:r>
      <w:r>
        <w:t xml:space="preserve">“</w:t>
      </w:r>
      <w:r>
        <w:t xml:space="preserve">LLM-as-judge</w:t>
      </w:r>
      <w:r>
        <w:t xml:space="preserve">”</w:t>
      </w:r>
      <w:r>
        <w:t xml:space="preserve">.</w:t>
      </w:r>
      <w:bookmarkEnd w:id="31"/>
    </w:p>
    <w:p>
      <w:pPr>
        <w:pStyle w:val="FirstParagraph"/>
      </w:pPr>
      <w:r>
        <w:t xml:space="preserve">A large literature uses an LLM to grade another LLM. Such judges are</w:t>
      </w:r>
      <w:r>
        <w:t xml:space="preserve"> </w:t>
      </w:r>
      <w:r>
        <w:t xml:space="preserve">susceptible to sycophancy and to superficial cues, i.e. they can be gamed in</w:t>
      </w:r>
      <w:r>
        <w:t xml:space="preserve"> </w:t>
      </w:r>
      <w:r>
        <w:t xml:space="preserve">the sense of Property </w:t>
      </w:r>
      <w:hyperlink w:anchor="prop:ungame">
        <w:r>
          <w:rPr>
            <w:rStyle w:val="Hyperlink"/>
          </w:rPr>
          <w:t xml:space="preserve">[prop:ungame]</w:t>
        </w:r>
      </w:hyperlink>
      <w:r>
        <w:t xml:space="preserve">. Our contribution is orthogonal: rather</w:t>
      </w:r>
      <w:r>
        <w:t xml:space="preserve"> </w:t>
      </w:r>
      <w:r>
        <w:t xml:space="preserve">than a smarter judge, we construct</w:t>
      </w:r>
      <w:r>
        <w:t xml:space="preserve"> </w:t>
      </w:r>
      <w:r>
        <w:rPr>
          <w:i/>
        </w:rPr>
        <w:t xml:space="preserve">verifiable artefacts</w:t>
      </w:r>
      <w:r>
        <w:t xml:space="preserve"> </w:t>
      </w:r>
      <w:r>
        <w:t xml:space="preserve">(random tokens,</w:t>
      </w:r>
      <w:r>
        <w:t xml:space="preserve"> </w:t>
      </w:r>
      <w:r>
        <w:t xml:space="preserve">fingerprints) whose presence is causally tied to the work having occurred.</w:t>
      </w:r>
    </w:p>
    <w:p>
      <w:pPr>
        <w:pStyle w:val="Heading1"/>
      </w:pPr>
      <w:bookmarkStart w:id="32" w:name="sec:arch"/>
      <w:r>
        <w:t xml:space="preserve">System Architecture</w:t>
      </w:r>
      <w:bookmarkEnd w:id="32"/>
    </w:p>
    <w:p>
      <w:pPr>
        <w:pStyle w:val="FirstParagraph"/>
      </w:pPr>
      <w:r>
        <w:rPr>
          <w:smallCaps/>
        </w:rPr>
        <w:t xml:space="preserve">Odin-Orchestrator</w:t>
      </w:r>
      <w:r>
        <w:t xml:space="preserve"> </w:t>
      </w:r>
      <w:r>
        <w:t xml:space="preserve">is a desktop application: an Electron/React frontend,</w:t>
      </w:r>
      <w:r>
        <w:t xml:space="preserve"> </w:t>
      </w:r>
      <w:r>
        <w:t xml:space="preserve">a Python (FastAPI) backend, and an LLM command-line engine invoked</w:t>
      </w:r>
      <w:r>
        <w:t xml:space="preserve"> </w:t>
      </w:r>
      <w:r>
        <w:t xml:space="preserve">one-shot per turn. The orchestration layer—not the model—is where our</w:t>
      </w:r>
      <w:r>
        <w:t xml:space="preserve"> </w:t>
      </w:r>
      <w:r>
        <w:t xml:space="preserve">contributions live.</w:t>
      </w:r>
    </w:p>
    <w:p>
      <w:pPr>
        <w:pStyle w:val="Heading2"/>
      </w:pPr>
      <w:bookmarkStart w:id="33" w:name="shared-context-pool"/>
      <w:r>
        <w:t xml:space="preserve">Shared context pool</w:t>
      </w:r>
      <w:bookmarkEnd w:id="33"/>
    </w:p>
    <w:p>
      <w:pPr>
        <w:pStyle w:val="FirstParagraph"/>
      </w:pPr>
      <w:r>
        <w:t xml:space="preserve">The pool is a typed, durable object created from the user’s verbatim goal and</w:t>
      </w:r>
      <w:r>
        <w:t xml:space="preserve"> </w:t>
      </w:r>
      <w:r>
        <w:t xml:space="preserve">the planner’s decomposition. Three operations define it:</w:t>
      </w:r>
      <w:r>
        <w:t xml:space="preserve"> </w:t>
      </w:r>
      <w:r>
        <w:rPr>
          <w:rStyle w:val="VerbatimChar"/>
        </w:rPr>
        <w:t xml:space="preserve">append(who, text)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pool_text(limit)</w:t>
      </w:r>
      <w:r>
        <w:t xml:space="preserve"> </w:t>
      </w:r>
      <w:r>
        <w:t xml:space="preserve">(the curated view handed</w:t>
      </w:r>
      <w:r>
        <w:t xml:space="preserve"> </w:t>
      </w:r>
      <w:r>
        <w:t xml:space="preserve">to the active agent), and</w:t>
      </w:r>
      <w:r>
        <w:t xml:space="preserve"> </w:t>
      </w:r>
      <w:r>
        <w:rPr>
          <w:rStyle w:val="VerbatimChar"/>
        </w:rPr>
        <w:t xml:space="preserve">reconcile(delivered)</w:t>
      </w:r>
      <w:r>
        <w:t xml:space="preserve">, an omission guard that</w:t>
      </w:r>
      <w:r>
        <w:t xml:space="preserve"> </w:t>
      </w:r>
      <w:r>
        <w:t xml:space="preserve">checks every extracted requirement against what was actually produced. Each</w:t>
      </w:r>
      <w:r>
        <w:t xml:space="preserve"> </w:t>
      </w:r>
      <w:r>
        <w:t xml:space="preserve">agent’s prompt</w:t>
      </w:r>
      <w:r>
        <w:t xml:space="preserve"> </w:t>
      </w:r>
      <w:r>
        <w:rPr>
          <w:i/>
        </w:rPr>
        <w:t xml:space="preserve">leads</w:t>
      </w:r>
      <w:r>
        <w:t xml:space="preserve"> </w:t>
      </w:r>
      <w:r>
        <w:t xml:space="preserve">with the pool, so the</w:t>
      </w:r>
      <w:r>
        <w:t xml:space="preserve"> </w:t>
      </w:r>
      <w:r>
        <w:t xml:space="preserve">“</w:t>
      </w:r>
      <w:r>
        <w:t xml:space="preserve">big picture</w:t>
      </w:r>
      <w:r>
        <w:t xml:space="preserve">”</w:t>
      </w:r>
      <w:r>
        <w:t xml:space="preserve"> </w:t>
      </w:r>
      <w:r>
        <w:t xml:space="preserve">is never</w:t>
      </w:r>
      <w:r>
        <w:t xml:space="preserve"> </w:t>
      </w:r>
      <w:r>
        <w:t xml:space="preserve">summarised away. This implements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§</w:t>
      </w:r>
      <w:hyperlink w:anchor="sec:problem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Heading2"/>
      </w:pPr>
      <w:bookmarkStart w:id="34" w:name="single-strong-agent-role-as-a-tag"/>
      <w:r>
        <w:t xml:space="preserve">Single strong agent, role as a tag</w:t>
      </w:r>
      <w:bookmarkEnd w:id="34"/>
    </w:p>
    <w:p>
      <w:pPr>
        <w:pStyle w:val="FirstParagraph"/>
      </w:pPr>
      <w:r>
        <w:t xml:space="preserve">Rather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agents, one capable agent executes each step with</w:t>
      </w:r>
      <w:r>
        <w:t xml:space="preserve"> </w:t>
      </w:r>
      <w:r>
        <w:t xml:space="preserve">the full pool, tagged by the role required (</w:t>
      </w:r>
      <m:oMath>
        <m:r>
          <m:t>ρ</m:t>
        </m:r>
        <m:r>
          <m:t>(</m:t>
        </m:r>
        <m:r>
          <m:t>i</m:t>
        </m:r>
        <m:r>
          <m:t>)</m:t>
        </m:r>
      </m:oMath>
      <w:r>
        <w:t xml:space="preserve">). This eliminates the</w:t>
      </w:r>
      <w:r>
        <w:t xml:space="preserve"> </w:t>
      </w:r>
      <w:r>
        <w:t xml:space="preserve">serialization/deserialization of context that the literature identifies as the</w:t>
      </w:r>
      <w:r>
        <w:t xml:space="preserve"> </w:t>
      </w:r>
      <w:r>
        <w:t xml:space="preserve">dominant failure surface, while retaining specialised behaviour through the</w:t>
      </w:r>
      <w:r>
        <w:t xml:space="preserve"> </w:t>
      </w:r>
      <w:r>
        <w:t xml:space="preserve">role tag and role-specific tooling.</w:t>
      </w:r>
    </w:p>
    <w:p>
      <w:pPr>
        <w:pStyle w:val="Heading2"/>
      </w:pPr>
      <w:bookmarkStart w:id="35" w:name="provenance-gated-module-cache"/>
      <w:r>
        <w:t xml:space="preserve">Provenance-gated module cache</w:t>
      </w:r>
      <w:bookmarkEnd w:id="35"/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</w:rPr>
        <w:t xml:space="preserve">Fast-Actions Library</w:t>
      </w:r>
      <w:r>
        <w:t xml:space="preserve"> </w:t>
      </w:r>
      <w:r>
        <w:t xml:space="preserve">stores reusable, parameterised scripts (e.g. a</w:t>
      </w:r>
      <w:r>
        <w:t xml:space="preserve"> </w:t>
      </w:r>
      <w:r>
        <w:t xml:space="preserve">generic cloud-VM deploy/ops module) under per-role folders with sidecar</w:t>
      </w:r>
      <w:r>
        <w:t xml:space="preserve"> </w:t>
      </w:r>
      <w:r>
        <w:t xml:space="preserve">metadata (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). On a new task the</w:t>
      </w:r>
      <w:r>
        <w:t xml:space="preserve"> </w:t>
      </w:r>
      <w:r>
        <w:rPr>
          <w:i/>
        </w:rPr>
        <w:t xml:space="preserve">role</w:t>
      </w:r>
      <w:r>
        <w:t xml:space="preserve"> </w:t>
      </w:r>
      <w:r>
        <w:t xml:space="preserve">agent fetches its folder,</w:t>
      </w:r>
      <w:r>
        <w:t xml:space="preserve"> </w:t>
      </w:r>
      <w:r>
        <w:t xml:space="preserve">reads the metadata, and</w:t>
      </w:r>
      <w:r>
        <w:t xml:space="preserve"> </w:t>
      </w:r>
      <w:r>
        <w:rPr>
          <w:i/>
        </w:rPr>
        <w:t xml:space="preserve">decides</w:t>
      </w:r>
      <w:r>
        <w:t xml:space="preserve"> </w:t>
      </w:r>
      <w:r>
        <w:t xml:space="preserve">whether a module matches—configuring</w:t>
      </w:r>
      <w:r>
        <w:t xml:space="preserve"> </w:t>
      </w:r>
      <w:r>
        <w:t xml:space="preserve">and reusing it, or working from scratch. A strict rule governs growth:</w:t>
      </w:r>
    </w:p>
    <w:p>
      <w:pPr>
        <w:pStyle w:val="BodyText"/>
      </w:pPr>
      <w:bookmarkStart w:id="36" w:name="prin:cache"/>
      <w:r>
        <w:t xml:space="preserve">[prin:cache]</w:t>
      </w:r>
      <w:bookmarkEnd w:id="36"/>
      <w:r>
        <w:t xml:space="preserve"> </w:t>
      </w:r>
      <w:r>
        <w:t xml:space="preserve">A module enters the library</w:t>
      </w:r>
      <w:r>
        <w:t xml:space="preserve"> </w:t>
      </w:r>
      <w:r>
        <w:rPr>
          <w:i/>
        </w:rPr>
        <w:t xml:space="preserve">only after</w:t>
      </w:r>
      <w:r>
        <w:t xml:space="preserve"> </w:t>
      </w:r>
      <w:r>
        <w:t xml:space="preserve">it has succeeded on a real task,</w:t>
      </w:r>
      <w:r>
        <w:t xml:space="preserve"> </w:t>
      </w:r>
      <w:r>
        <w:t xml:space="preserve">then is generalised and documented. The library is never pre-populated with</w:t>
      </w:r>
      <w:r>
        <w:t xml:space="preserve"> </w:t>
      </w:r>
      <w:r>
        <w:t xml:space="preserve">unproven</w:t>
      </w:r>
      <w:r>
        <w:t xml:space="preserve"> </w:t>
      </w:r>
      <w:r>
        <w:t xml:space="preserve">“</w:t>
      </w:r>
      <w:r>
        <w:t xml:space="preserve">filler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This makes the cache a record of</w:t>
      </w:r>
      <w:r>
        <w:t xml:space="preserve"> </w:t>
      </w:r>
      <w:r>
        <w:rPr>
          <w:i/>
        </w:rPr>
        <w:t xml:space="preserve">demonstrated</w:t>
      </w:r>
      <w:r>
        <w:t xml:space="preserve"> </w:t>
      </w:r>
      <w:r>
        <w:t xml:space="preserve">competence, not</w:t>
      </w:r>
      <w:r>
        <w:t xml:space="preserve"> </w:t>
      </w:r>
      <w:r>
        <w:t xml:space="preserve">aspiration, and keeps every entry auditable via its provenance.</w:t>
      </w:r>
    </w:p>
    <w:p>
      <w:pPr>
        <w:pStyle w:val="Heading2"/>
      </w:pPr>
      <w:bookmarkStart w:id="37" w:name="approval-gated-recurring-scheduler"/>
      <w:r>
        <w:t xml:space="preserve">Approval-gated recurring scheduler</w:t>
      </w:r>
      <w:bookmarkEnd w:id="37"/>
    </w:p>
    <w:p>
      <w:pPr>
        <w:pStyle w:val="FirstParagraph"/>
      </w:pPr>
      <w:r>
        <w:t xml:space="preserve">Projects may be</w:t>
      </w:r>
      <w:r>
        <w:t xml:space="preserve"> </w:t>
      </w:r>
      <w:r>
        <w:rPr>
          <w:i/>
        </w:rPr>
        <w:t xml:space="preserve">periodical</w:t>
      </w:r>
      <w:r>
        <w:t xml:space="preserve">. A lightweight runner computes the next due</w:t>
      </w:r>
      <w:r>
        <w:t xml:space="preserve"> </w:t>
      </w:r>
      <w:r>
        <w:t xml:space="preserve">time per schedule. Crucially, recurring runs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executed</w:t>
      </w:r>
      <w:r>
        <w:t xml:space="preserve"> </w:t>
      </w:r>
      <w:r>
        <w:t xml:space="preserve">unattended: when a task is due</w:t>
      </w:r>
      <w:r>
        <w:t xml:space="preserve"> </w:t>
      </w:r>
      <w:r>
        <w:rPr>
          <w:i/>
        </w:rPr>
        <w:t xml:space="preserve">and the operator’s device is online</w:t>
      </w:r>
      <w:r>
        <w:t xml:space="preserve">, the</w:t>
      </w:r>
      <w:r>
        <w:t xml:space="preserve"> </w:t>
      </w:r>
      <w:r>
        <w:t xml:space="preserve">system raises an approval request; the operator approves (run) or skips (roll</w:t>
      </w:r>
      <w:r>
        <w:t xml:space="preserve"> </w:t>
      </w:r>
      <w:r>
        <w:t xml:space="preserve">forward). If the due moment was missed because the device was offline (overdue</w:t>
      </w:r>
      <w:r>
        <w:t xml:space="preserve"> </w:t>
      </w:r>
      <w:r>
        <w:t xml:space="preserve">beyond a grace window), the task rolls silently to the next slot. This keeps a</w:t>
      </w:r>
      <w:r>
        <w:t xml:space="preserve"> </w:t>
      </w:r>
      <w:r>
        <w:t xml:space="preserve">human in the loop precisely where autonomy is riskiest, while never firing</w:t>
      </w:r>
      <w:r>
        <w:t xml:space="preserve"> </w:t>
      </w:r>
      <w:r>
        <w:t xml:space="preserve">stale work.</w:t>
      </w:r>
    </w:p>
    <w:p>
      <w:pPr>
        <w:pStyle w:val="Heading1"/>
      </w:pPr>
      <w:bookmarkStart w:id="38" w:name="sec:eval"/>
      <w:r>
        <w:t xml:space="preserve">Evaluation Methodology</w:t>
      </w:r>
      <w:bookmarkEnd w:id="38"/>
    </w:p>
    <w:p>
      <w:pPr>
        <w:pStyle w:val="FirstParagraph"/>
      </w:pPr>
      <w:r>
        <w:t xml:space="preserve">This section is the core of the paper: how we make acceptance satisfy</w:t>
      </w:r>
      <w:r>
        <w:t xml:space="preserve"> </w:t>
      </w:r>
      <w:r>
        <w:t xml:space="preserve">Properties </w:t>
      </w:r>
      <w:hyperlink w:anchor="prop:sound">
        <w:r>
          <w:rPr>
            <w:rStyle w:val="Hyperlink"/>
          </w:rPr>
          <w:t xml:space="preserve">[prop:sound]</w:t>
        </w:r>
      </w:hyperlink>
      <w:r>
        <w:t xml:space="preserve"> </w:t>
      </w:r>
      <w:r>
        <w:t xml:space="preserve">and </w:t>
      </w:r>
      <w:hyperlink w:anchor="prop:ungame">
        <w:r>
          <w:rPr>
            <w:rStyle w:val="Hyperlink"/>
          </w:rPr>
          <w:t xml:space="preserve">[prop:ungame]</w:t>
        </w:r>
      </w:hyperlink>
      <w:r>
        <w:t xml:space="preserve">.</w:t>
      </w:r>
    </w:p>
    <w:p>
      <w:pPr>
        <w:pStyle w:val="Heading2"/>
      </w:pPr>
      <w:bookmarkStart w:id="39" w:name="un-gameable-propagation-tokens"/>
      <w:r>
        <w:t xml:space="preserve">Un-gameable propagation tokens</w:t>
      </w:r>
      <w:bookmarkEnd w:id="39"/>
    </w:p>
    <w:p>
      <w:pPr>
        <w:pStyle w:val="FirstParagraph"/>
      </w:pPr>
      <w:r>
        <w:t xml:space="preserve">To certify (F1)—that context truly crosses hops—we mint a fresh random</w:t>
      </w:r>
      <w:r>
        <w:t xml:space="preserve"> </w:t>
      </w:r>
      <w:r>
        <w:t xml:space="preserve">token per run,</w:t>
      </w:r>
      <w:r>
        <w:t xml:space="preserve"> </w:t>
      </w:r>
      <m:oMath>
        <m:r>
          <m:t>t</m:t>
        </m:r>
        <m: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t>(</m:t>
        </m:r>
        <m:r>
          <m:t>{</m:t>
        </m:r>
        <m:r>
          <m:rPr>
            <m:nor/>
            <m:sty m:val="p"/>
            <m:scr m:val="monospace"/>
          </m:rPr>
          <m:t>ODIN-</m:t>
        </m:r>
        <m:sSup>
          <m:e>
            <m:r>
              <m:t>Σ</m:t>
            </m:r>
          </m:e>
          <m:sup>
            <m:r>
              <m:t>6</m:t>
            </m:r>
          </m:sup>
        </m:sSup>
        <m:r>
          <m:t>}</m:t>
        </m:r>
        <m:r>
          <m:t>)</m:t>
        </m:r>
      </m:oMath>
      <w:r>
        <w:t xml:space="preserve"> </w:t>
      </w:r>
      <w:r>
        <w:t xml:space="preserve">over an</w:t>
      </w:r>
      <w:r>
        <w:t xml:space="preserve"> </w:t>
      </w:r>
      <w:r>
        <w:t xml:space="preserve">alphanumeric alphabet</w:t>
      </w:r>
      <w:r>
        <w:t xml:space="preserve"> </w:t>
      </w:r>
      <m:oMath>
        <m:r>
          <m:t>Σ</m:t>
        </m:r>
      </m:oMath>
      <w:r>
        <w:t xml:space="preserve">, giving</w:t>
      </w:r>
      <w:r>
        <w:t xml:space="preserve"> </w:t>
      </w:r>
      <m:oMath>
        <m:r>
          <m:t>≈</m:t>
        </m:r>
        <m:sSup>
          <m:e>
            <m:r>
              <m:t>36</m:t>
            </m:r>
          </m:e>
          <m:sup>
            <m:r>
              <m:t>6</m:t>
            </m:r>
          </m:sup>
        </m:sSup>
        <m:r>
          <m:t>≈</m:t>
        </m:r>
        <m:r>
          <m:t>2</m:t>
        </m:r>
        <m: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possibilities. The token is introduced at agent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under a labelled slot and</w:t>
      </w:r>
      <w:r>
        <w:t xml:space="preserve"> </w:t>
      </w:r>
      <w:r>
        <w:t xml:space="preserve">must reappear, unchanged, in the output of a downstream agent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only</w:t>
      </w:r>
      <w:r>
        <w:t xml:space="preserve"> </w:t>
      </w:r>
      <w:r>
        <w:t xml:space="preserve">receives it</w:t>
      </w:r>
      <w:r>
        <w:t xml:space="preserve"> </w:t>
      </w:r>
      <w:r>
        <w:rPr>
          <w:i/>
        </w:rPr>
        <w:t xml:space="preserve">through the pool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t> </m:t>
          </m:r>
          <m:r>
            <m:t>=</m:t>
          </m:r>
          <m:r>
            <m:t> </m:t>
          </m:r>
          <m:r>
            <m:rPr>
              <m:sty m:val="p"/>
              <m:scr m:val="double-struck"/>
            </m:rPr>
            <m:t>1</m:t>
          </m:r>
          <m:r>
            <m:t>[</m:t>
          </m:r>
          <m:r>
            <m:t>t</m:t>
          </m:r>
          <m:r>
            <m:t>∈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∧</m:t>
          </m:r>
          <m:r>
            <m:t>t</m:t>
          </m:r>
          <m:r>
            <m:t>∈</m:t>
          </m:r>
          <m:sSub>
            <m:e>
              <m:r>
                <m:t>o</m:t>
              </m:r>
            </m:e>
            <m:sub>
              <m:r>
                <m:t>k</m:t>
              </m:r>
            </m:sub>
          </m:sSub>
          <m:r>
            <m:t>∧</m:t>
          </m:r>
          <m:r>
            <m:rPr>
              <m:nor/>
              <m:sty m:val="p"/>
            </m:rPr>
            <m:t>label-bound</m:t>
          </m:r>
          <m:r>
            <m:t>]</m:t>
          </m:r>
          <m: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sampled at runtime, no fixed transcript</w:t>
      </w:r>
      <w:r>
        <w:t xml:space="preserve"> </w:t>
      </w:r>
      <m:oMath>
        <m:sSup>
          <m:e>
            <m:r>
              <m:t>r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can contain it</w:t>
      </w:r>
      <w:r>
        <w:t xml:space="preserve"> </w:t>
      </w:r>
      <w:r>
        <w:t xml:space="preserve">(Property </w:t>
      </w:r>
      <w:hyperlink w:anchor="prop:ungame">
        <w:r>
          <w:rPr>
            <w:rStyle w:val="Hyperlink"/>
          </w:rPr>
          <w:t xml:space="preserve">[prop:ungame]</w:t>
        </w:r>
      </w:hyperlink>
      <w:r>
        <w:t xml:space="preserve">); reuse is possible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if the pool</w:t>
      </w:r>
      <w:r>
        <w:t xml:space="preserve"> </w:t>
      </w:r>
      <w:r>
        <w:t xml:space="preserve">actually carried the value. We extract tokens by their explicit labels (not by</w:t>
      </w:r>
      <w:r>
        <w:t xml:space="preserve"> </w:t>
      </w:r>
      <w:r>
        <w:t xml:space="preserve">matching any</w:t>
      </w:r>
      <w:r>
        <w:t xml:space="preserve"> </w:t>
      </w:r>
      <w:r>
        <w:rPr>
          <w:rStyle w:val="VerbatimChar"/>
        </w:rPr>
        <w:t xml:space="preserve">ODIN-</w:t>
      </w:r>
      <w:r>
        <w:t xml:space="preserve"> </w:t>
      </w:r>
      <w:r>
        <w:t xml:space="preserve">substring) so that a quoted</w:t>
      </w:r>
      <w:r>
        <w:t xml:space="preserve"> </w:t>
      </w:r>
      <w:r>
        <w:rPr>
          <w:i/>
        </w:rPr>
        <w:t xml:space="preserve">instruction</w:t>
      </w:r>
      <w:r>
        <w:t xml:space="preserve"> </w:t>
      </w:r>
      <w:r>
        <w:t xml:space="preserve">cannot be mistaken for the minted value—a subtlety that caused an early</w:t>
      </w:r>
      <w:r>
        <w:t xml:space="preserve"> </w:t>
      </w:r>
      <w:r>
        <w:t xml:space="preserve">false positive (§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Heading2"/>
      </w:pPr>
      <w:bookmarkStart w:id="40" w:name="the-snake-hunter-auditing-green-runs"/>
      <w:r>
        <w:t xml:space="preserve">The snake-hunter: auditing green runs</w:t>
      </w:r>
      <w:bookmarkEnd w:id="40"/>
    </w:p>
    <w:p>
      <w:pPr>
        <w:pStyle w:val="FirstParagraph"/>
      </w:pPr>
      <w:r>
        <w:t xml:space="preserve">A run can be</w:t>
      </w:r>
      <w:r>
        <w:t xml:space="preserve"> </w:t>
      </w:r>
      <w:r>
        <w:t xml:space="preserve">“</w:t>
      </w:r>
      <w:r>
        <w:t xml:space="preserve">green</w:t>
      </w:r>
      <w:r>
        <w:t xml:space="preserve">”</w:t>
      </w:r>
      <w:r>
        <w:t xml:space="preserve"> </w:t>
      </w:r>
      <w:r>
        <w:t xml:space="preserve">at the top level while hiding faults (a swallowed</w:t>
      </w:r>
      <w:r>
        <w:t xml:space="preserve"> </w:t>
      </w:r>
      <w:r>
        <w:t xml:space="preserve">exception, a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a silent timeout). The snake-hunter</w:t>
      </w:r>
      <w:r>
        <w:t xml:space="preserve"> </w:t>
      </w:r>
      <w:r>
        <w:t xml:space="preserve">scans the full transcript for danger patterns and reports any found even when</w:t>
      </w:r>
      <w:r>
        <w:t xml:space="preserve"> </w:t>
      </w:r>
      <w:r>
        <w:t xml:space="preserve">the run claims success: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k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t>(</m:t>
          </m:r>
          <m:r>
            <m:t>w</m:t>
          </m:r>
          <m:r>
            <m:t>)</m:t>
          </m:r>
          <m:r>
            <m:t>=</m:t>
          </m:r>
          <m:r>
            <m:t>{</m:t>
          </m:r>
          <m:r>
            <m:t> </m:t>
          </m:r>
          <m:r>
            <m:t>p</m:t>
          </m:r>
          <m:r>
            <m:t>∈</m:t>
          </m:r>
          <m:r>
            <m:rPr>
              <m:sty m:val="p"/>
              <m:scr m:val="script"/>
            </m:rPr>
            <m:t>D</m:t>
          </m:r>
          <m:r>
            <m:t>:</m:t>
          </m:r>
          <m:r>
            <m:t>p</m:t>
          </m:r>
          <m:r>
            <m:rPr>
              <m:nor/>
              <m:sty m:val="p"/>
            </m:rPr>
            <m:t> matches 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(</m:t>
          </m:r>
          <m:r>
            <m:t>w</m:t>
          </m:r>
          <m:r>
            <m:t>)</m:t>
          </m:r>
          <m:r>
            <m:t> </m:t>
          </m:r>
          <m:r>
            <m:t>}</m:t>
          </m:r>
          <m:r>
            <m:t>\</m:t>
          </m:r>
          <m:r>
            <m:rPr>
              <m:sty m:val="p"/>
              <m:scr m:val="script"/>
            </m:rPr>
            <m:t>B</m:t>
          </m:r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is a danger lexicon and</w:t>
      </w:r>
      <w:r>
        <w:t xml:space="preserve"> </w:t>
      </w:r>
      <m:oMath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a benign allow-list</w:t>
      </w:r>
      <w:r>
        <w:t xml:space="preserve"> </w:t>
      </w:r>
      <w:r>
        <w:t xml:space="preserve">(e.g. the literal</w:t>
      </w:r>
      <w:r>
        <w:t xml:space="preserve"> </w:t>
      </w:r>
      <w:r>
        <w:t xml:space="preserve">“</w:t>
      </w:r>
      <w:r>
        <w:t xml:space="preserve">0 failed</w:t>
      </w:r>
      <w:r>
        <w:t xml:space="preserve">”</w:t>
      </w:r>
      <w:r>
        <w:t xml:space="preserve"> </w:t>
      </w:r>
      <w:r>
        <w:t xml:space="preserve">in a summary line) added to suppress false</w:t>
      </w:r>
      <w:r>
        <w:t xml:space="preserve"> </w:t>
      </w:r>
      <w:r>
        <w:t xml:space="preserve">positives.</w:t>
      </w:r>
      <w:r>
        <w:t xml:space="preserve"> </w:t>
      </w:r>
      <w:r>
        <w:rPr>
          <w:i/>
        </w:rPr>
        <w:t xml:space="preserve">Fake success</w:t>
      </w:r>
      <w:r>
        <w:t xml:space="preserve"> </w:t>
      </w:r>
      <w:r>
        <w:t xml:space="preserve">is then flagged precisely when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t>(</m:t>
        </m:r>
        <m:r>
          <m:t>r</m:t>
        </m:r>
        <m:r>
          <m:t>)</m:t>
        </m:r>
        <m:r>
          <m:t>=</m:t>
        </m:r>
        <m:r>
          <m:t>1</m:t>
        </m:r>
        <m:r>
          <m:t>∧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t>(</m:t>
        </m:r>
        <m:r>
          <m:t>w</m:t>
        </m:r>
        <m:r>
          <m:t>)</m:t>
        </m:r>
        <m:r>
          <m:t>≠</m:t>
        </m:r>
        <m:r>
          <m:t>∅</m:t>
        </m:r>
      </m:oMath>
      <w:r>
        <w:t xml:space="preserve">, operationalising</w:t>
      </w:r>
      <w:r>
        <w:t xml:space="preserve"> </w:t>
      </w:r>
      <w:r>
        <w:t xml:space="preserve">Property </w:t>
      </w:r>
      <w:hyperlink w:anchor="prop:sound">
        <w:r>
          <w:rPr>
            <w:rStyle w:val="Hyperlink"/>
          </w:rPr>
          <w:t xml:space="preserve">[prop:sound]</w:t>
        </w:r>
      </w:hyperlink>
      <w:r>
        <w:t xml:space="preserve">.</w:t>
      </w:r>
    </w:p>
    <w:p>
      <w:pPr>
        <w:pStyle w:val="Heading2"/>
      </w:pPr>
      <w:bookmarkStart w:id="41" w:name="actions-not-mentions"/>
      <w:r>
        <w:t xml:space="preserve">Actions, not mentions</w:t>
      </w:r>
      <w:bookmarkEnd w:id="41"/>
    </w:p>
    <w:p>
      <w:pPr>
        <w:pStyle w:val="FirstParagraph"/>
      </w:pPr>
      <w:r>
        <w:t xml:space="preserve">A recurring temptation is to score an agent for</w:t>
      </w:r>
      <w:r>
        <w:t xml:space="preserve"> </w:t>
      </w:r>
      <w:r>
        <w:rPr>
          <w:i/>
        </w:rPr>
        <w:t xml:space="preserve">mentioning</w:t>
      </w:r>
      <w:r>
        <w:t xml:space="preserve"> </w:t>
      </w:r>
      <w:r>
        <w:t xml:space="preserve">the right</w:t>
      </w:r>
      <w:r>
        <w:t xml:space="preserve"> </w:t>
      </w:r>
      <w:r>
        <w:t xml:space="preserve">step. We instead measure</w:t>
      </w:r>
      <w:r>
        <w:t xml:space="preserve"> </w:t>
      </w:r>
      <w:r>
        <w:rPr>
          <w:i/>
        </w:rPr>
        <w:t xml:space="preserve">usage</w:t>
      </w:r>
      <w:r>
        <w:t xml:space="preserve">: the evaluator checks that the operation</w:t>
      </w:r>
      <w:r>
        <w:t xml:space="preserve"> </w:t>
      </w:r>
      <w:r>
        <w:t xml:space="preserve">was invoked and produced the required world effect, not that the transcript</w:t>
      </w:r>
      <w:r>
        <w:t xml:space="preserve"> </w:t>
      </w:r>
      <w:r>
        <w:t xml:space="preserve">discusses it.</w:t>
      </w:r>
    </w:p>
    <w:p>
      <w:pPr>
        <w:pStyle w:val="Heading2"/>
      </w:pPr>
      <w:bookmarkStart w:id="42" w:name="the-phased-acceptance-gate"/>
      <w:r>
        <w:t xml:space="preserve">The phased acceptance gate</w:t>
      </w:r>
      <w:bookmarkEnd w:id="42"/>
    </w:p>
    <w:p>
      <w:pPr>
        <w:pStyle w:val="FirstParagraph"/>
      </w:pPr>
      <w:r>
        <w:t xml:space="preserve">Promotion is gated by a single test with independent parts; all must pass and</w:t>
      </w:r>
      <w:r>
        <w:t xml:space="preserve"> </w:t>
      </w:r>
      <w:r>
        <w:rPr>
          <w:b/>
        </w:rPr>
        <w:t xml:space="preserve">later phases never relax earlier ones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</w:rPr>
        <w:t xml:space="preserve">Phase 1 — Context.</w:t>
      </w:r>
      <w:r>
        <w:t xml:space="preserve"> </w:t>
      </w:r>
      <w:r>
        <w:t xml:space="preserve">A three-agent flow with two token hops and a</w:t>
      </w:r>
      <w:r>
        <w:t xml:space="preserve"> </w:t>
      </w:r>
      <w:r>
        <w:t xml:space="preserve">typed hand-off; pool growth, token reuse, and a clean snake scan are all</w:t>
      </w:r>
      <w:r>
        <w:t xml:space="preserve"> </w:t>
      </w:r>
      <w:r>
        <w:t xml:space="preserve">required.</w:t>
      </w:r>
    </w:p>
    <w:p>
      <w:pPr>
        <w:numPr>
          <w:ilvl w:val="0"/>
          <w:numId w:val="1003"/>
        </w:numPr>
      </w:pPr>
      <w:r>
        <w:rPr>
          <w:b/>
        </w:rPr>
        <w:t xml:space="preserve">Phase 2 — Migration safety.</w:t>
      </w:r>
      <w:r>
        <w:t xml:space="preserve"> </w:t>
      </w:r>
      <w:r>
        <w:t xml:space="preserve">A database 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) is exercised on a</w:t>
      </w:r>
      <w:r>
        <w:t xml:space="preserve"> </w:t>
      </w:r>
      <w:r>
        <w:rPr>
          <w:i/>
        </w:rPr>
        <w:t xml:space="preserve">throwaway</w:t>
      </w:r>
      <w:r>
        <w:t xml:space="preserve"> </w:t>
      </w:r>
      <w:r>
        <w:t xml:space="preserve">role</w:t>
      </w:r>
      <w:r>
        <w:t xml:space="preserve"> </w:t>
      </w:r>
      <w:r>
        <w:t xml:space="preserve">and database, behind a guard that aborts unless the connection string targets</w:t>
      </w:r>
      <w:r>
        <w:t xml:space="preserve"> </w:t>
      </w:r>
      <w:r>
        <w:t xml:space="preserve">the sandbox; production is fingerprinted before and after.</w:t>
      </w:r>
    </w:p>
    <w:p>
      <w:pPr>
        <w:numPr>
          <w:ilvl w:val="0"/>
          <w:numId w:val="1003"/>
        </w:numPr>
      </w:pPr>
      <w:r>
        <w:rPr>
          <w:b/>
        </w:rPr>
        <w:t xml:space="preserve">Phase 3 — Product features.</w:t>
      </w:r>
      <w:r>
        <w:t xml:space="preserve"> </w:t>
      </w:r>
      <w:r>
        <w:t xml:space="preserve">Project-type classification with a</w:t>
      </w:r>
      <w:r>
        <w:t xml:space="preserve"> </w:t>
      </w:r>
      <w:r>
        <w:t xml:space="preserve">recommendation engine, operational (non-technical) agents with</w:t>
      </w:r>
      <w:r>
        <w:t xml:space="preserve"> </w:t>
      </w:r>
      <w:r>
        <w:t xml:space="preserve">normal/theoretical modes, and the periodical run gate</w:t>
      </w:r>
      <w:r>
        <w:t xml:space="preserve"> </w:t>
      </w:r>
      <w:r>
        <w:t xml:space="preserve">(</w:t>
      </w:r>
      <w:r>
        <w:rPr>
          <w:i/>
        </w:rPr>
        <w:t xml:space="preserve">due</w:t>
      </w:r>
      <m:oMath>
        <m:r>
          <m:t>→</m:t>
        </m:r>
      </m:oMath>
      <w:r>
        <w:rPr>
          <w:i/>
        </w:rPr>
        <w:t xml:space="preserve">pending</w:t>
      </w:r>
      <m:oMath>
        <m:r>
          <m:t>→</m:t>
        </m:r>
      </m:oMath>
      <w:r>
        <w:rPr>
          <w:i/>
        </w:rPr>
        <w:t xml:space="preserve">approve/skip</w:t>
      </w:r>
      <w:r>
        <w:t xml:space="preserve">, plus missed-while-offline roll-forward)</w:t>
      </w:r>
      <w:r>
        <w:t xml:space="preserve"> </w:t>
      </w:r>
      <w:r>
        <w:t xml:space="preserve">are checked by construction, with all test artefacts created and then deleted so</w:t>
      </w:r>
      <w:r>
        <w:t xml:space="preserve"> </w:t>
      </w:r>
      <w:r>
        <w:t xml:space="preserve">the suite never pollutes real data.</w:t>
      </w:r>
    </w:p>
    <w:p>
      <w:pPr>
        <w:pStyle w:val="Heading2"/>
      </w:pPr>
      <w:bookmarkStart w:id="43" w:name="sec:safety"/>
      <w:r>
        <w:t xml:space="preserve">Sandbox isolation</w:t>
      </w:r>
      <w:bookmarkEnd w:id="43"/>
    </w:p>
    <w:p>
      <w:pPr>
        <w:pStyle w:val="FirstParagraph"/>
      </w:pPr>
      <w:r>
        <w:t xml:space="preserve">Every test that could touch infrastructure is redirected to an isolated</w:t>
      </w:r>
      <w:r>
        <w:t xml:space="preserve"> </w:t>
      </w:r>
      <w:r>
        <w:t xml:space="preserve">sandbox via an environment override; real production deployment is refused</w:t>
      </w:r>
      <w:r>
        <w:t xml:space="preserve"> </w:t>
      </w:r>
      <w:r>
        <w:t xml:space="preserve">unless an explicit allow-flag is set. Database tests create a dedicated</w:t>
      </w:r>
      <w:r>
        <w:t xml:space="preserve"> </w:t>
      </w:r>
      <w:r>
        <w:t xml:space="preserve">throwaway role and database through the superuser, never the application role,</w:t>
      </w:r>
      <w:r>
        <w:t xml:space="preserve"> </w:t>
      </w:r>
      <w:r>
        <w:t xml:space="preserve">and drop them afterward. The production fingerprint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captured before and</w:t>
      </w:r>
      <w:r>
        <w:t xml:space="preserve"> </w:t>
      </w:r>
      <w:r>
        <w:t xml:space="preserve">after; a divergence aborts and is reported as a safety failure, satisfying the</w:t>
      </w:r>
      <w:r>
        <w:t xml:space="preserve"> </w:t>
      </w:r>
      <w:r>
        <w:t xml:space="preserve">safety predicate of §</w:t>
      </w:r>
      <w:hyperlink w:anchor="sec:problem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Heading1"/>
      </w:pPr>
      <w:bookmarkStart w:id="44" w:name="sec:results"/>
      <w:r>
        <w:t xml:space="preserve">Results and Case Studies</w:t>
      </w:r>
      <w:bookmarkEnd w:id="44"/>
    </w:p>
    <w:p>
      <w:pPr>
        <w:pStyle w:val="FirstParagraph"/>
      </w:pPr>
      <w:r>
        <w:t xml:space="preserve">We report qualitative outcomes verified at the time of writing; quantitative</w:t>
      </w:r>
      <w:r>
        <w:t xml:space="preserve"> </w:t>
      </w:r>
      <w:r>
        <w:t xml:space="preserve">throughput results from the timing harness are being collected and will be</w:t>
      </w:r>
      <w:r>
        <w:t xml:space="preserve"> </w:t>
      </w:r>
      <w:r>
        <w:t xml:space="preserve">added in the camera-ready (§</w:t>
      </w:r>
      <w:hyperlink w:anchor="sec:limits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pStyle w:val="Heading2"/>
      </w:pPr>
      <w:bookmarkStart w:id="45" w:name="the-phased-gate"/>
      <w:r>
        <w:t xml:space="preserve">The phased gate</w:t>
      </w:r>
      <w:bookmarkEnd w:id="45"/>
    </w:p>
    <w:p>
      <w:pPr>
        <w:pStyle w:val="FirstParagraph"/>
      </w:pPr>
      <w:r>
        <w:t xml:space="preserve">The Phase-1 context test passes with genuine cross-hop token reuse, a typed</w:t>
      </w:r>
      <w:r>
        <w:t xml:space="preserve"> </w:t>
      </w:r>
      <w:r>
        <w:t xml:space="preserve">hand-off, monotonic pool growth, and a clean snake scan. The Phase-2 migration</w:t>
      </w:r>
      <w:r>
        <w:t xml:space="preserve"> </w:t>
      </w:r>
      <w:r>
        <w:t xml:space="preserve">runs on the throwaway database with the production fingerprint unchanged. The</w:t>
      </w:r>
      <w:r>
        <w:t xml:space="preserve"> </w:t>
      </w:r>
      <w:r>
        <w:t xml:space="preserve">Phase-3 feature checks pass and leave</w:t>
      </w:r>
      <w:r>
        <w:t xml:space="preserve"> </w:t>
      </w:r>
      <w:r>
        <w:rPr>
          <w:i/>
        </w:rPr>
        <w:t xml:space="preserve">zero</w:t>
      </w:r>
      <w:r>
        <w:t xml:space="preserve"> </w:t>
      </w:r>
      <w:r>
        <w:t xml:space="preserve">residual test data. Critically,</w:t>
      </w:r>
      <w:r>
        <w:t xml:space="preserve"> </w:t>
      </w:r>
      <w:r>
        <w:t xml:space="preserve">the gate distinguishes a</w:t>
      </w:r>
      <w:r>
        <w:t xml:space="preserve"> </w:t>
      </w:r>
      <w:r>
        <w:rPr>
          <w:i/>
        </w:rPr>
        <w:t xml:space="preserve">massaged</w:t>
      </w:r>
      <w:r>
        <w:t xml:space="preserve"> </w:t>
      </w:r>
      <w:r>
        <w:t xml:space="preserve">pass from a real one (next).</w:t>
      </w:r>
    </w:p>
    <w:p>
      <w:pPr>
        <w:pStyle w:val="Heading2"/>
      </w:pPr>
      <w:bookmarkStart w:id="46" w:name="case-study-a-caught-self-deceiving-test"/>
      <w:r>
        <w:t xml:space="preserve">Case study: a caught self-deceiving test</w:t>
      </w:r>
      <w:bookmarkEnd w:id="46"/>
    </w:p>
    <w:p>
      <w:pPr>
        <w:pStyle w:val="FirstParagraph"/>
      </w:pPr>
      <w:r>
        <w:t xml:space="preserve">An early</w:t>
      </w:r>
      <w:r>
        <w:t xml:space="preserve"> </w:t>
      </w:r>
      <w:r>
        <w:t xml:space="preserve">“</w:t>
      </w:r>
      <w:r>
        <w:t xml:space="preserve">detail-propagation</w:t>
      </w:r>
      <w:r>
        <w:t xml:space="preserve">”</w:t>
      </w:r>
      <w:r>
        <w:t xml:space="preserve"> </w:t>
      </w:r>
      <w:r>
        <w:t xml:space="preserve">check scanned the transcript for specific</w:t>
      </w:r>
      <w:r>
        <w:t xml:space="preserve"> </w:t>
      </w:r>
      <w:r>
        <w:t xml:space="preserve">expected strings. We could make it pass by instructing the agent to echo those</w:t>
      </w:r>
      <w:r>
        <w:t xml:space="preserve"> </w:t>
      </w:r>
      <w:r>
        <w:t xml:space="preserve">exact strings—a textbook violation of Property </w:t>
      </w:r>
      <w:hyperlink w:anchor="prop:ungame">
        <w:r>
          <w:rPr>
            <w:rStyle w:val="Hyperlink"/>
          </w:rPr>
          <w:t xml:space="preserve">[prop:ungame]</w:t>
        </w:r>
      </w:hyperlink>
      <w:r>
        <w:t xml:space="preserve">. We recorded</w:t>
      </w:r>
      <w:r>
        <w:t xml:space="preserve"> </w:t>
      </w:r>
      <w:r>
        <w:t xml:space="preserve">this as a</w:t>
      </w:r>
      <w:r>
        <w:t xml:space="preserve"> </w:t>
      </w:r>
      <w:r>
        <w:rPr>
          <w:i/>
        </w:rPr>
        <w:t xml:space="preserve">gamed</w:t>
      </w:r>
      <w:r>
        <w:t xml:space="preserve"> </w:t>
      </w:r>
      <w:r>
        <w:t xml:space="preserve">pass and replaced the measurement with runtime tokens;</w:t>
      </w:r>
      <w:r>
        <w:t xml:space="preserve"> </w:t>
      </w:r>
      <w:r>
        <w:t xml:space="preserve">the relabelled check now certifies brief fidelity without any echo-able target.</w:t>
      </w:r>
      <w:r>
        <w:t xml:space="preserve"> </w:t>
      </w:r>
      <w:r>
        <w:t xml:space="preserve">The lesson generalises:</w:t>
      </w:r>
      <w:r>
        <w:t xml:space="preserve"> </w:t>
      </w:r>
      <w:r>
        <w:rPr>
          <w:i/>
        </w:rPr>
        <w:t xml:space="preserve">a test you can satisfy without doing the work is</w:t>
      </w:r>
      <w:r>
        <w:rPr>
          <w:i/>
        </w:rPr>
        <w:t xml:space="preserve"> </w:t>
      </w:r>
      <w:r>
        <w:rPr>
          <w:i/>
        </w:rPr>
        <w:t xml:space="preserve">not a test</w:t>
      </w:r>
      <w:r>
        <w:t xml:space="preserve">.</w:t>
      </w:r>
    </w:p>
    <w:p>
      <w:pPr>
        <w:pStyle w:val="Heading2"/>
      </w:pPr>
      <w:bookmarkStart w:id="47" w:name="X2b49c3f079f83ecb7760bfc2c727d595f8d1c4e"/>
      <w:r>
        <w:t xml:space="preserve">Case study: a self-inflicted production outage</w:t>
      </w:r>
      <w:bookmarkEnd w:id="47"/>
    </w:p>
    <w:p>
      <w:pPr>
        <w:pStyle w:val="FirstParagraph"/>
      </w:pPr>
      <w:r>
        <w:t xml:space="preserve">While hardening firewall rotation, a rule set defaulted to deny and left only</w:t>
      </w:r>
      <w:r>
        <w:t xml:space="preserve"> </w:t>
      </w:r>
      <w:r>
        <w:t xml:space="preserve">SSH open, taking public web ports (80/443) offline. Diagnosis confirmed the</w:t>
      </w:r>
      <w:r>
        <w:t xml:space="preserve"> </w:t>
      </w:r>
      <w:r>
        <w:t xml:space="preserve">local services were healthy but externally blocked. The fix had three parts:</w:t>
      </w:r>
      <w:r>
        <w:t xml:space="preserve"> </w:t>
      </w:r>
      <w:r>
        <w:t xml:space="preserve">(i) immediate restoration of 80/443; (ii) a rewritten rotation that opens the</w:t>
      </w:r>
      <w:r>
        <w:t xml:space="preserve"> </w:t>
      </w:r>
      <w:r>
        <w:t xml:space="preserve">web ports</w:t>
      </w:r>
      <w:r>
        <w:t xml:space="preserve"> </w:t>
      </w:r>
      <w:r>
        <w:rPr>
          <w:i/>
        </w:rPr>
        <w:t xml:space="preserve">first</w:t>
      </w:r>
      <w:r>
        <w:t xml:space="preserve"> </w:t>
      </w:r>
      <w:r>
        <w:t xml:space="preserve">and idempotently, then manages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SSH; and</w:t>
      </w:r>
      <w:r>
        <w:t xml:space="preserve"> </w:t>
      </w:r>
      <w:r>
        <w:t xml:space="preserve">(iii) a codified invariant—</w:t>
      </w:r>
      <w:r>
        <w:t xml:space="preserve">“</w:t>
      </w:r>
      <w:r>
        <w:t xml:space="preserve">the public web ports are sacred</w:t>
      </w:r>
      <w:r>
        <w:t xml:space="preserve">”</w:t>
      </w:r>
      <w:r>
        <w:t xml:space="preserve">—enforced in</w:t>
      </w:r>
      <w:r>
        <w:t xml:space="preserve"> </w:t>
      </w:r>
      <w:r>
        <w:t xml:space="preserve">the rotation logic and an additive-only recovery script. This incident is why</w:t>
      </w:r>
      <w:r>
        <w:t xml:space="preserve"> </w:t>
      </w:r>
      <w:r>
        <w:t xml:space="preserve">our safety predicate (§</w:t>
      </w:r>
      <w:hyperlink w:anchor="sec:problem">
        <w:r>
          <w:rPr>
            <w:rStyle w:val="Hyperlink"/>
          </w:rPr>
          <w:t xml:space="preserve">2</w:t>
        </w:r>
      </w:hyperlink>
      <w:r>
        <w:t xml:space="preserve">) includes continuous port</w:t>
      </w:r>
      <w:r>
        <w:t xml:space="preserve"> </w:t>
      </w:r>
      <w:r>
        <w:t xml:space="preserve">reachability, not just data integrity.</w:t>
      </w:r>
    </w:p>
    <w:p>
      <w:pPr>
        <w:pStyle w:val="Heading2"/>
      </w:pPr>
      <w:bookmarkStart w:id="48" w:name="token-false-positive-and-its-fix"/>
      <w:r>
        <w:t xml:space="preserve">Token false-positive and its fix</w:t>
      </w:r>
      <w:bookmarkEnd w:id="48"/>
    </w:p>
    <w:p>
      <w:pPr>
        <w:pStyle w:val="FirstParagraph"/>
      </w:pPr>
      <w:r>
        <w:t xml:space="preserve">A placeholder of the same shape as a real token (</w:t>
      </w:r>
      <w:r>
        <w:rPr>
          <w:rStyle w:val="VerbatimChar"/>
        </w:rPr>
        <w:t xml:space="preserve">ODIN-XXXXXX</w:t>
      </w:r>
      <w:r>
        <w:t xml:space="preserve">) was</w:t>
      </w:r>
      <w:r>
        <w:t xml:space="preserve"> </w:t>
      </w:r>
      <w:r>
        <w:t xml:space="preserve">matched by a permissive regex, so the test read the placeholder instead of the</w:t>
      </w:r>
      <w:r>
        <w:t xml:space="preserve"> </w:t>
      </w:r>
      <w:r>
        <w:t xml:space="preserve">minted value and reported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reuse when reuse had in fact occurred.</w:t>
      </w:r>
      <w:r>
        <w:t xml:space="preserve"> </w:t>
      </w:r>
      <w:r>
        <w:t xml:space="preserve">Switching to label-bound extraction removed the collision. We include this to</w:t>
      </w:r>
      <w:r>
        <w:t xml:space="preserve"> </w:t>
      </w:r>
      <w:r>
        <w:t xml:space="preserve">underline that un-gameable tests must also be</w:t>
      </w:r>
      <w:r>
        <w:t xml:space="preserve"> </w:t>
      </w:r>
      <w:r>
        <w:rPr>
          <w:i/>
        </w:rPr>
        <w:t xml:space="preserve">precise</w:t>
      </w:r>
      <w:r>
        <w:t xml:space="preserve">: a sound idea with</w:t>
      </w:r>
      <w:r>
        <w:t xml:space="preserve"> </w:t>
      </w:r>
      <w:r>
        <w:t xml:space="preserve">a sloppy matcher yields both false negatives and exploitable false positives.</w:t>
      </w:r>
    </w:p>
    <w:p>
      <w:pPr>
        <w:pStyle w:val="Heading1"/>
      </w:pPr>
      <w:bookmarkStart w:id="49" w:name="discussion"/>
      <w:r>
        <w:t xml:space="preserve">Discussion</w:t>
      </w:r>
      <w:bookmarkEnd w:id="49"/>
    </w:p>
    <w:p>
      <w:pPr>
        <w:pStyle w:val="Heading4"/>
      </w:pPr>
      <w:bookmarkStart w:id="50" w:name="Xc5052495062c8a0fc3bc1a410c89b40995beb18"/>
      <w:r>
        <w:t xml:space="preserve">Measurement integrity as the binding constraint.</w:t>
      </w:r>
      <w:bookmarkEnd w:id="50"/>
    </w:p>
    <w:p>
      <w:pPr>
        <w:pStyle w:val="FirstParagraph"/>
      </w:pPr>
      <w:r>
        <w:t xml:space="preserve">Across every incident, the decisive factor was not model capability but whether</w:t>
      </w:r>
      <w:r>
        <w:t xml:space="preserve"> </w:t>
      </w:r>
      <w:r>
        <w:t xml:space="preserve">our</w:t>
      </w:r>
      <w:r>
        <w:t xml:space="preserve"> </w:t>
      </w:r>
      <w:r>
        <w:rPr>
          <w:i/>
        </w:rPr>
        <w:t xml:space="preserve">measurements</w:t>
      </w:r>
      <w:r>
        <w:t xml:space="preserve"> </w:t>
      </w:r>
      <w:r>
        <w:t xml:space="preserve">were honest. The single highest-leverage practice was</w:t>
      </w:r>
      <w:r>
        <w:t xml:space="preserve"> </w:t>
      </w:r>
      <w:r>
        <w:t xml:space="preserve">adversarial scepticism toward our own green checkmarks.</w:t>
      </w:r>
    </w:p>
    <w:p>
      <w:pPr>
        <w:pStyle w:val="Heading4"/>
      </w:pPr>
      <w:bookmarkStart w:id="51" w:name="when-to-prefer-one-agent."/>
      <w:r>
        <w:t xml:space="preserve">When to prefer one agent.</w:t>
      </w:r>
      <w:bookmarkEnd w:id="51"/>
    </w:p>
    <w:p>
      <w:pPr>
        <w:pStyle w:val="FirstParagraph"/>
      </w:pPr>
      <w:r>
        <w:t xml:space="preserve">For inherently sequential engineering, a single agent over a shared pool</w:t>
      </w:r>
      <w:r>
        <w:t xml:space="preserve"> </w:t>
      </w:r>
      <w:r>
        <w:t xml:space="preserve">avoided the serialization failures that the literature attributes to fan-out.</w:t>
      </w:r>
      <w:r>
        <w:t xml:space="preserve"> </w:t>
      </w:r>
      <w:r>
        <w:t xml:space="preserve">We still expect genuine parallelism (independent sub-problems) to benefit from</w:t>
      </w:r>
      <w:r>
        <w:t xml:space="preserve"> </w:t>
      </w:r>
      <w:r>
        <w:t xml:space="preserve">multiple workers under an orchestrator; our claim is scoped to sequential,</w:t>
      </w:r>
      <w:r>
        <w:t xml:space="preserve"> </w:t>
      </w:r>
      <w:r>
        <w:t xml:space="preserve">context-heavy work.</w:t>
      </w:r>
    </w:p>
    <w:p>
      <w:pPr>
        <w:pStyle w:val="Heading4"/>
      </w:pPr>
      <w:bookmarkStart w:id="52" w:name="human-in-the-loop-where-it-matters."/>
      <w:r>
        <w:t xml:space="preserve">Human-in-the-loop where it matters.</w:t>
      </w:r>
      <w:bookmarkEnd w:id="52"/>
    </w:p>
    <w:p>
      <w:pPr>
        <w:pStyle w:val="FirstParagraph"/>
      </w:pPr>
      <w:r>
        <w:t xml:space="preserve">The approval-gated scheduler and the universal approval gate for</w:t>
      </w:r>
      <w:r>
        <w:t xml:space="preserve"> </w:t>
      </w:r>
      <w:r>
        <w:t xml:space="preserve">infrastructure-changing actions concentrate human attention on the riskiest</w:t>
      </w:r>
      <w:r>
        <w:t xml:space="preserve"> </w:t>
      </w:r>
      <w:r>
        <w:t xml:space="preserve">decisions while leaving low-risk work autonomous.</w:t>
      </w:r>
    </w:p>
    <w:p>
      <w:pPr>
        <w:pStyle w:val="Heading1"/>
      </w:pPr>
      <w:bookmarkStart w:id="53" w:name="sec:limits"/>
      <w:r>
        <w:t xml:space="preserve">Limitations and Threats to Validity</w:t>
      </w:r>
      <w:bookmarkEnd w:id="53"/>
    </w:p>
    <w:p>
      <w:pPr>
        <w:pStyle w:val="FirstParagraph"/>
      </w:pPr>
      <w:r>
        <w:t xml:space="preserve">This is a single-system experience report; our quantitative comparison</w:t>
      </w:r>
      <w:r>
        <w:t xml:space="preserve"> </w:t>
      </w:r>
      <w:r>
        <w:t xml:space="preserve">(cached vs. non-cached task time) is pending and the qualitative results,</w:t>
      </w:r>
      <w:r>
        <w:t xml:space="preserve"> </w:t>
      </w:r>
      <w:r>
        <w:t xml:space="preserve">while reproducible in our gate, are not yet a controlled multi-system study.</w:t>
      </w:r>
      <w:r>
        <w:t xml:space="preserve"> </w:t>
      </w:r>
      <w:r>
        <w:t xml:space="preserve">The danger lexicon of the snake-hunter is heuristic and may miss novel failure</w:t>
      </w:r>
      <w:r>
        <w:t xml:space="preserve"> </w:t>
      </w:r>
      <w:r>
        <w:t xml:space="preserve">strings; the benign allow-list trades a small false-negative risk for far fewer</w:t>
      </w:r>
      <w:r>
        <w:t xml:space="preserve"> </w:t>
      </w:r>
      <w:r>
        <w:t xml:space="preserve">false positives. The token test certifies</w:t>
      </w:r>
      <w:r>
        <w:t xml:space="preserve"> </w:t>
      </w:r>
      <w:r>
        <w:rPr>
          <w:i/>
        </w:rPr>
        <w:t xml:space="preserve">propagation</w:t>
      </w:r>
      <w:r>
        <w:t xml:space="preserve">, not semantic</w:t>
      </w:r>
      <w:r>
        <w:t xml:space="preserve"> </w:t>
      </w:r>
      <w:r>
        <w:t xml:space="preserve">correctness of the work; it is necessary, not sufficient, and is paired with</w:t>
      </w:r>
      <w:r>
        <w:t xml:space="preserve"> </w:t>
      </w:r>
      <w:r>
        <w:t xml:space="preserve">the omission guard and feature checks for coverage.</w:t>
      </w:r>
    </w:p>
    <w:p>
      <w:pPr>
        <w:pStyle w:val="Heading1"/>
      </w:pPr>
      <w:bookmarkStart w:id="54" w:name="conclusion"/>
      <w:r>
        <w:t xml:space="preserve">Conclusion</w:t>
      </w:r>
      <w:bookmarkEnd w:id="54"/>
    </w:p>
    <w:p>
      <w:pPr>
        <w:pStyle w:val="FirstParagraph"/>
      </w:pPr>
      <w:r>
        <w:t xml:space="preserve">We argued, from the experience of building a working multi-agent development</w:t>
      </w:r>
      <w:r>
        <w:t xml:space="preserve"> </w:t>
      </w:r>
      <w:r>
        <w:t xml:space="preserve">system, that the binding constraint on autonomous software agents is</w:t>
      </w:r>
      <w:r>
        <w:t xml:space="preserve"> </w:t>
      </w:r>
      <w:r>
        <w:t xml:space="preserve">measurement integrity. We gave a formal account of fake success and an</w:t>
      </w:r>
      <w:r>
        <w:t xml:space="preserve"> </w:t>
      </w:r>
      <w:r>
        <w:t xml:space="preserve">un-gameable evaluation methodology—runtime tokens, a hidden-fault scanner,</w:t>
      </w:r>
      <w:r>
        <w:t xml:space="preserve"> </w:t>
      </w:r>
      <w:r>
        <w:t xml:space="preserve">and a production-safety protocol—together with a shared-context single-agent</w:t>
      </w:r>
      <w:r>
        <w:t xml:space="preserve"> </w:t>
      </w:r>
      <w:r>
        <w:t xml:space="preserve">architecture, a provenance-gated module cache, and an approval-gated scheduler.</w:t>
      </w:r>
      <w:r>
        <w:t xml:space="preserve"> </w:t>
      </w:r>
      <w:r>
        <w:t xml:space="preserve">Our incidents show that the same scepticism that catches a lying</w:t>
      </w:r>
      <w:r>
        <w:t xml:space="preserve"> </w:t>
      </w:r>
      <w:r>
        <w:rPr>
          <w:i/>
        </w:rPr>
        <w:t xml:space="preserve">agent</w:t>
      </w:r>
      <w:r>
        <w:t xml:space="preserve"> </w:t>
      </w:r>
      <w:r>
        <w:t xml:space="preserve">must be turned on one’s own</w:t>
      </w:r>
      <w:r>
        <w:t xml:space="preserve"> </w:t>
      </w:r>
      <w:r>
        <w:rPr>
          <w:i/>
        </w:rPr>
        <w:t xml:space="preserve">tests</w:t>
      </w:r>
      <w:r>
        <w:t xml:space="preserve">. A red test that finds a real bug is a</w:t>
      </w:r>
      <w:r>
        <w:t xml:space="preserve"> </w:t>
      </w:r>
      <w:r>
        <w:t xml:space="preserve">better outcome than a green test that was massaged to pass.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Cognition AI.</w:t>
      </w:r>
      <w:r>
        <w:t xml:space="preserve"> </w:t>
      </w:r>
      <w:r>
        <w:rPr>
          <w:i/>
        </w:rPr>
        <w:t xml:space="preserve">Don’t Build Multi-Agents</w:t>
      </w:r>
      <w:r>
        <w:t xml:space="preserve">. 2024.</w:t>
      </w:r>
      <w:r>
        <w:t xml:space="preserve"> </w:t>
      </w:r>
      <w:hyperlink r:id="rId55">
        <w:r>
          <w:rPr>
            <w:rStyle w:val="Hyperlink"/>
          </w:rPr>
          <w:t xml:space="preserve">https://cognition.ai/blog/dont-build-multi-agents</w:t>
        </w:r>
      </w:hyperlink>
      <w:r>
        <w:t xml:space="preserve">.</w:t>
      </w:r>
      <w:r>
        <w:t xml:space="preserve"> </w:t>
      </w:r>
      <w:r>
        <w:t xml:space="preserve">Anthropic.</w:t>
      </w:r>
      <w:r>
        <w:t xml:space="preserve"> </w:t>
      </w:r>
      <w:r>
        <w:rPr>
          <w:i/>
        </w:rPr>
        <w:t xml:space="preserve">Building Effective Agents</w:t>
      </w:r>
      <w:r>
        <w:t xml:space="preserve">. 2024.</w:t>
      </w:r>
      <w:r>
        <w:t xml:space="preserve"> </w:t>
      </w:r>
      <w:hyperlink r:id="rId56">
        <w:r>
          <w:rPr>
            <w:rStyle w:val="Hyperlink"/>
          </w:rPr>
          <w:t xml:space="preserve">https://www.anthropic.com/research/building-effective-agents</w:t>
        </w:r>
      </w:hyperlink>
      <w:r>
        <w:t xml:space="preserve">.</w:t>
      </w:r>
      <w:r>
        <w:t xml:space="preserve"> </w:t>
      </w:r>
      <w:r>
        <w:t xml:space="preserve">M. Cemri et al.</w:t>
      </w:r>
      <w:r>
        <w:t xml:space="preserve"> </w:t>
      </w:r>
      <w:r>
        <w:rPr>
          <w:i/>
        </w:rPr>
        <w:t xml:space="preserve">Why Do Multi-Agent LLM Systems Fail?</w:t>
      </w:r>
      <w:r>
        <w:t xml:space="preserve"> </w:t>
      </w:r>
      <w:r>
        <w:t xml:space="preserve">A Multi-Agent System Failure Taxonomy (MAST). 2025.</w:t>
      </w:r>
      <w:r>
        <w:t xml:space="preserve"> </w:t>
      </w:r>
      <w:r>
        <w:t xml:space="preserve">S. Yao et al.</w:t>
      </w:r>
      <w:r>
        <w:t xml:space="preserve"> </w:t>
      </w:r>
      <w:r>
        <w:rPr>
          <w:i/>
        </w:rPr>
        <w:t xml:space="preserve">ReAct: Synergizing Reasoning and Acting in</w:t>
      </w:r>
      <w:r>
        <w:rPr>
          <w:i/>
        </w:rPr>
        <w:t xml:space="preserve"> </w:t>
      </w:r>
      <w:r>
        <w:rPr>
          <w:i/>
        </w:rPr>
        <w:t xml:space="preserve">Language Models</w:t>
      </w:r>
      <w:r>
        <w:t xml:space="preserve">. ICLR 2023.</w:t>
      </w:r>
      <w:r>
        <w:t xml:space="preserve"> </w:t>
      </w:r>
      <w:r>
        <w:t xml:space="preserve">N. Shinn et al.</w:t>
      </w:r>
      <w:r>
        <w:t xml:space="preserve"> </w:t>
      </w:r>
      <w:r>
        <w:rPr>
          <w:i/>
        </w:rPr>
        <w:t xml:space="preserve">Reflexion: Language Agents with Verbal</w:t>
      </w:r>
      <w:r>
        <w:rPr>
          <w:i/>
        </w:rPr>
        <w:t xml:space="preserve"> </w:t>
      </w:r>
      <w:r>
        <w:rPr>
          <w:i/>
        </w:rPr>
        <w:t xml:space="preserve">Reinforcement Learning</w:t>
      </w:r>
      <w:r>
        <w:t xml:space="preserve">. NeurIPS 2023.</w:t>
      </w:r>
      <w:r>
        <w:t xml:space="preserve"> </w:t>
      </w:r>
      <w:r>
        <w:t xml:space="preserve">C. Jimenez et al.</w:t>
      </w:r>
      <w:r>
        <w:t xml:space="preserve"> </w:t>
      </w:r>
      <w:r>
        <w:rPr>
          <w:i/>
        </w:rPr>
        <w:t xml:space="preserve">SWE-bench: Can Language Models</w:t>
      </w:r>
      <w:r>
        <w:rPr>
          <w:i/>
        </w:rPr>
        <w:t xml:space="preserve"> </w:t>
      </w:r>
      <w:r>
        <w:rPr>
          <w:i/>
        </w:rPr>
        <w:t xml:space="preserve">Resolve Real-World GitHub Issues?</w:t>
      </w:r>
      <w:r>
        <w:t xml:space="preserve"> </w:t>
      </w:r>
      <w:r>
        <w:t xml:space="preserve">ICLR 2024.</w:t>
      </w:r>
      <w:r>
        <w:t xml:space="preserve"> </w:t>
      </w:r>
      <w:r>
        <w:t xml:space="preserve">L. Zheng et al.</w:t>
      </w:r>
      <w:r>
        <w:t xml:space="preserve"> </w:t>
      </w:r>
      <w:r>
        <w:rPr>
          <w:i/>
        </w:rPr>
        <w:t xml:space="preserve">Judging LLM-as-a-Judge with MT-Bench and</w:t>
      </w:r>
      <w:r>
        <w:rPr>
          <w:i/>
        </w:rPr>
        <w:t xml:space="preserve"> </w:t>
      </w:r>
      <w:r>
        <w:rPr>
          <w:i/>
        </w:rPr>
        <w:t xml:space="preserve">Chatbot Arena</w:t>
      </w:r>
      <w:r>
        <w:t xml:space="preserve">. NeurIPS 2023.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cognition.ai/blog/dont-build-multi-agents" TargetMode="External" /><Relationship Type="http://schemas.openxmlformats.org/officeDocument/2006/relationships/hyperlink" Id="rId56" Target="https://www.anthropic.com/research/building-effective-agent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cognition.ai/blog/dont-build-multi-agents" TargetMode="External" /><Relationship Type="http://schemas.openxmlformats.org/officeDocument/2006/relationships/hyperlink" Id="rId56" Target="https://www.anthropic.com/research/building-effective-ag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Trustworthy Orchestration of an AI Software Company: Un-Gameable Evaluation, Shared-Context Single-Agent Design, and Production Safety</dc:title>
  <dc:creator>Mostafa Adawy Odin Markets tech@odinmarkets.com</dc:creator>
  <cp:keywords/>
  <dcterms:created xsi:type="dcterms:W3CDTF">2026-06-25T16:38:44Z</dcterms:created>
  <dcterms:modified xsi:type="dcterms:W3CDTF">2026-06-25T16:38:44Z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Large language model (LLM) agents are increasingly assembled into multi-agent “software companies” that decompose a goal across specialised roles (architect, frontend, backend, DevOps). In practice these systems fail less from weak models than from coordination and evaluation failures: context is lost across hand-offs, agents silently report success that did not happen, and unsupervised automation damages live infrastructure. We present Odin-Orchestrator, a desktop multi-agent development system, and report the engineering principles that made it trustworthy. Our central contribution is an un-gameable evaluation methodology: (i) runtime-minted random tokens that must propagate across agent hops, making “context-was-shared” impossible to fake by string echoing; (ii) a hidden-fault scanner (“snake-hunter”) that audits nominally green runs for masked errors; and (iii) a production-fingerprint safety guard with sandbox isolation that proves destructive operations never touch live systems. We further describe a deliberate move from naive multi-agent fan-out to a single strong agent over a shared, append-only context pool, a provenance-gated cache of reusable action modules, and an approval-gated scheduler for recurring work. We document two instructive incidents—a self-inflicted firewall outage and a caught self-deceiving test—and a phased acceptance gate (context, database-migration safety, product features) that the system must pass before promotion. Our experience supports the position that measurement integrity, not model capability, is the binding constraint for autonomous software agents.</vt:lpwstr>
  </property>
  <property fmtid="{D5CDD505-2E9C-101B-9397-08002B2CF9AE}" pid="3" name="date">
    <vt:lpwstr>Preprint — </vt:lpwstr>
  </property>
</Properties>
</file>