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FOY Clinic — Programs Page (Full Copy)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HERO SECTION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Programs for Long-Term Health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Subheadline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At FOY Clinic, we offer structured medical programs designed to improve metabolic health, support longevity, and optimize overall well-being.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Line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Each program is built around your individual biology, guided by clinical assessment, and focused on sustainable results.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INTRO SECTION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Different Approach to Care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Most healthcare systems focus on treating disease after it appears.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At FOY Clinic, our programs are designed to understand your body before problems develop — and to create structured strategies that support long-term health.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Each program follows a clear pathway: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→ Testing → Personalization → Monitoring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This ensures that care is not only personalized, but also measurable and consistent.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PROGRAM OVERVIEW (3 MAIN PROGRAMS)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FOY Metabolic Reset Program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Metabolic Reset Program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Restore metabolic balance. Improve energy. Support long-term health.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It’s For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This program is designed for individuals who: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experience fatigue or low energy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struggle with weight management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have insulin resistance or prediabetes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have abdominal weight gain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want to improve metabolic health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Addresses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insulin resistance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metabolic dysfunction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inflammation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energy regulation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body composition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What’s Included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comprehensive consultation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metabolic laboratory testing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body composition analysis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personalized nutrition strategy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physical activity guidance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sleep and stress optimization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follow-up consultations and monitoring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4–6 months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 structured approach to restoring metabolic function, improving energy, and reducing long-term health risks.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Your Metabolic Reset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FOY Longevity Optimization Program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Longevity Optimization Program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Enhance healthspan. Optimize performance. Support long-term vitality.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It’s For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This program is designed for individuals who: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want to improve long-term health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are interested in preventive medicine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want to understand their biological aging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seek higher energy and performance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value proactive health strategies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Addresses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biological aging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metabolic performance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early risk factors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energy optimization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long-term prevention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Included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advanced longevity consultation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biomarker assessment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biological health evaluation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personalized longevity plan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lifestyle optimization strategies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ongoing monitoring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3–6 months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 personalized strategy to improve healthspan, maintain vitality, and reduce future health risks.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Longevity Optimization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FOY Regeneration Program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Regeneration Program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Support recovery. Enhance repair. Integrate regenerative medicine.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It’s For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This program is designed for individuals who: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are interested in regenerative medicine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seek support for recovery and tissue health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want advanced medical approaches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are looking to complement longevity strategies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It Addresses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tissue recovery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cellular support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physical resilience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recovery optimization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Included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regenerative medicine consultation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personalized treatment planning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integration with longevity programs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follow-up and monitoring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Varies depending on individual needs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 structured approach to supporting the body’s natural repair systems within a modern medical framework.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About Regeneration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COMPARISON (IMPORTANT SECTION)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Program Is Right for You?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433"/>
        <w:gridCol w:w="3348"/>
      </w:tblGrid>
      <w:tr w:rsidR="009D2A97" w:rsidRPr="009D2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</w:tr>
      <w:tr w:rsidR="009D2A97" w:rsidRPr="009D2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Metabolic Reset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Metabolic health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Weight, fatigue, insulin resistance</w:t>
            </w:r>
          </w:p>
        </w:tc>
      </w:tr>
      <w:tr w:rsidR="009D2A97" w:rsidRPr="009D2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Longevity Optimization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Prevention &amp; healthspan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performers, proactive health</w:t>
            </w:r>
          </w:p>
        </w:tc>
      </w:tr>
      <w:tr w:rsidR="009D2A97" w:rsidRPr="009D2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Regeneration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&amp; repair</w:t>
            </w:r>
          </w:p>
        </w:tc>
        <w:tc>
          <w:tcPr>
            <w:tcW w:w="0" w:type="auto"/>
            <w:vAlign w:val="center"/>
            <w:hideMark/>
          </w:tcPr>
          <w:p w:rsidR="009D2A97" w:rsidRPr="009D2A97" w:rsidRDefault="009D2A97" w:rsidP="009D2A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2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therapies &amp; recovery</w:t>
            </w:r>
          </w:p>
        </w:tc>
      </w:tr>
    </w:tbl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Text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During your consultation, we help determine which program best fits your current health status and long-term goals.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PATIENT JOURNEY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Journey at FOY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Consultation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Understanding your health, lifestyle, and goals.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Advanced Testing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Detailed insight into metabolic and biological markers.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Personalized Program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A structured plan tailored specifically to you.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Monitoring &amp; Optimization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Continuous follow-up to track progress and adjust your plan.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WHY PROGRAM-BASED CARE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Structured Programs Matter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Health cannot be improved through isolated interventions.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It requires a structured approach that combines: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medical evaluation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data-driven insights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personalized planning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• continuous monitoring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FOY programs are designed to provide this level of care in a clear and consistent way.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FINAL CTA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Your Journey with FOY Clinic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Whether your goal is to restore metabolic balance, improve long-term health, or explore advanced medical approaches, our team is here to guide you.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Buttons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a Consultation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FOY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D2A97" w:rsidRPr="009D2A97" w:rsidRDefault="009D2A97" w:rsidP="009D2A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2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Tone Summary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Times New Roman" w:eastAsia="Times New Roman" w:hAnsi="Times New Roman" w:cs="Times New Roman"/>
          <w:kern w:val="0"/>
          <w14:ligatures w14:val="none"/>
        </w:rPr>
        <w:t>This page: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D2A97">
        <w:rPr>
          <w:rFonts w:ascii="Times New Roman" w:eastAsia="Times New Roman" w:hAnsi="Times New Roman" w:cs="Times New Roman"/>
          <w:kern w:val="0"/>
          <w14:ligatures w14:val="none"/>
        </w:rPr>
        <w:t xml:space="preserve"> positions FOY as medical + premium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D2A97">
        <w:rPr>
          <w:rFonts w:ascii="Times New Roman" w:eastAsia="Times New Roman" w:hAnsi="Times New Roman" w:cs="Times New Roman"/>
          <w:kern w:val="0"/>
          <w14:ligatures w14:val="none"/>
        </w:rPr>
        <w:t xml:space="preserve"> explains clearly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D2A97">
        <w:rPr>
          <w:rFonts w:ascii="Times New Roman" w:eastAsia="Times New Roman" w:hAnsi="Times New Roman" w:cs="Times New Roman"/>
          <w:kern w:val="0"/>
          <w14:ligatures w14:val="none"/>
        </w:rPr>
        <w:t xml:space="preserve"> avoids hype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D2A97">
        <w:rPr>
          <w:rFonts w:ascii="Times New Roman" w:eastAsia="Times New Roman" w:hAnsi="Times New Roman" w:cs="Times New Roman"/>
          <w:kern w:val="0"/>
          <w14:ligatures w14:val="none"/>
        </w:rPr>
        <w:t xml:space="preserve"> builds trust</w:t>
      </w:r>
    </w:p>
    <w:p w:rsidR="009D2A97" w:rsidRPr="009D2A97" w:rsidRDefault="009D2A97" w:rsidP="009D2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A9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D2A97">
        <w:rPr>
          <w:rFonts w:ascii="Times New Roman" w:eastAsia="Times New Roman" w:hAnsi="Times New Roman" w:cs="Times New Roman"/>
          <w:kern w:val="0"/>
          <w14:ligatures w14:val="none"/>
        </w:rPr>
        <w:t xml:space="preserve"> leads to action</w:t>
      </w:r>
    </w:p>
    <w:p w:rsidR="009D2A97" w:rsidRPr="009D2A97" w:rsidRDefault="00D71761" w:rsidP="009D2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76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70E61" w:rsidRPr="009D2A97" w:rsidRDefault="00670E61" w:rsidP="009D2A97"/>
    <w:sectPr w:rsidR="00670E61" w:rsidRPr="009D2A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257"/>
    <w:multiLevelType w:val="multilevel"/>
    <w:tmpl w:val="57B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3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97"/>
    <w:rsid w:val="003F13C8"/>
    <w:rsid w:val="004E1129"/>
    <w:rsid w:val="00670E61"/>
    <w:rsid w:val="00943BB4"/>
    <w:rsid w:val="009D2A97"/>
    <w:rsid w:val="00D7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6509"/>
  <w15:chartTrackingRefBased/>
  <w15:docId w15:val="{0F835769-B0F2-1342-8570-81DA737E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9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D2A97"/>
  </w:style>
  <w:style w:type="paragraph" w:customStyle="1" w:styleId="p2">
    <w:name w:val="p2"/>
    <w:basedOn w:val="Normal"/>
    <w:rsid w:val="009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D2A97"/>
  </w:style>
  <w:style w:type="paragraph" w:customStyle="1" w:styleId="p3">
    <w:name w:val="p3"/>
    <w:basedOn w:val="Normal"/>
    <w:rsid w:val="009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D2A97"/>
  </w:style>
  <w:style w:type="paragraph" w:customStyle="1" w:styleId="p5">
    <w:name w:val="p5"/>
    <w:basedOn w:val="Normal"/>
    <w:rsid w:val="009D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D2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Aamer</dc:creator>
  <cp:keywords/>
  <dc:description/>
  <cp:lastModifiedBy>Ahmed Aamer</cp:lastModifiedBy>
  <cp:revision>1</cp:revision>
  <dcterms:created xsi:type="dcterms:W3CDTF">2026-03-23T15:08:00Z</dcterms:created>
  <dcterms:modified xsi:type="dcterms:W3CDTF">2026-03-23T15:12:00Z</dcterms:modified>
</cp:coreProperties>
</file>