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Documentation – Oil Sales Sample</w:t>
      </w:r>
    </w:p>
    <w:p>
      <w:pPr>
        <w:pStyle w:val="Heading1"/>
      </w:pPr>
      <w:r>
        <w:t>1. Overview</w:t>
      </w:r>
    </w:p>
    <w:p>
      <w:r>
        <w:t>This dataset represents synthetic sales data for various edible oil products across multiple cities and retail stores. The dataset has been generated for testing and candidate assignments. It mimics real-world retail sales data with realistic structures, product categories, and numerical values, while ensuring no actual company data is exposed.</w:t>
      </w:r>
    </w:p>
    <w:p>
      <w:pPr>
        <w:pStyle w:val="Heading1"/>
      </w:pPr>
      <w:r>
        <w:t>2. Schema &amp; Column Descriptions</w:t>
      </w:r>
    </w:p>
    <w:p>
      <w:pPr>
        <w:pStyle w:val="ListBullet"/>
      </w:pPr>
      <w:r>
        <w:t>city: Name of the city where the sales were recorded.</w:t>
      </w:r>
    </w:p>
    <w:p>
      <w:pPr>
        <w:pStyle w:val="ListBullet"/>
      </w:pPr>
      <w:r>
        <w:t>store_name: Full store identifier, including store code and location description.</w:t>
      </w:r>
    </w:p>
    <w:p>
      <w:pPr>
        <w:pStyle w:val="ListBullet"/>
      </w:pPr>
      <w:r>
        <w:t>manufacturer: Name of the product manufacturer (synthetic, not real).</w:t>
      </w:r>
    </w:p>
    <w:p>
      <w:pPr>
        <w:pStyle w:val="ListBullet"/>
      </w:pPr>
      <w:r>
        <w:t>brand: Brand name of the product sold.</w:t>
      </w:r>
    </w:p>
    <w:p>
      <w:pPr>
        <w:pStyle w:val="ListBullet"/>
      </w:pPr>
      <w:r>
        <w:t>class: Product category (e.g., CANOLA, CORN, SUNFLOWER, COCONUT, VEGETABLE).</w:t>
      </w:r>
    </w:p>
    <w:p>
      <w:pPr>
        <w:pStyle w:val="ListBullet"/>
      </w:pPr>
      <w:r>
        <w:t>size: Package size (e.g., 0.5L, 1L, 3L, etc.).</w:t>
      </w:r>
    </w:p>
    <w:p>
      <w:pPr>
        <w:pStyle w:val="ListBullet"/>
      </w:pPr>
      <w:r>
        <w:t>sku: Stock Keeping Unit, constructed from brand + class + size, sometimes with variants.</w:t>
      </w:r>
    </w:p>
    <w:p>
      <w:pPr>
        <w:pStyle w:val="ListBullet"/>
      </w:pPr>
      <w:r>
        <w:t>price_bracket: Price range in which the product falls (e.g., 21-30, 31-40, 51-60, etc.).</w:t>
      </w:r>
    </w:p>
    <w:p>
      <w:pPr>
        <w:pStyle w:val="ListBullet"/>
      </w:pPr>
      <w:r>
        <w:t>year: Year of the sales transaction.</w:t>
      </w:r>
    </w:p>
    <w:p>
      <w:pPr>
        <w:pStyle w:val="ListBullet"/>
      </w:pPr>
      <w:r>
        <w:t>month: Month of the sales transaction.</w:t>
      </w:r>
    </w:p>
    <w:p>
      <w:pPr>
        <w:pStyle w:val="ListBullet"/>
      </w:pPr>
      <w:r>
        <w:t>value_sales: Total sales value in currency units for the record (price × volume).</w:t>
      </w:r>
    </w:p>
    <w:p>
      <w:pPr>
        <w:pStyle w:val="ListBullet"/>
      </w:pPr>
      <w:r>
        <w:t>volume_sales: Number of units sold (approximate volume).</w:t>
      </w:r>
    </w:p>
    <w:p>
      <w:pPr>
        <w:pStyle w:val="ListBullet"/>
      </w:pPr>
      <w:r>
        <w:t>average_price: Average price per unit, computed as value_sales / volume_sales.</w:t>
      </w:r>
    </w:p>
    <w:p>
      <w:pPr>
        <w:pStyle w:val="Heading1"/>
      </w:pPr>
      <w:r>
        <w:t>3. Data Characteristics</w:t>
      </w:r>
    </w:p>
    <w:p>
      <w:r>
        <w:t>- Covers multiple years (2022–2023) and all months.</w:t>
        <w:br/>
        <w:t>- Includes multiple manufacturers and brands with different naming conventions.</w:t>
        <w:br/>
        <w:t>- Product classes cover several edible oil categories with multiple package sizes.</w:t>
        <w:br/>
        <w:t>- Sales values are generated realistically, with random variations.</w:t>
        <w:br/>
        <w:t>- Contains potential inconsistencies (e.g., volume = 0, outlier values) to mimic real-world data quality issues.</w:t>
      </w:r>
    </w:p>
    <w:p>
      <w:pPr>
        <w:pStyle w:val="Heading1"/>
      </w:pPr>
      <w:r>
        <w:t>4. Intended Use Cases</w:t>
      </w:r>
    </w:p>
    <w:p>
      <w:r>
        <w:t>This dataset is intended for:</w:t>
        <w:br/>
        <w:t>- Data preprocessing tasks (handling missing values, outliers, inconsistent entries).</w:t>
        <w:br/>
        <w:t>- Building machine learning models for sales prediction or classification.</w:t>
        <w:br/>
        <w:t>- Extracting insights relevant to business decision-making.</w:t>
        <w:br/>
        <w:t>- Testing candidate problem-solving ability and business reasoning during hiring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