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600 activities (508 tasks and 92 milestones) and 928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site survey; months 3-6 design (four months). Milestones: mobilization and survey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site survey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14 Jan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site survey (months 1-2)</w:t>
            </w:r>
          </w:p>
        </w:tc>
        <w:tc>
          <w:tcPr>
            <w:tcW w:type="dxa" w:w="1474"/>
          </w:tcPr>
          <w:p>
            <w:r/>
            <w:r>
              <w:rPr>
                <w:sz w:val="19"/>
              </w:rPr>
              <w:t>01 Nov 2026</w:t>
            </w:r>
          </w:p>
        </w:tc>
        <w:tc>
          <w:tcPr>
            <w:tcW w:type="dxa" w:w="1474"/>
          </w:tcPr>
          <w:p>
            <w:r/>
            <w:r>
              <w:rPr>
                <w:sz w:val="19"/>
              </w:rPr>
              <w:t>24 Dec 2026</w:t>
            </w:r>
          </w:p>
        </w:tc>
        <w:tc>
          <w:tcPr>
            <w:tcW w:type="dxa" w:w="3572"/>
          </w:tcPr>
          <w:p>
            <w:r/>
            <w:r>
              <w:rPr>
                <w:sz w:val="19"/>
              </w:rPr>
              <w:t>Mobilization, initial baseline, survey submittal and 21 day approval at Riyadh (Thumamah), Makkah and Riyadh (Malaz)</w:t>
            </w:r>
          </w:p>
        </w:tc>
      </w:tr>
      <w:tr>
        <w:tc>
          <w:tcPr>
            <w:tcW w:type="dxa" w:w="2551"/>
          </w:tcPr>
          <w:p>
            <w:r/>
            <w:r>
              <w:rPr>
                <w:sz w:val="19"/>
              </w:rPr>
              <w:t>Design (months 3-6)</w:t>
            </w:r>
          </w:p>
        </w:tc>
        <w:tc>
          <w:tcPr>
            <w:tcW w:type="dxa" w:w="1474"/>
          </w:tcPr>
          <w:p>
            <w:r/>
            <w:r>
              <w:rPr>
                <w:sz w:val="19"/>
              </w:rPr>
              <w:t>03 Jan 2027</w:t>
            </w:r>
          </w:p>
        </w:tc>
        <w:tc>
          <w:tcPr>
            <w:tcW w:type="dxa" w:w="1474"/>
          </w:tcPr>
          <w:p>
            <w:r/>
            <w:r>
              <w:rPr>
                <w:sz w:val="19"/>
              </w:rPr>
              <w:t>29 Apr 2027</w:t>
            </w:r>
          </w:p>
        </w:tc>
        <w:tc>
          <w:tcPr>
            <w:tcW w:type="dxa" w:w="3572"/>
          </w:tcPr>
          <w:p>
            <w:r/>
            <w:r>
              <w:rPr>
                <w:sz w:val="19"/>
              </w:rPr>
              <w:t>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two month window for mobilization and survey is held by a logic link from NTP (milestone PRJ-M1150) at the priority stations; design starts after that milestone and the survey approval. At the other stations design starts two months after their own survey starts. Design lasts four months at every station.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surveys start first and their enabling and civil works run in parallel with design. Equipment is manufactured only after SAR approval of the engineering (milestone MS3), so no equipment is ordered before approval. Priority 2: Riyadh (Malaz, East West Railway), surveyed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Survey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08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08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15 Nov 2026</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11 Feb 2027</w:t>
            </w:r>
          </w:p>
        </w:tc>
        <w:tc>
          <w:tcPr>
            <w:tcW w:type="dxa" w:w="1814"/>
          </w:tcPr>
          <w:p>
            <w:r/>
            <w:r>
              <w:rPr>
                <w:sz w:val="19"/>
              </w:rPr>
              <w:t>24 Oct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13 May 2027</w:t>
            </w:r>
          </w:p>
        </w:tc>
        <w:tc>
          <w:tcPr>
            <w:tcW w:type="dxa" w:w="1814"/>
          </w:tcPr>
          <w:p>
            <w:r/>
            <w:r>
              <w:rPr>
                <w:sz w:val="19"/>
              </w:rPr>
              <w:t>28 Aug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07 Jul 2027</w:t>
            </w:r>
          </w:p>
        </w:tc>
        <w:tc>
          <w:tcPr>
            <w:tcW w:type="dxa" w:w="1814"/>
          </w:tcPr>
          <w:p>
            <w:r/>
            <w:r>
              <w:rPr>
                <w:sz w:val="19"/>
              </w:rPr>
              <w:t>23 Oct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07 Jul 2027</w:t>
            </w:r>
          </w:p>
        </w:tc>
        <w:tc>
          <w:tcPr>
            <w:tcW w:type="dxa" w:w="1814"/>
          </w:tcPr>
          <w:p>
            <w:r/>
            <w:r>
              <w:rPr>
                <w:sz w:val="19"/>
              </w:rPr>
              <w:t>15 Oct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03 Dec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08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12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11 Jan 2028</w:t>
            </w:r>
          </w:p>
        </w:tc>
        <w:tc>
          <w:tcPr>
            <w:tcW w:type="dxa" w:w="1814"/>
          </w:tcPr>
          <w:p>
            <w:r/>
            <w:r>
              <w:rPr>
                <w:sz w:val="19"/>
              </w:rPr>
              <w:t>29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01 Feb 2028</w:t>
            </w:r>
          </w:p>
        </w:tc>
        <w:tc>
          <w:tcPr>
            <w:tcW w:type="dxa" w:w="1814"/>
          </w:tcPr>
          <w:p>
            <w:r/>
            <w:r>
              <w:rPr>
                <w:sz w:val="19"/>
              </w:rPr>
              <w:t>03 Jun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10 Apr 2028</w:t>
            </w:r>
          </w:p>
        </w:tc>
        <w:tc>
          <w:tcPr>
            <w:tcW w:type="dxa" w:w="1814"/>
          </w:tcPr>
          <w:p>
            <w:r/>
            <w:r>
              <w:rPr>
                <w:sz w:val="19"/>
              </w:rPr>
              <w:t>02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29 May 2028</w:t>
            </w:r>
          </w:p>
        </w:tc>
        <w:tc>
          <w:tcPr>
            <w:tcW w:type="dxa" w:w="1814"/>
          </w:tcPr>
          <w:p>
            <w:r/>
            <w:r>
              <w:rPr>
                <w:sz w:val="19"/>
              </w:rPr>
              <w:t>13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22 Nov 2026</w:t>
            </w:r>
          </w:p>
        </w:tc>
        <w:tc>
          <w:tcPr>
            <w:tcW w:type="dxa" w:w="1304"/>
          </w:tcPr>
          <w:p>
            <w:r/>
            <w:r>
              <w:rPr>
                <w:sz w:val="19"/>
              </w:rPr>
              <w:t>30 Nov 2026</w:t>
            </w:r>
          </w:p>
        </w:tc>
        <w:tc>
          <w:tcPr>
            <w:tcW w:type="dxa" w:w="680"/>
          </w:tcPr>
          <w:p>
            <w:r/>
            <w:r>
              <w:rPr>
                <w:sz w:val="19"/>
              </w:rPr>
              <w:t>7</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01 Dec 2026</w:t>
            </w:r>
          </w:p>
        </w:tc>
        <w:tc>
          <w:tcPr>
            <w:tcW w:type="dxa" w:w="1304"/>
          </w:tcPr>
          <w:p>
            <w:r/>
            <w:r>
              <w:rPr>
                <w:sz w:val="19"/>
              </w:rPr>
              <w:t>21 Dec 2026</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22 Dec 2026</w:t>
            </w:r>
          </w:p>
        </w:tc>
        <w:tc>
          <w:tcPr>
            <w:tcW w:type="dxa" w:w="1304"/>
          </w:tcPr>
          <w:p>
            <w:r/>
            <w:r>
              <w:rPr>
                <w:sz w:val="19"/>
              </w:rPr>
              <w:t>04 Jan 2027</w:t>
            </w:r>
          </w:p>
        </w:tc>
        <w:tc>
          <w:tcPr>
            <w:tcW w:type="dxa" w:w="680"/>
          </w:tcPr>
          <w:p>
            <w:r/>
            <w:r>
              <w:rPr>
                <w:sz w:val="19"/>
              </w:rPr>
              <w:t>10</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26 Jan 2027</w:t>
            </w:r>
          </w:p>
        </w:tc>
        <w:tc>
          <w:tcPr>
            <w:tcW w:type="dxa" w:w="1304"/>
          </w:tcPr>
          <w:p>
            <w:r/>
            <w:r>
              <w:rPr>
                <w:sz w:val="19"/>
              </w:rPr>
              <w:t>08 Feb 2027</w:t>
            </w:r>
          </w:p>
        </w:tc>
        <w:tc>
          <w:tcPr>
            <w:tcW w:type="dxa" w:w="680"/>
          </w:tcPr>
          <w:p>
            <w:r/>
            <w:r>
              <w:rPr>
                <w:sz w:val="19"/>
              </w:rPr>
              <w:t>10</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09 Feb 2027</w:t>
            </w:r>
          </w:p>
        </w:tc>
        <w:tc>
          <w:tcPr>
            <w:tcW w:type="dxa" w:w="1304"/>
          </w:tcPr>
          <w:p>
            <w:r/>
            <w:r>
              <w:rPr>
                <w:sz w:val="19"/>
              </w:rPr>
              <w:t>15 Feb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16 Feb 2027</w:t>
            </w:r>
          </w:p>
        </w:tc>
        <w:tc>
          <w:tcPr>
            <w:tcW w:type="dxa" w:w="1304"/>
          </w:tcPr>
          <w:p>
            <w:r/>
            <w:r>
              <w:rPr>
                <w:sz w:val="19"/>
              </w:rPr>
              <w:t>02 Mar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03 Mar 2027</w:t>
            </w:r>
          </w:p>
        </w:tc>
        <w:tc>
          <w:tcPr>
            <w:tcW w:type="dxa" w:w="1304"/>
          </w:tcPr>
          <w:p>
            <w:r/>
            <w:r>
              <w:rPr>
                <w:sz w:val="19"/>
              </w:rPr>
              <w:t>25 Mar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28 Mar 2027</w:t>
            </w:r>
          </w:p>
        </w:tc>
        <w:tc>
          <w:tcPr>
            <w:tcW w:type="dxa" w:w="1304"/>
          </w:tcPr>
          <w:p>
            <w:r/>
            <w:r>
              <w:rPr>
                <w:sz w:val="19"/>
              </w:rPr>
              <w:t>25 Mar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104 approval activities are loaded. Their durations: 10 days x 1, 12 days x 1, 15 days x 101, 22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520 nodes.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254</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23 working days before the contract end date, and that margin is the project float. 28 tasks sit on this longest path and 7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08 Nov 2026</w:t>
            </w:r>
          </w:p>
        </w:tc>
        <w:tc>
          <w:tcPr>
            <w:tcW w:type="dxa" w:w="1587"/>
          </w:tcPr>
          <w:p>
            <w:r/>
            <w:r>
              <w:rPr>
                <w:sz w:val="19"/>
              </w:rPr>
              <w:t>19 Nov 2026</w:t>
            </w:r>
          </w:p>
        </w:tc>
        <w:tc>
          <w:tcPr>
            <w:tcW w:type="dxa" w:w="1134"/>
          </w:tcPr>
          <w:p>
            <w:r/>
            <w:r>
              <w:rPr>
                <w:sz w:val="19"/>
              </w:rPr>
              <w:t>33</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08 Nov 2026</w:t>
            </w:r>
          </w:p>
        </w:tc>
        <w:tc>
          <w:tcPr>
            <w:tcW w:type="dxa" w:w="1587"/>
          </w:tcPr>
          <w:p>
            <w:r/>
            <w:r>
              <w:rPr>
                <w:sz w:val="19"/>
              </w:rPr>
              <w:t>03 Dec 2026</w:t>
            </w:r>
          </w:p>
        </w:tc>
        <w:tc>
          <w:tcPr>
            <w:tcW w:type="dxa" w:w="1134"/>
          </w:tcPr>
          <w:p>
            <w:r/>
            <w:r>
              <w:rPr>
                <w:sz w:val="19"/>
              </w:rPr>
              <w:t>23</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15 Nov 2026</w:t>
            </w:r>
          </w:p>
        </w:tc>
        <w:tc>
          <w:tcPr>
            <w:tcW w:type="dxa" w:w="1587"/>
          </w:tcPr>
          <w:p>
            <w:r/>
            <w:r>
              <w:rPr>
                <w:sz w:val="19"/>
              </w:rPr>
              <w:t>26 Nov 2026</w:t>
            </w:r>
          </w:p>
        </w:tc>
        <w:tc>
          <w:tcPr>
            <w:tcW w:type="dxa" w:w="1134"/>
          </w:tcPr>
          <w:p>
            <w:r/>
            <w:r>
              <w:rPr>
                <w:sz w:val="19"/>
              </w:rPr>
              <w:t>28</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06 Dec 2026</w:t>
            </w:r>
          </w:p>
        </w:tc>
        <w:tc>
          <w:tcPr>
            <w:tcW w:type="dxa" w:w="1587"/>
          </w:tcPr>
          <w:p>
            <w:r/>
            <w:r>
              <w:rPr>
                <w:sz w:val="19"/>
              </w:rPr>
              <w:t>24 Dec 2026</w:t>
            </w:r>
          </w:p>
        </w:tc>
        <w:tc>
          <w:tcPr>
            <w:tcW w:type="dxa" w:w="1134"/>
          </w:tcPr>
          <w:p>
            <w:r/>
            <w:r>
              <w:rPr>
                <w:sz w:val="19"/>
              </w:rPr>
              <w:t>23</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27 Dec 2026</w:t>
            </w:r>
          </w:p>
        </w:tc>
        <w:tc>
          <w:tcPr>
            <w:tcW w:type="dxa" w:w="1587"/>
          </w:tcPr>
          <w:p>
            <w:r/>
            <w:r>
              <w:rPr>
                <w:sz w:val="19"/>
              </w:rPr>
              <w:t>14 Jan 2027</w:t>
            </w:r>
          </w:p>
        </w:tc>
        <w:tc>
          <w:tcPr>
            <w:tcW w:type="dxa" w:w="1134"/>
          </w:tcPr>
          <w:p>
            <w:r/>
            <w:r>
              <w:rPr>
                <w:sz w:val="19"/>
              </w:rPr>
              <w:t>23</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29 May 2028</w:t>
            </w:r>
          </w:p>
        </w:tc>
        <w:tc>
          <w:tcPr>
            <w:tcW w:type="dxa" w:w="1587"/>
          </w:tcPr>
          <w:p>
            <w:r/>
            <w:r>
              <w:rPr>
                <w:sz w:val="19"/>
              </w:rPr>
              <w:t>11 Jun 2028</w:t>
            </w:r>
          </w:p>
        </w:tc>
        <w:tc>
          <w:tcPr>
            <w:tcW w:type="dxa" w:w="1134"/>
          </w:tcPr>
          <w:p>
            <w:r/>
            <w:r>
              <w:rPr>
                <w:sz w:val="19"/>
              </w:rPr>
              <w:t>23</w:t>
            </w:r>
          </w:p>
        </w:tc>
      </w:tr>
      <w:tr>
        <w:tc>
          <w:tcPr>
            <w:tcW w:type="dxa" w:w="1701"/>
          </w:tcPr>
          <w:p>
            <w:r/>
            <w:r>
              <w:rPr>
                <w:sz w:val="19"/>
              </w:rPr>
              <w:t>NQR-E1020</w:t>
            </w:r>
          </w:p>
        </w:tc>
        <w:tc>
          <w:tcPr>
            <w:tcW w:type="dxa" w:w="4252"/>
          </w:tcPr>
          <w:p>
            <w:r/>
            <w:r>
              <w:rPr>
                <w:sz w:val="19"/>
              </w:rPr>
              <w:t>Survey: SAR approval of survey report - Al Qurayyat</w:t>
            </w:r>
          </w:p>
        </w:tc>
        <w:tc>
          <w:tcPr>
            <w:tcW w:type="dxa" w:w="1587"/>
          </w:tcPr>
          <w:p>
            <w:r/>
            <w:r>
              <w:rPr>
                <w:sz w:val="19"/>
              </w:rPr>
              <w:t>12 Jun 2028</w:t>
            </w:r>
          </w:p>
        </w:tc>
        <w:tc>
          <w:tcPr>
            <w:tcW w:type="dxa" w:w="1587"/>
          </w:tcPr>
          <w:p>
            <w:r/>
            <w:r>
              <w:rPr>
                <w:sz w:val="19"/>
              </w:rPr>
              <w:t>02 Jul 2028</w:t>
            </w:r>
          </w:p>
        </w:tc>
        <w:tc>
          <w:tcPr>
            <w:tcW w:type="dxa" w:w="1134"/>
          </w:tcPr>
          <w:p>
            <w:r/>
            <w:r>
              <w:rPr>
                <w:sz w:val="19"/>
              </w:rPr>
              <w:t>41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27 Jul 2028</w:t>
            </w:r>
          </w:p>
        </w:tc>
        <w:tc>
          <w:tcPr>
            <w:tcW w:type="dxa" w:w="1587"/>
          </w:tcPr>
          <w:p>
            <w:r/>
            <w:r>
              <w:rPr>
                <w:sz w:val="19"/>
              </w:rPr>
              <w:t>09 Aug 2028</w:t>
            </w:r>
          </w:p>
        </w:tc>
        <w:tc>
          <w:tcPr>
            <w:tcW w:type="dxa" w:w="1134"/>
          </w:tcPr>
          <w:p>
            <w:r/>
            <w:r>
              <w:rPr>
                <w:sz w:val="19"/>
              </w:rPr>
              <w:t>23</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10 Aug 2028</w:t>
            </w:r>
          </w:p>
        </w:tc>
        <w:tc>
          <w:tcPr>
            <w:tcW w:type="dxa" w:w="1587"/>
          </w:tcPr>
          <w:p>
            <w:r/>
            <w:r>
              <w:rPr>
                <w:sz w:val="19"/>
              </w:rPr>
              <w:t>31 Aug 2028</w:t>
            </w:r>
          </w:p>
        </w:tc>
        <w:tc>
          <w:tcPr>
            <w:tcW w:type="dxa" w:w="1134"/>
          </w:tcPr>
          <w:p>
            <w:r/>
            <w:r>
              <w:rPr>
                <w:sz w:val="19"/>
              </w:rPr>
              <w:t>23</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Sep 2028</w:t>
            </w:r>
          </w:p>
        </w:tc>
        <w:tc>
          <w:tcPr>
            <w:tcW w:type="dxa" w:w="1587"/>
          </w:tcPr>
          <w:p>
            <w:r/>
            <w:r>
              <w:rPr>
                <w:sz w:val="19"/>
              </w:rPr>
              <w:t>08 Oct 2028</w:t>
            </w:r>
          </w:p>
        </w:tc>
        <w:tc>
          <w:tcPr>
            <w:tcW w:type="dxa" w:w="1134"/>
          </w:tcPr>
          <w:p>
            <w:r/>
            <w:r>
              <w:rPr>
                <w:sz w:val="19"/>
              </w:rPr>
              <w:t>23</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Sep 2028</w:t>
            </w:r>
          </w:p>
        </w:tc>
        <w:tc>
          <w:tcPr>
            <w:tcW w:type="dxa" w:w="1587"/>
          </w:tcPr>
          <w:p>
            <w:r/>
            <w:r>
              <w:rPr>
                <w:sz w:val="19"/>
              </w:rPr>
              <w:t>24 Oct 2028</w:t>
            </w:r>
          </w:p>
        </w:tc>
        <w:tc>
          <w:tcPr>
            <w:tcW w:type="dxa" w:w="1134"/>
          </w:tcPr>
          <w:p>
            <w:r/>
            <w:r>
              <w:rPr>
                <w:sz w:val="19"/>
              </w:rPr>
              <w:t>23</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09 Oct 2028</w:t>
            </w:r>
          </w:p>
        </w:tc>
        <w:tc>
          <w:tcPr>
            <w:tcW w:type="dxa" w:w="1587"/>
          </w:tcPr>
          <w:p>
            <w:r/>
            <w:r>
              <w:rPr>
                <w:sz w:val="19"/>
              </w:rPr>
              <w:t>29 Oct 2028</w:t>
            </w:r>
          </w:p>
        </w:tc>
        <w:tc>
          <w:tcPr>
            <w:tcW w:type="dxa" w:w="1134"/>
          </w:tcPr>
          <w:p>
            <w:r/>
            <w:r>
              <w:rPr>
                <w:sz w:val="19"/>
              </w:rPr>
              <w:t>35</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09 Oct 2028</w:t>
            </w:r>
          </w:p>
        </w:tc>
        <w:tc>
          <w:tcPr>
            <w:tcW w:type="dxa" w:w="1587"/>
          </w:tcPr>
          <w:p>
            <w:r/>
            <w:r>
              <w:rPr>
                <w:sz w:val="19"/>
              </w:rPr>
              <w:t>24 Oct 2028</w:t>
            </w:r>
          </w:p>
        </w:tc>
        <w:tc>
          <w:tcPr>
            <w:tcW w:type="dxa" w:w="1134"/>
          </w:tcPr>
          <w:p>
            <w:r/>
            <w:r>
              <w:rPr>
                <w:sz w:val="19"/>
              </w:rPr>
              <w:t>23</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25 Oct 2028</w:t>
            </w:r>
          </w:p>
        </w:tc>
        <w:tc>
          <w:tcPr>
            <w:tcW w:type="dxa" w:w="1587"/>
          </w:tcPr>
          <w:p>
            <w:r/>
            <w:r>
              <w:rPr>
                <w:sz w:val="19"/>
              </w:rPr>
              <w:t>14 Nov 2028</w:t>
            </w:r>
          </w:p>
        </w:tc>
        <w:tc>
          <w:tcPr>
            <w:tcW w:type="dxa" w:w="1134"/>
          </w:tcPr>
          <w:p>
            <w:r/>
            <w:r>
              <w:rPr>
                <w:sz w:val="19"/>
              </w:rPr>
              <w:t>23</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25 Oct 2028</w:t>
            </w:r>
          </w:p>
        </w:tc>
        <w:tc>
          <w:tcPr>
            <w:tcW w:type="dxa" w:w="1587"/>
          </w:tcPr>
          <w:p>
            <w:r/>
            <w:r>
              <w:rPr>
                <w:sz w:val="19"/>
              </w:rPr>
              <w:t>14 Nov 2028</w:t>
            </w:r>
          </w:p>
        </w:tc>
        <w:tc>
          <w:tcPr>
            <w:tcW w:type="dxa" w:w="1134"/>
          </w:tcPr>
          <w:p>
            <w:r/>
            <w:r>
              <w:rPr>
                <w:sz w:val="19"/>
              </w:rPr>
              <w:t>23</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15 Nov 2028</w:t>
            </w:r>
          </w:p>
        </w:tc>
        <w:tc>
          <w:tcPr>
            <w:tcW w:type="dxa" w:w="1587"/>
          </w:tcPr>
          <w:p>
            <w:r/>
            <w:r>
              <w:rPr>
                <w:sz w:val="19"/>
              </w:rPr>
              <w:t>28 Feb 2029</w:t>
            </w:r>
          </w:p>
        </w:tc>
        <w:tc>
          <w:tcPr>
            <w:tcW w:type="dxa" w:w="1134"/>
          </w:tcPr>
          <w:p>
            <w:r/>
            <w:r>
              <w:rPr>
                <w:sz w:val="19"/>
              </w:rPr>
              <w:t>23</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15 Nov 2028</w:t>
            </w:r>
          </w:p>
        </w:tc>
        <w:tc>
          <w:tcPr>
            <w:tcW w:type="dxa" w:w="1587"/>
          </w:tcPr>
          <w:p>
            <w:r/>
            <w:r>
              <w:rPr>
                <w:sz w:val="19"/>
              </w:rPr>
              <w:t>28 Feb 2029</w:t>
            </w:r>
          </w:p>
        </w:tc>
        <w:tc>
          <w:tcPr>
            <w:tcW w:type="dxa" w:w="1134"/>
          </w:tcPr>
          <w:p>
            <w:r/>
            <w:r>
              <w:rPr>
                <w:sz w:val="19"/>
              </w:rPr>
              <w:t>23</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15 Nov 2028</w:t>
            </w:r>
          </w:p>
        </w:tc>
        <w:tc>
          <w:tcPr>
            <w:tcW w:type="dxa" w:w="1587"/>
          </w:tcPr>
          <w:p>
            <w:r/>
            <w:r>
              <w:rPr>
                <w:sz w:val="19"/>
              </w:rPr>
              <w:t>28 Feb 2029</w:t>
            </w:r>
          </w:p>
        </w:tc>
        <w:tc>
          <w:tcPr>
            <w:tcW w:type="dxa" w:w="1134"/>
          </w:tcPr>
          <w:p>
            <w:r/>
            <w:r>
              <w:rPr>
                <w:sz w:val="19"/>
              </w:rPr>
              <w:t>23</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15 Nov 2028</w:t>
            </w:r>
          </w:p>
        </w:tc>
        <w:tc>
          <w:tcPr>
            <w:tcW w:type="dxa" w:w="1587"/>
          </w:tcPr>
          <w:p>
            <w:r/>
            <w:r>
              <w:rPr>
                <w:sz w:val="19"/>
              </w:rPr>
              <w:t>28 Feb 2029</w:t>
            </w:r>
          </w:p>
        </w:tc>
        <w:tc>
          <w:tcPr>
            <w:tcW w:type="dxa" w:w="1134"/>
          </w:tcPr>
          <w:p>
            <w:r/>
            <w:r>
              <w:rPr>
                <w:sz w:val="19"/>
              </w:rPr>
              <w:t>23</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01 Mar 2029</w:t>
            </w:r>
          </w:p>
        </w:tc>
        <w:tc>
          <w:tcPr>
            <w:tcW w:type="dxa" w:w="1587"/>
          </w:tcPr>
          <w:p>
            <w:r/>
            <w:r>
              <w:rPr>
                <w:sz w:val="19"/>
              </w:rPr>
              <w:t>14 Mar 2029</w:t>
            </w:r>
          </w:p>
        </w:tc>
        <w:tc>
          <w:tcPr>
            <w:tcW w:type="dxa" w:w="1134"/>
          </w:tcPr>
          <w:p>
            <w:r/>
            <w:r>
              <w:rPr>
                <w:sz w:val="19"/>
              </w:rPr>
              <w:t>23</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15 Mar 2029</w:t>
            </w:r>
          </w:p>
        </w:tc>
        <w:tc>
          <w:tcPr>
            <w:tcW w:type="dxa" w:w="1587"/>
          </w:tcPr>
          <w:p>
            <w:r/>
            <w:r>
              <w:rPr>
                <w:sz w:val="19"/>
              </w:rPr>
              <w:t>18 Apr 2029</w:t>
            </w:r>
          </w:p>
        </w:tc>
        <w:tc>
          <w:tcPr>
            <w:tcW w:type="dxa" w:w="1134"/>
          </w:tcPr>
          <w:p>
            <w:r/>
            <w:r>
              <w:rPr>
                <w:sz w:val="19"/>
              </w:rPr>
              <w:t>23</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19 Apr 2029</w:t>
            </w:r>
          </w:p>
        </w:tc>
        <w:tc>
          <w:tcPr>
            <w:tcW w:type="dxa" w:w="1587"/>
          </w:tcPr>
          <w:p>
            <w:r/>
            <w:r>
              <w:rPr>
                <w:sz w:val="19"/>
              </w:rPr>
              <w:t>02 May 2029</w:t>
            </w:r>
          </w:p>
        </w:tc>
        <w:tc>
          <w:tcPr>
            <w:tcW w:type="dxa" w:w="1134"/>
          </w:tcPr>
          <w:p>
            <w:r/>
            <w:r>
              <w:rPr>
                <w:sz w:val="19"/>
              </w:rPr>
              <w:t>23</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03 May 2029</w:t>
            </w:r>
          </w:p>
        </w:tc>
        <w:tc>
          <w:tcPr>
            <w:tcW w:type="dxa" w:w="1587"/>
          </w:tcPr>
          <w:p>
            <w:r/>
            <w:r>
              <w:rPr>
                <w:sz w:val="19"/>
              </w:rPr>
              <w:t>17 May 2029</w:t>
            </w:r>
          </w:p>
        </w:tc>
        <w:tc>
          <w:tcPr>
            <w:tcW w:type="dxa" w:w="1134"/>
          </w:tcPr>
          <w:p>
            <w:r/>
            <w:r>
              <w:rPr>
                <w:sz w:val="19"/>
              </w:rPr>
              <w:t>23</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09 May 2029</w:t>
            </w:r>
          </w:p>
        </w:tc>
        <w:tc>
          <w:tcPr>
            <w:tcW w:type="dxa" w:w="1587"/>
          </w:tcPr>
          <w:p>
            <w:r/>
            <w:r>
              <w:rPr>
                <w:sz w:val="19"/>
              </w:rPr>
              <w:t>03 Jun 2029</w:t>
            </w:r>
          </w:p>
        </w:tc>
        <w:tc>
          <w:tcPr>
            <w:tcW w:type="dxa" w:w="1134"/>
          </w:tcPr>
          <w:p>
            <w:r/>
            <w:r>
              <w:rPr>
                <w:sz w:val="19"/>
              </w:rPr>
              <w:t>23</w:t>
            </w:r>
          </w:p>
        </w:tc>
      </w:tr>
      <w:tr>
        <w:tc>
          <w:tcPr>
            <w:tcW w:type="dxa" w:w="1701"/>
          </w:tcPr>
          <w:p>
            <w:r/>
            <w:r>
              <w:rPr>
                <w:sz w:val="19"/>
              </w:rPr>
              <w:t>NQR-C2040</w:t>
            </w:r>
          </w:p>
        </w:tc>
        <w:tc>
          <w:tcPr>
            <w:tcW w:type="dxa" w:w="4252"/>
          </w:tcPr>
          <w:p>
            <w:r/>
            <w:r>
              <w:rPr>
                <w:sz w:val="19"/>
              </w:rPr>
              <w:t>Install video management, video wall and control-room equipment - Al Qurayyat</w:t>
            </w:r>
          </w:p>
        </w:tc>
        <w:tc>
          <w:tcPr>
            <w:tcW w:type="dxa" w:w="1587"/>
          </w:tcPr>
          <w:p>
            <w:r/>
            <w:r>
              <w:rPr>
                <w:sz w:val="19"/>
              </w:rPr>
              <w:t>20 May 2029</w:t>
            </w:r>
          </w:p>
        </w:tc>
        <w:tc>
          <w:tcPr>
            <w:tcW w:type="dxa" w:w="1587"/>
          </w:tcPr>
          <w:p>
            <w:r/>
            <w:r>
              <w:rPr>
                <w:sz w:val="19"/>
              </w:rPr>
              <w:t>04 Jun 2029</w:t>
            </w:r>
          </w:p>
        </w:tc>
        <w:tc>
          <w:tcPr>
            <w:tcW w:type="dxa" w:w="1134"/>
          </w:tcPr>
          <w:p>
            <w:r/>
            <w:r>
              <w:rPr>
                <w:sz w:val="19"/>
              </w:rPr>
              <w:t>36</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