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92FD" w14:textId="77777777" w:rsidR="002C5A10" w:rsidRPr="00AC057A" w:rsidRDefault="002C5A10" w:rsidP="002C5A10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  <w:b/>
          <w:bCs/>
          <w:i/>
          <w:iCs/>
          <w:color w:val="363637"/>
          <w:sz w:val="24"/>
          <w:szCs w:val="24"/>
        </w:rPr>
      </w:pPr>
      <w:r w:rsidRPr="00AC057A">
        <w:rPr>
          <w:rFonts w:ascii="Calibri" w:eastAsia="Times New Roman" w:hAnsi="Calibri" w:cs="Calibri"/>
          <w:b/>
          <w:bCs/>
          <w:i/>
          <w:iCs/>
          <w:color w:val="363637"/>
          <w:sz w:val="24"/>
          <w:szCs w:val="24"/>
        </w:rPr>
        <w:t>RightPath™</w:t>
      </w:r>
      <w:r w:rsidRPr="00AC057A">
        <w:rPr>
          <w:rFonts w:ascii="Calibri" w:eastAsia="Times New Roman" w:hAnsi="Calibri" w:cs="Calibri"/>
          <w:i/>
          <w:iCs/>
          <w:color w:val="363637"/>
          <w:sz w:val="24"/>
          <w:szCs w:val="24"/>
        </w:rPr>
        <w:t xml:space="preserve"> </w:t>
      </w:r>
      <w:r w:rsidRPr="00AC057A">
        <w:rPr>
          <w:rFonts w:ascii="Calibri" w:eastAsia="Times New Roman" w:hAnsi="Calibri" w:cs="Calibri"/>
          <w:b/>
          <w:bCs/>
          <w:i/>
          <w:iCs/>
          <w:color w:val="363637"/>
          <w:sz w:val="24"/>
          <w:szCs w:val="24"/>
        </w:rPr>
        <w:t>is</w:t>
      </w:r>
      <w:r w:rsidRPr="00AC057A">
        <w:rPr>
          <w:rFonts w:ascii="Calibri" w:eastAsia="Times New Roman" w:hAnsi="Calibri" w:cs="Calibri"/>
          <w:i/>
          <w:iCs/>
          <w:color w:val="363637"/>
          <w:sz w:val="24"/>
          <w:szCs w:val="24"/>
        </w:rPr>
        <w:t xml:space="preserve"> </w:t>
      </w:r>
      <w:r w:rsidRPr="00AC057A">
        <w:rPr>
          <w:rFonts w:ascii="Calibri" w:eastAsia="Times New Roman" w:hAnsi="Calibri" w:cs="Calibri"/>
          <w:b/>
          <w:bCs/>
          <w:i/>
          <w:iCs/>
          <w:color w:val="363637"/>
          <w:sz w:val="24"/>
          <w:szCs w:val="24"/>
        </w:rPr>
        <w:t xml:space="preserve">Learning Done </w:t>
      </w:r>
      <w:proofErr w:type="gramStart"/>
      <w:r w:rsidRPr="00AC057A">
        <w:rPr>
          <w:rFonts w:ascii="Calibri" w:eastAsia="Times New Roman" w:hAnsi="Calibri" w:cs="Calibri"/>
          <w:b/>
          <w:bCs/>
          <w:i/>
          <w:iCs/>
          <w:color w:val="363637"/>
          <w:sz w:val="24"/>
          <w:szCs w:val="24"/>
        </w:rPr>
        <w:t>Right!™</w:t>
      </w:r>
      <w:proofErr w:type="gramEnd"/>
    </w:p>
    <w:p w14:paraId="62A7C654" w14:textId="77777777" w:rsidR="002C5A10" w:rsidRPr="00AC057A" w:rsidRDefault="002C5A10" w:rsidP="002C5A10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C5A10" w:rsidRPr="00AC057A" w14:paraId="754E17F2" w14:textId="77777777" w:rsidTr="00F844A8">
        <w:tc>
          <w:tcPr>
            <w:tcW w:w="10790" w:type="dxa"/>
            <w:shd w:val="clear" w:color="auto" w:fill="FFFFFF" w:themeFill="background1"/>
          </w:tcPr>
          <w:p w14:paraId="59707D39" w14:textId="77777777" w:rsidR="002C5A10" w:rsidRPr="00AC057A" w:rsidRDefault="002C5A10" w:rsidP="00F844A8">
            <w:pPr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 xml:space="preserve">The goal under the </w:t>
            </w: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RightPath Method</w:t>
            </w:r>
            <w:r w:rsidRPr="00AC057A">
              <w:rPr>
                <w:rFonts w:ascii="Calibri" w:hAnsi="Calibri" w:cs="Calibri"/>
                <w:sz w:val="24"/>
                <w:szCs w:val="24"/>
              </w:rPr>
              <w:t xml:space="preserve">™ and </w:t>
            </w: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Foundational Reinforcement</w:t>
            </w:r>
            <w:r w:rsidRPr="00AC057A">
              <w:rPr>
                <w:rFonts w:ascii="Calibri" w:hAnsi="Calibri" w:cs="Calibri"/>
                <w:sz w:val="24"/>
                <w:szCs w:val="24"/>
              </w:rPr>
              <w:t>™ model is simple: Help users grasp key ideas faster, retain longer, and move forward with confidence.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14:paraId="4B80E573" w14:textId="77777777" w:rsidR="002C5A10" w:rsidRPr="00AC057A" w:rsidRDefault="002C5A10" w:rsidP="00F844A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AEF3C47" w14:textId="77777777" w:rsidR="002C5A10" w:rsidRPr="00AC057A" w:rsidRDefault="002C5A10" w:rsidP="00F844A8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i/>
                <w:iCs/>
                <w:sz w:val="24"/>
                <w:szCs w:val="24"/>
              </w:rPr>
              <w:t>Integrate training wisely into the learning experience.</w:t>
            </w:r>
            <w:r w:rsidRPr="00AC057A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AC057A">
              <w:rPr>
                <w:rFonts w:ascii="Calibri" w:hAnsi="Calibri" w:cs="Calibri"/>
                <w:sz w:val="24"/>
                <w:szCs w:val="24"/>
              </w:rPr>
              <w:br/>
              <w:t>Intuit the learner with concise content, embedded explanations, strategic repetition, and smart design.</w:t>
            </w:r>
          </w:p>
          <w:p w14:paraId="36E83EEB" w14:textId="77777777" w:rsidR="002C5A10" w:rsidRPr="00AC057A" w:rsidRDefault="002C5A10" w:rsidP="00F844A8">
            <w:pPr>
              <w:rPr>
                <w:rFonts w:ascii="Calibri" w:hAnsi="Calibri" w:cs="Calibri"/>
              </w:rPr>
            </w:pPr>
          </w:p>
          <w:p w14:paraId="06C29005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b/>
                <w:bCs/>
                <w:color w:val="363637"/>
                <w:sz w:val="28"/>
                <w:szCs w:val="28"/>
              </w:rPr>
            </w:pPr>
          </w:p>
          <w:p w14:paraId="711BD0B4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b/>
                <w:bCs/>
                <w:color w:val="363637"/>
                <w:sz w:val="28"/>
                <w:szCs w:val="28"/>
              </w:rPr>
            </w:pP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8"/>
                <w:szCs w:val="28"/>
              </w:rPr>
              <w:t>How Are We Different?</w:t>
            </w:r>
          </w:p>
          <w:p w14:paraId="53226EC5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</w:pPr>
          </w:p>
          <w:p w14:paraId="6B004C43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Take the Smarter Path to Mastery with the</w:t>
            </w:r>
            <w:r w:rsidRPr="00AC057A"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  <w:t xml:space="preserve"> RightPath Method™ 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Guided Active Learning model</w:t>
            </w:r>
          </w:p>
          <w:p w14:paraId="057A983C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</w:p>
          <w:p w14:paraId="4B2EECDE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  <w:t>The RightPath Method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is 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built to train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. Proper education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is active. It is speedy.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Learning material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sticks to core concepts, uses smart visuals,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avoids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redirect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s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, and integrates training and hands-on into the learning experience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when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</w:t>
            </w:r>
            <w:proofErr w:type="gramStart"/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possible</w:t>
            </w:r>
            <w:proofErr w:type="gramEnd"/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for an approach that 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ensures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that users 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learn as they go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.</w:t>
            </w:r>
          </w:p>
          <w:p w14:paraId="6241EDE4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</w:p>
          <w:p w14:paraId="16503D97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6306CB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Avoid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learner boredom.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Reinforce key concepts through clarity and strategic repetition.</w:t>
            </w:r>
          </w:p>
          <w:p w14:paraId="1F5783B4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</w:p>
          <w:p w14:paraId="7B644C8E" w14:textId="77777777" w:rsidR="002C5A10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T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raditional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textbook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learning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is out…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In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is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the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modern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learning style and assessment preparation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that is possible with responsive learning design.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</w:t>
            </w:r>
          </w:p>
          <w:p w14:paraId="51D9DE51" w14:textId="77777777" w:rsidR="002C5A10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</w:pPr>
          </w:p>
          <w:p w14:paraId="2E32B7A6" w14:textId="77777777" w:rsidR="002C5A10" w:rsidRPr="00AC057A" w:rsidRDefault="002C5A10" w:rsidP="00F844A8">
            <w:pPr>
              <w:pStyle w:val="NormalWeb"/>
              <w:shd w:val="clear" w:color="auto" w:fill="F9F9F9"/>
              <w:spacing w:before="0" w:beforeAutospacing="0" w:after="0" w:afterAutospacing="0"/>
              <w:rPr>
                <w:rStyle w:val="Strong"/>
                <w:rFonts w:ascii="Calibri" w:eastAsiaTheme="majorEastAsia" w:hAnsi="Calibri" w:cs="Calibri"/>
                <w:color w:val="363637"/>
              </w:rPr>
            </w:pPr>
            <w:r>
              <w:rPr>
                <w:rFonts w:ascii="Calibri" w:hAnsi="Calibri" w:cs="Calibri"/>
                <w:color w:val="363637"/>
              </w:rPr>
              <w:t>E</w:t>
            </w:r>
            <w:r w:rsidRPr="00AC057A">
              <w:rPr>
                <w:rFonts w:ascii="Calibri" w:hAnsi="Calibri" w:cs="Calibri"/>
                <w:color w:val="363637"/>
              </w:rPr>
              <w:t xml:space="preserve">mploy </w:t>
            </w:r>
            <w:r>
              <w:rPr>
                <w:rFonts w:ascii="Calibri" w:hAnsi="Calibri" w:cs="Calibri"/>
                <w:color w:val="363637"/>
              </w:rPr>
              <w:t xml:space="preserve">the best online </w:t>
            </w:r>
            <w:r w:rsidRPr="00AC057A">
              <w:rPr>
                <w:rFonts w:ascii="Calibri" w:hAnsi="Calibri" w:cs="Calibri"/>
                <w:color w:val="363637"/>
              </w:rPr>
              <w:t>learning approach using the </w:t>
            </w:r>
            <w:r w:rsidRPr="00AC057A">
              <w:rPr>
                <w:rFonts w:ascii="Calibri" w:hAnsi="Calibri" w:cs="Calibri"/>
                <w:b/>
                <w:bCs/>
                <w:i/>
                <w:iCs/>
                <w:color w:val="363637"/>
              </w:rPr>
              <w:t>RightPath™</w:t>
            </w:r>
            <w:r w:rsidRPr="00AC057A">
              <w:rPr>
                <w:rFonts w:ascii="Calibri" w:hAnsi="Calibri" w:cs="Calibri"/>
                <w:i/>
                <w:iCs/>
                <w:color w:val="363637"/>
              </w:rPr>
              <w:t xml:space="preserve"> </w:t>
            </w:r>
            <w:r w:rsidRPr="00AC057A">
              <w:rPr>
                <w:rStyle w:val="Strong"/>
                <w:rFonts w:ascii="Calibri" w:eastAsiaTheme="majorEastAsia" w:hAnsi="Calibri" w:cs="Calibri"/>
                <w:i/>
                <w:iCs/>
                <w:color w:val="363637"/>
              </w:rPr>
              <w:t>method</w:t>
            </w:r>
            <w:r w:rsidRPr="00AC057A">
              <w:rPr>
                <w:rStyle w:val="Strong"/>
                <w:rFonts w:ascii="Calibri" w:eastAsiaTheme="majorEastAsia" w:hAnsi="Calibri" w:cs="Calibri"/>
                <w:color w:val="363637"/>
              </w:rPr>
              <w:t>.</w:t>
            </w:r>
          </w:p>
          <w:p w14:paraId="6ABC1632" w14:textId="77777777" w:rsidR="002C5A10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</w:pPr>
          </w:p>
          <w:p w14:paraId="4CAC7386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6306CB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Issue your users a</w:t>
            </w:r>
            <w:r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 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powerful learning tool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instead of a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teach-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evaluat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e-forget revolving door.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</w:t>
            </w:r>
          </w:p>
          <w:p w14:paraId="0ED8C316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</w:p>
          <w:p w14:paraId="2CC0C995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What does 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RightPath</w:t>
            </w:r>
            <w:r w:rsidRPr="00AC057A"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  <w:t>™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provide?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br/>
              <w:t>For the Educational Institution, the RightPath Method emphasizes:</w:t>
            </w:r>
          </w:p>
          <w:p w14:paraId="7B022182" w14:textId="77777777" w:rsidR="002C5A10" w:rsidRPr="00AC057A" w:rsidRDefault="002C5A10" w:rsidP="002C5A1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Concise Content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under the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 Foundational Reinforcement™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theory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br/>
              <w:t>We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 eliminate wasteful verbiage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and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 emphasize key ideas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to distill the main point. With fewer words, the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b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rain grasps the point better.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R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ather than mimicking test trickery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, t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his </w:t>
            </w:r>
            <w:r w:rsidRPr="006306CB">
              <w:rPr>
                <w:rFonts w:ascii="Calibri" w:eastAsia="Times New Roman" w:hAnsi="Calibri" w:cs="Calibri"/>
                <w:color w:val="0070C0"/>
                <w:sz w:val="24"/>
                <w:szCs w:val="24"/>
                <w:u w:val="single"/>
              </w:rPr>
              <w:t>theory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posits </w:t>
            </w:r>
            <w:r w:rsidRPr="006306CB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that targeted repetition of core concepts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results in deeper understanding, longer retention, and more confident application. </w:t>
            </w:r>
          </w:p>
          <w:p w14:paraId="1BCC63E7" w14:textId="77777777" w:rsidR="002C5A10" w:rsidRPr="00AC057A" w:rsidRDefault="002C5A10" w:rsidP="00F844A8">
            <w:pPr>
              <w:pStyle w:val="ListParagraph"/>
              <w:shd w:val="clear" w:color="auto" w:fill="FFFFFF" w:themeFill="background1"/>
              <w:ind w:left="360"/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Adherents’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study 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sets use 62% fewer words than </w:t>
            </w:r>
            <w:r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others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; saving</w:t>
            </w:r>
            <w:r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 </w:t>
            </w:r>
            <w:r w:rsidRPr="006306CB"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  <w:t>learners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 51% of </w:t>
            </w:r>
            <w:r w:rsidRPr="006306CB"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  <w:t>their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 time to </w:t>
            </w:r>
            <w:r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focus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their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 learning on new material.</w:t>
            </w:r>
          </w:p>
          <w:p w14:paraId="0B214926" w14:textId="77777777" w:rsidR="002C5A10" w:rsidRPr="00AC057A" w:rsidRDefault="002C5A10" w:rsidP="002C5A1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Positive Reinforcement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P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ositively frame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questions by asking, “Which answers are correct?” to encourage accurate recall.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Negative association; “</w:t>
            </w:r>
            <w:r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W</w:t>
            </w:r>
            <w:r w:rsidRPr="006306CB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hich is wrong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?” confuses!</w:t>
            </w:r>
          </w:p>
          <w:p w14:paraId="16FFDB13" w14:textId="77777777" w:rsidR="002C5A10" w:rsidRPr="00AC057A" w:rsidRDefault="002C5A10" w:rsidP="002C5A1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Embedded Learning</w:t>
            </w:r>
          </w:p>
          <w:p w14:paraId="70841814" w14:textId="77777777" w:rsidR="002C5A10" w:rsidRPr="00AC057A" w:rsidRDefault="002C5A10" w:rsidP="00F844A8">
            <w:pPr>
              <w:pStyle w:val="ListParagraph"/>
              <w:shd w:val="clear" w:color="auto" w:fill="FFFFFF" w:themeFill="background1"/>
              <w:ind w:left="360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>I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ntegrate learning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into the process with explanations and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questions-and-answer followed by succinct training that directly addresses the issue to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smartly emphasize key concepts. </w:t>
            </w:r>
          </w:p>
          <w:p w14:paraId="169CAF9A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140975FF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6306CB"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  <w:t>Foundational Reinforcement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vs.</w:t>
            </w:r>
            <w:r w:rsidRPr="00AC057A">
              <w:rPr>
                <w:rFonts w:ascii="Calibri" w:eastAsia="Times New Roman" w:hAnsi="Calibri" w:cs="Calibri"/>
                <w:b/>
                <w:bCs/>
                <w:color w:val="363637"/>
                <w:sz w:val="24"/>
                <w:szCs w:val="24"/>
              </w:rPr>
              <w:t xml:space="preserve"> </w:t>
            </w:r>
            <w:r w:rsidRPr="006306CB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Traditional Exams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br/>
              <w:t xml:space="preserve">Imitating the extraneous complexity and deceptive structure of real exams, </w:t>
            </w:r>
            <w:r w:rsidRPr="006306CB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traditional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practice exams commonly:</w:t>
            </w:r>
          </w:p>
          <w:p w14:paraId="4A008350" w14:textId="77777777" w:rsidR="002C5A10" w:rsidRPr="00AC057A" w:rsidRDefault="002C5A10" w:rsidP="002C5A1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Prioritize test strategy over conceptual clarity</w:t>
            </w:r>
          </w:p>
          <w:p w14:paraId="10BA7F70" w14:textId="77777777" w:rsidR="002C5A10" w:rsidRPr="00AC057A" w:rsidRDefault="002C5A10" w:rsidP="002C5A1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Inject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 incorrect associations through negative framing </w:t>
            </w:r>
          </w:p>
          <w:p w14:paraId="5DB7AA53" w14:textId="77777777" w:rsidR="002C5A10" w:rsidRPr="00AC057A" w:rsidRDefault="002C5A10" w:rsidP="002C5A10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Force extra effort with irrelevant wording</w:t>
            </w:r>
          </w:p>
          <w:p w14:paraId="6A0E2CA8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3CD4288F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</w:pP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By removing clutter to focus on key concepts, Foundational Reinforcement™ accelerates 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 xml:space="preserve">user 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knowledge to build true competence</w:t>
            </w:r>
            <w:r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, fast</w:t>
            </w:r>
            <w:r w:rsidRPr="00AC057A">
              <w:rPr>
                <w:rFonts w:ascii="Calibri" w:eastAsia="Times New Roman" w:hAnsi="Calibri" w:cs="Calibri"/>
                <w:color w:val="363637"/>
                <w:sz w:val="24"/>
                <w:szCs w:val="24"/>
              </w:rPr>
              <w:t>.</w:t>
            </w:r>
          </w:p>
          <w:p w14:paraId="3224D5A2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4A247FF8" w14:textId="77777777" w:rsidR="002C5A10" w:rsidRPr="00AC057A" w:rsidRDefault="002C5A10" w:rsidP="00F844A8">
            <w:pPr>
              <w:shd w:val="clear" w:color="auto" w:fill="FFFFFF" w:themeFill="background1"/>
              <w:rPr>
                <w:rFonts w:ascii="Calibri" w:eastAsia="Times New Roman" w:hAnsi="Calibri" w:cs="Calibri"/>
                <w:color w:val="000000" w:themeColor="text1"/>
              </w:rPr>
            </w:pP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>Focus what matters. Go farther in your Learning, faster, using the</w:t>
            </w:r>
            <w:r w:rsidRPr="00AC057A">
              <w:rPr>
                <w:rFonts w:ascii="Calibri" w:eastAsia="Times New Roman" w:hAnsi="Calibri" w:cs="Calibri"/>
                <w:b/>
                <w:bCs/>
                <w:i/>
                <w:iCs/>
                <w:color w:val="363637"/>
                <w:sz w:val="24"/>
                <w:szCs w:val="24"/>
              </w:rPr>
              <w:t xml:space="preserve"> RightPath™</w:t>
            </w:r>
            <w:r w:rsidRPr="00AC057A">
              <w:rPr>
                <w:rFonts w:ascii="Calibri" w:eastAsia="Times New Roman" w:hAnsi="Calibri" w:cs="Calibri"/>
                <w:i/>
                <w:iCs/>
                <w:color w:val="363637"/>
                <w:sz w:val="24"/>
                <w:szCs w:val="24"/>
              </w:rPr>
              <w:t xml:space="preserve"> method.</w:t>
            </w:r>
          </w:p>
        </w:tc>
      </w:tr>
    </w:tbl>
    <w:p w14:paraId="4FF98A5C" w14:textId="77777777" w:rsidR="002C5A10" w:rsidRPr="00AC057A" w:rsidRDefault="002C5A10" w:rsidP="002C5A10">
      <w:pPr>
        <w:shd w:val="clear" w:color="auto" w:fill="FFFFFF" w:themeFill="background1"/>
        <w:spacing w:after="0" w:line="240" w:lineRule="auto"/>
        <w:rPr>
          <w:rFonts w:ascii="Calibri" w:eastAsia="Times New Roman" w:hAnsi="Calibri" w:cs="Calibri"/>
          <w:color w:val="000000" w:themeColor="text1"/>
        </w:rPr>
      </w:pPr>
    </w:p>
    <w:p w14:paraId="333DD78B" w14:textId="77777777" w:rsidR="002C5A10" w:rsidRDefault="002C5A10" w:rsidP="002C5A10">
      <w:pPr>
        <w:shd w:val="clear" w:color="auto" w:fill="FFFFFF" w:themeFill="background1"/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C5A10" w14:paraId="426A8D47" w14:textId="77777777" w:rsidTr="00F844A8">
        <w:tc>
          <w:tcPr>
            <w:tcW w:w="10790" w:type="dxa"/>
          </w:tcPr>
          <w:p w14:paraId="6682CD74" w14:textId="77777777" w:rsidR="002C5A10" w:rsidRPr="000A49A2" w:rsidRDefault="002C5A10" w:rsidP="00F844A8">
            <w:pPr>
              <w:rPr>
                <w:rFonts w:ascii="Calibri" w:hAnsi="Calibri" w:cs="Calibri"/>
                <w:sz w:val="24"/>
                <w:szCs w:val="24"/>
              </w:rPr>
            </w:pPr>
            <w:r w:rsidRPr="000A49A2">
              <w:rPr>
                <w:rFonts w:ascii="Calibri" w:hAnsi="Calibri" w:cs="Calibri"/>
                <w:b/>
                <w:bCs/>
                <w:sz w:val="24"/>
                <w:szCs w:val="24"/>
              </w:rPr>
              <w:t>The RightPath Method uses the Foundational Reinforcement</w:t>
            </w:r>
            <w:r w:rsidRPr="000A49A2">
              <w:rPr>
                <w:rFonts w:ascii="Calibri" w:hAnsi="Calibri" w:cs="Calibri"/>
                <w:sz w:val="24"/>
                <w:szCs w:val="24"/>
              </w:rPr>
              <w:t xml:space="preserve">™ </w:t>
            </w:r>
            <w:r w:rsidRPr="000A49A2">
              <w:rPr>
                <w:rFonts w:ascii="Calibri" w:hAnsi="Calibri" w:cs="Calibri"/>
                <w:i/>
                <w:iCs/>
                <w:sz w:val="24"/>
                <w:szCs w:val="24"/>
              </w:rPr>
              <w:t>Guided Active Learning</w:t>
            </w:r>
            <w:r w:rsidRPr="000A49A2">
              <w:rPr>
                <w:rFonts w:ascii="Calibri" w:hAnsi="Calibri" w:cs="Calibri"/>
                <w:sz w:val="24"/>
                <w:szCs w:val="24"/>
              </w:rPr>
              <w:t xml:space="preserve"> (GAL) model. GAL model notable methodologies:</w:t>
            </w:r>
          </w:p>
          <w:p w14:paraId="4310D2CD" w14:textId="77777777" w:rsidR="002C5A10" w:rsidRPr="000A49A2" w:rsidRDefault="002C5A10" w:rsidP="002C5A1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4"/>
                <w:szCs w:val="24"/>
              </w:rPr>
            </w:pPr>
            <w:r w:rsidRPr="000A49A2">
              <w:rPr>
                <w:rFonts w:ascii="Calibri" w:hAnsi="Calibri" w:cs="Calibri"/>
                <w:sz w:val="24"/>
                <w:szCs w:val="24"/>
              </w:rPr>
              <w:t>Focus on mastery through active learning</w:t>
            </w:r>
          </w:p>
          <w:p w14:paraId="7773DF61" w14:textId="77777777" w:rsidR="002C5A10" w:rsidRPr="000A49A2" w:rsidRDefault="002C5A10" w:rsidP="002C5A1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4"/>
                <w:szCs w:val="24"/>
              </w:rPr>
            </w:pPr>
            <w:r w:rsidRPr="000A49A2">
              <w:rPr>
                <w:rFonts w:ascii="Calibri" w:hAnsi="Calibri" w:cs="Calibri"/>
                <w:sz w:val="24"/>
                <w:szCs w:val="24"/>
              </w:rPr>
              <w:t xml:space="preserve">Integrate training </w:t>
            </w:r>
            <w:r w:rsidRPr="000A49A2">
              <w:rPr>
                <w:rFonts w:ascii="Calibri" w:hAnsi="Calibri" w:cs="Calibri"/>
                <w:i/>
                <w:iCs/>
                <w:sz w:val="24"/>
                <w:szCs w:val="24"/>
              </w:rPr>
              <w:t>into</w:t>
            </w:r>
            <w:r w:rsidRPr="000A49A2">
              <w:rPr>
                <w:rFonts w:ascii="Calibri" w:hAnsi="Calibri" w:cs="Calibri"/>
                <w:sz w:val="24"/>
                <w:szCs w:val="24"/>
              </w:rPr>
              <w:t xml:space="preserve"> the assessment experience to transform it into a learning tool</w:t>
            </w:r>
          </w:p>
          <w:p w14:paraId="334D956F" w14:textId="77777777" w:rsidR="002C5A10" w:rsidRPr="000A49A2" w:rsidRDefault="002C5A10" w:rsidP="002C5A1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0A49A2">
              <w:rPr>
                <w:rFonts w:ascii="Calibri" w:hAnsi="Calibri" w:cs="Calibri"/>
                <w:sz w:val="24"/>
                <w:szCs w:val="24"/>
              </w:rPr>
              <w:t>Summarize lessons-learned to reinforce key concepts</w:t>
            </w:r>
          </w:p>
        </w:tc>
      </w:tr>
    </w:tbl>
    <w:p w14:paraId="0CBAC15A" w14:textId="77777777" w:rsidR="002C5A10" w:rsidRPr="00AC057A" w:rsidRDefault="002C5A10" w:rsidP="002C5A10">
      <w:pPr>
        <w:shd w:val="clear" w:color="auto" w:fill="FFFFFF" w:themeFill="background1"/>
        <w:spacing w:after="0" w:line="240" w:lineRule="auto"/>
        <w:rPr>
          <w:rFonts w:ascii="Calibri" w:hAnsi="Calibri" w:cs="Calibri"/>
        </w:rPr>
      </w:pPr>
    </w:p>
    <w:p w14:paraId="73984407" w14:textId="77777777" w:rsidR="002C5A10" w:rsidRPr="00AC057A" w:rsidRDefault="002C5A10" w:rsidP="002C5A10">
      <w:pPr>
        <w:shd w:val="clear" w:color="auto" w:fill="FFFFFF" w:themeFill="background1"/>
        <w:spacing w:after="0" w:line="240" w:lineRule="auto"/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C5A10" w:rsidRPr="00AC057A" w14:paraId="1C7C3EE8" w14:textId="77777777" w:rsidTr="00F844A8">
        <w:tc>
          <w:tcPr>
            <w:tcW w:w="10790" w:type="dxa"/>
          </w:tcPr>
          <w:p w14:paraId="3376B26F" w14:textId="77777777" w:rsidR="002C5A10" w:rsidRPr="00AC057A" w:rsidRDefault="002C5A10" w:rsidP="00F844A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>The</w:t>
            </w: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Foundational Reinforcement™ </w:t>
            </w:r>
            <w:r w:rsidRPr="00AC057A">
              <w:rPr>
                <w:rFonts w:ascii="Calibri" w:hAnsi="Calibri" w:cs="Calibri"/>
                <w:sz w:val="24"/>
                <w:szCs w:val="24"/>
              </w:rPr>
              <w:t xml:space="preserve">theory's </w:t>
            </w:r>
            <w:r w:rsidRPr="00AC057A">
              <w:rPr>
                <w:rFonts w:ascii="Calibri" w:hAnsi="Calibri" w:cs="Calibri"/>
                <w:i/>
                <w:iCs/>
                <w:sz w:val="24"/>
                <w:szCs w:val="24"/>
              </w:rPr>
              <w:t>Core Philosophy to the Learning Approach</w:t>
            </w:r>
          </w:p>
          <w:p w14:paraId="6BA829C2" w14:textId="77777777" w:rsidR="002C5A10" w:rsidRPr="00AC057A" w:rsidRDefault="002C5A10" w:rsidP="00F844A8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D56E4B9" w14:textId="77777777" w:rsidR="002C5A10" w:rsidRPr="00AC057A" w:rsidRDefault="002C5A10" w:rsidP="00F844A8">
            <w:pPr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>Learning should engage methods that:</w:t>
            </w:r>
          </w:p>
          <w:p w14:paraId="799160C0" w14:textId="77777777" w:rsidR="002C5A10" w:rsidRPr="00AC057A" w:rsidRDefault="002C5A10" w:rsidP="002C5A1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Ready Resources based on Fitness</w:t>
            </w:r>
          </w:p>
          <w:p w14:paraId="593993E5" w14:textId="77777777" w:rsidR="002C5A10" w:rsidRPr="00AC057A" w:rsidRDefault="002C5A10" w:rsidP="00F844A8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>Material should be easily accessible and at the pupil’s level of understanding.</w:t>
            </w:r>
          </w:p>
          <w:p w14:paraId="10EB92A2" w14:textId="77777777" w:rsidR="002C5A10" w:rsidRPr="00AC057A" w:rsidRDefault="002C5A10" w:rsidP="002C5A1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Reduce Cognitive Load</w:t>
            </w:r>
          </w:p>
          <w:p w14:paraId="38650D8B" w14:textId="77777777" w:rsidR="002C5A10" w:rsidRPr="00AC057A" w:rsidRDefault="002C5A10" w:rsidP="00F844A8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>Questions should be simple. Feedback should be instantaneous.</w:t>
            </w:r>
          </w:p>
          <w:p w14:paraId="17C56C48" w14:textId="77777777" w:rsidR="002C5A10" w:rsidRPr="00AC057A" w:rsidRDefault="002C5A10" w:rsidP="002C5A1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Promote Responsibility</w:t>
            </w:r>
          </w:p>
          <w:p w14:paraId="0BD7D762" w14:textId="77777777" w:rsidR="002C5A10" w:rsidRPr="00AC057A" w:rsidRDefault="002C5A10" w:rsidP="00F844A8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>Foster accountability to champion success.</w:t>
            </w:r>
          </w:p>
          <w:p w14:paraId="726E7A2E" w14:textId="77777777" w:rsidR="002C5A10" w:rsidRPr="00AC057A" w:rsidRDefault="002C5A10" w:rsidP="002C5A1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Demote Rules</w:t>
            </w:r>
          </w:p>
          <w:p w14:paraId="13521DAA" w14:textId="77777777" w:rsidR="002C5A10" w:rsidRPr="00AC057A" w:rsidRDefault="002C5A10" w:rsidP="00F844A8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>Flexibility is the best “structured” tool in Learning</w:t>
            </w:r>
            <w:r>
              <w:rPr>
                <w:rFonts w:ascii="Calibri" w:hAnsi="Calibri" w:cs="Calibri"/>
                <w:sz w:val="24"/>
                <w:szCs w:val="24"/>
              </w:rPr>
              <w:t>!</w:t>
            </w:r>
          </w:p>
          <w:p w14:paraId="5048CC69" w14:textId="77777777" w:rsidR="002C5A10" w:rsidRPr="00AC057A" w:rsidRDefault="002C5A10" w:rsidP="002C5A1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Make Assessments a Tool</w:t>
            </w:r>
          </w:p>
          <w:p w14:paraId="13D6C731" w14:textId="77777777" w:rsidR="002C5A10" w:rsidRPr="00AC057A" w:rsidRDefault="002C5A10" w:rsidP="00F844A8">
            <w:pPr>
              <w:pStyle w:val="ListParagraph"/>
              <w:ind w:left="360"/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 xml:space="preserve">Assessments should </w:t>
            </w:r>
            <w:r w:rsidRPr="00AC057A">
              <w:rPr>
                <w:rFonts w:ascii="Calibri" w:hAnsi="Calibri" w:cs="Calibri"/>
                <w:i/>
                <w:iCs/>
                <w:sz w:val="24"/>
                <w:szCs w:val="24"/>
              </w:rPr>
              <w:t>enhance</w:t>
            </w:r>
            <w:r w:rsidRPr="00AC057A">
              <w:rPr>
                <w:rFonts w:ascii="Calibri" w:hAnsi="Calibri" w:cs="Calibri"/>
                <w:sz w:val="24"/>
                <w:szCs w:val="24"/>
              </w:rPr>
              <w:t xml:space="preserve"> Learning; not merely measure performance. </w:t>
            </w:r>
          </w:p>
          <w:p w14:paraId="31A45D9F" w14:textId="77777777" w:rsidR="002C5A10" w:rsidRPr="00AC057A" w:rsidRDefault="002C5A10" w:rsidP="002C5A1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4"/>
                <w:szCs w:val="24"/>
              </w:rPr>
            </w:pPr>
            <w:r w:rsidRPr="00AC057A">
              <w:rPr>
                <w:rFonts w:ascii="Calibri" w:hAnsi="Calibri" w:cs="Calibri"/>
                <w:b/>
                <w:bCs/>
                <w:sz w:val="24"/>
                <w:szCs w:val="24"/>
              </w:rPr>
              <w:t>Serve</w:t>
            </w:r>
          </w:p>
          <w:p w14:paraId="09A866CB" w14:textId="77777777" w:rsidR="002C5A10" w:rsidRPr="00AC057A" w:rsidRDefault="002C5A10" w:rsidP="00F844A8">
            <w:pPr>
              <w:pStyle w:val="ListParagraph"/>
              <w:ind w:left="360"/>
              <w:rPr>
                <w:rFonts w:ascii="Calibri" w:hAnsi="Calibri" w:cs="Calibri"/>
              </w:rPr>
            </w:pPr>
            <w:r w:rsidRPr="00AC057A">
              <w:rPr>
                <w:rFonts w:ascii="Calibri" w:hAnsi="Calibri" w:cs="Calibri"/>
                <w:sz w:val="24"/>
                <w:szCs w:val="24"/>
              </w:rPr>
              <w:t>"Present the information, facilitate exploration, and get out of the way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  <w:r w:rsidRPr="00AC057A">
              <w:rPr>
                <w:rFonts w:ascii="Calibri" w:hAnsi="Calibri" w:cs="Calibri"/>
                <w:sz w:val="24"/>
                <w:szCs w:val="24"/>
              </w:rPr>
              <w:t>"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-&gt; </w:t>
            </w:r>
            <w:r w:rsidRPr="00AC057A">
              <w:rPr>
                <w:rFonts w:ascii="Calibri" w:hAnsi="Calibri" w:cs="Calibri"/>
                <w:sz w:val="24"/>
                <w:szCs w:val="24"/>
              </w:rPr>
              <w:t>Educators should guide learners without dominating the process.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</w:tr>
    </w:tbl>
    <w:p w14:paraId="4557DF0E" w14:textId="77777777" w:rsidR="00710239" w:rsidRDefault="00710239"/>
    <w:sectPr w:rsidR="00710239" w:rsidSect="003E49E8">
      <w:pgSz w:w="12240" w:h="15840"/>
      <w:pgMar w:top="432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66829" w14:textId="77777777" w:rsidR="007F2EF3" w:rsidRDefault="007F2EF3" w:rsidP="002C5A10">
      <w:pPr>
        <w:spacing w:after="0" w:line="240" w:lineRule="auto"/>
      </w:pPr>
      <w:r>
        <w:separator/>
      </w:r>
    </w:p>
  </w:endnote>
  <w:endnote w:type="continuationSeparator" w:id="0">
    <w:p w14:paraId="31B7F96B" w14:textId="77777777" w:rsidR="007F2EF3" w:rsidRDefault="007F2EF3" w:rsidP="002C5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03BEE" w14:textId="77777777" w:rsidR="007F2EF3" w:rsidRDefault="007F2EF3" w:rsidP="002C5A10">
      <w:pPr>
        <w:spacing w:after="0" w:line="240" w:lineRule="auto"/>
      </w:pPr>
      <w:r>
        <w:separator/>
      </w:r>
    </w:p>
  </w:footnote>
  <w:footnote w:type="continuationSeparator" w:id="0">
    <w:p w14:paraId="3F47200F" w14:textId="77777777" w:rsidR="007F2EF3" w:rsidRDefault="007F2EF3" w:rsidP="002C5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628BF"/>
    <w:multiLevelType w:val="hybridMultilevel"/>
    <w:tmpl w:val="4634B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E4209C"/>
    <w:multiLevelType w:val="hybridMultilevel"/>
    <w:tmpl w:val="26A28596"/>
    <w:lvl w:ilvl="0" w:tplc="B0EE4E8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C80195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6212A4B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114045C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2FA8CDF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43A53"/>
    <w:multiLevelType w:val="hybridMultilevel"/>
    <w:tmpl w:val="8CC26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B5906D0"/>
    <w:multiLevelType w:val="hybridMultilevel"/>
    <w:tmpl w:val="34368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36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DF"/>
    <w:rsid w:val="001459DF"/>
    <w:rsid w:val="002C5A10"/>
    <w:rsid w:val="003E49E8"/>
    <w:rsid w:val="005266AB"/>
    <w:rsid w:val="00710239"/>
    <w:rsid w:val="007F2EF3"/>
    <w:rsid w:val="00B31B4D"/>
    <w:rsid w:val="00C274A8"/>
    <w:rsid w:val="00EA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D514F0"/>
  <w15:chartTrackingRefBased/>
  <w15:docId w15:val="{5D03FE5C-8A12-4A23-B5CD-ACC99043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A10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2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5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A10"/>
  </w:style>
  <w:style w:type="paragraph" w:styleId="Footer">
    <w:name w:val="footer"/>
    <w:basedOn w:val="Normal"/>
    <w:link w:val="FooterChar"/>
    <w:uiPriority w:val="99"/>
    <w:unhideWhenUsed/>
    <w:rsid w:val="002C5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A10"/>
  </w:style>
  <w:style w:type="table" w:styleId="TableGrid">
    <w:name w:val="Table Grid"/>
    <w:basedOn w:val="TableNormal"/>
    <w:uiPriority w:val="39"/>
    <w:rsid w:val="002C5A10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C5A10"/>
    <w:rPr>
      <w:b/>
      <w:bCs/>
    </w:rPr>
  </w:style>
  <w:style w:type="paragraph" w:styleId="NormalWeb">
    <w:name w:val="Normal (Web)"/>
    <w:basedOn w:val="Normal"/>
    <w:uiPriority w:val="99"/>
    <w:unhideWhenUsed/>
    <w:rsid w:val="002C5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B.</dc:creator>
  <cp:keywords/>
  <dc:description/>
  <cp:lastModifiedBy>Michael B.</cp:lastModifiedBy>
  <cp:revision>2</cp:revision>
  <dcterms:created xsi:type="dcterms:W3CDTF">2026-06-26T00:47:00Z</dcterms:created>
  <dcterms:modified xsi:type="dcterms:W3CDTF">2026-06-26T01:00:00Z</dcterms:modified>
</cp:coreProperties>
</file>