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f783f36a07fd910117478a877c4c651925b4b18"/>
    <w:p>
      <w:pPr>
        <w:pStyle w:val="Heading1"/>
      </w:pPr>
      <w:r>
        <w:t xml:space="preserve">International Grading Agency (IGA) System Development</w:t>
      </w:r>
    </w:p>
    <w:bookmarkStart w:id="20" w:name="X6a62be132a6c8583b48b87fbe217b4a1e957abd"/>
    <w:p>
      <w:pPr>
        <w:pStyle w:val="Heading2"/>
      </w:pPr>
      <w:r>
        <w:t xml:space="preserve">Phase 1 - Complete Quotation &amp; Implementation Timeline</w:t>
      </w:r>
    </w:p>
    <w:p>
      <w:pPr>
        <w:pStyle w:val="FirstParagraph"/>
      </w:pPr>
      <w:r>
        <w:rPr>
          <w:b/>
          <w:bCs/>
        </w:rPr>
        <w:t xml:space="preserve">Project Value:</w:t>
      </w:r>
      <w:r>
        <w:t xml:space="preserve"> </w:t>
      </w:r>
      <w:r>
        <w:t xml:space="preserve">40,000 EGP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 Weeks (28 Days)</w:t>
      </w:r>
      <w:r>
        <w:br/>
      </w:r>
      <w:r>
        <w:rPr>
          <w:b/>
          <w:bCs/>
        </w:rPr>
        <w:t xml:space="preserve">Delivery Model:</w:t>
      </w:r>
      <w:r>
        <w:t xml:space="preserve"> </w:t>
      </w:r>
      <w:r>
        <w:t xml:space="preserve">Fixed-Scope with Weekly Milestones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Mustafa Nazier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25, 2025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complete development plan for Phase 1 of the International Grading Agency (IGA) grading and certification system. The project will deliver a production-ready, audit-compliant platform built on ERPNext as the operational backbone, with a secure API integration layer connecting to a public-facing website.</w:t>
      </w:r>
    </w:p>
    <w:p>
      <w:pPr>
        <w:pStyle w:val="BodyText"/>
      </w:pPr>
      <w:r>
        <w:rPr>
          <w:b/>
          <w:bCs/>
        </w:rPr>
        <w:t xml:space="preserve">Phase 1 delivers:</w:t>
      </w:r>
      <w:r>
        <w:t xml:space="preserve"> </w:t>
      </w:r>
      <w:r>
        <w:t xml:space="preserve">- Complete ERPNext implementation with custom IGA application</w:t>
      </w:r>
      <w:r>
        <w:t xml:space="preserve"> </w:t>
      </w:r>
      <w:r>
        <w:t xml:space="preserve">- Role-Based Access Control (RBAC) with separation of duties</w:t>
      </w:r>
      <w:r>
        <w:t xml:space="preserve"> </w:t>
      </w:r>
      <w:r>
        <w:t xml:space="preserve">- End-to-end submission and grading workflows</w:t>
      </w:r>
      <w:r>
        <w:t xml:space="preserve"> </w:t>
      </w:r>
      <w:r>
        <w:t xml:space="preserve">- Structured grading system with audit trails</w:t>
      </w:r>
      <w:r>
        <w:t xml:space="preserve"> </w:t>
      </w:r>
      <w:r>
        <w:t xml:space="preserve">- Imaging and digital archiving</w:t>
      </w:r>
      <w:r>
        <w:t xml:space="preserve"> </w:t>
      </w:r>
      <w:r>
        <w:t xml:space="preserve">- Invoicing and inventory management</w:t>
      </w:r>
      <w:r>
        <w:t xml:space="preserve"> </w:t>
      </w:r>
      <w:r>
        <w:t xml:space="preserve">- Public website with verification and tracking</w:t>
      </w:r>
      <w:r>
        <w:t xml:space="preserve"> </w:t>
      </w:r>
      <w:r>
        <w:t xml:space="preserve">- Secure REST API with authentication and rate limiting</w:t>
      </w:r>
    </w:p>
    <w:p>
      <w:r>
        <w:pict>
          <v:rect style="width:0;height:1.5pt" o:hralign="center" o:hrstd="t" o:hr="t"/>
        </w:pict>
      </w:r>
    </w:p>
    <w:bookmarkEnd w:id="21"/>
    <w:bookmarkStart w:id="34" w:name="project-scope---phase-1"/>
    <w:p>
      <w:pPr>
        <w:pStyle w:val="Heading2"/>
      </w:pPr>
      <w:r>
        <w:t xml:space="preserve">Project Scope - Phase 1</w:t>
      </w:r>
    </w:p>
    <w:bookmarkStart w:id="33" w:name="core-deliverables"/>
    <w:p>
      <w:pPr>
        <w:pStyle w:val="Heading3"/>
      </w:pPr>
      <w:r>
        <w:t xml:space="preserve">Core Deliverables</w:t>
      </w:r>
    </w:p>
    <w:bookmarkStart w:id="22" w:name="erpnext-core-operational-backbone"/>
    <w:p>
      <w:pPr>
        <w:pStyle w:val="Heading4"/>
      </w:pPr>
      <w:r>
        <w:t xml:space="preserve">1. ERPNext Core Operational Backbone</w:t>
      </w:r>
    </w:p>
    <w:p>
      <w:pPr>
        <w:pStyle w:val="Compact"/>
        <w:numPr>
          <w:ilvl w:val="0"/>
          <w:numId w:val="1001"/>
        </w:numPr>
      </w:pPr>
      <w:r>
        <w:t xml:space="preserve">Fresh ERPNext installation and configuration</w:t>
      </w:r>
    </w:p>
    <w:p>
      <w:pPr>
        <w:pStyle w:val="Compact"/>
        <w:numPr>
          <w:ilvl w:val="0"/>
          <w:numId w:val="1001"/>
        </w:numPr>
      </w:pPr>
      <w:r>
        <w:t xml:space="preserve">Custom IGA application development</w:t>
      </w:r>
    </w:p>
    <w:p>
      <w:pPr>
        <w:pStyle w:val="Compact"/>
        <w:numPr>
          <w:ilvl w:val="0"/>
          <w:numId w:val="1001"/>
        </w:numPr>
      </w:pPr>
      <w:r>
        <w:t xml:space="preserve">Database schema design and implementation</w:t>
      </w:r>
    </w:p>
    <w:p>
      <w:pPr>
        <w:pStyle w:val="Compact"/>
        <w:numPr>
          <w:ilvl w:val="0"/>
          <w:numId w:val="1001"/>
        </w:numPr>
      </w:pPr>
      <w:r>
        <w:t xml:space="preserve">System configuration and optimization</w:t>
      </w:r>
    </w:p>
    <w:bookmarkEnd w:id="22"/>
    <w:bookmarkStart w:id="23" w:name="roles-permissions-governance"/>
    <w:p>
      <w:pPr>
        <w:pStyle w:val="Heading4"/>
      </w:pPr>
      <w:r>
        <w:t xml:space="preserve">2. Roles, Permissions &amp; Governance</w:t>
      </w:r>
    </w:p>
    <w:p>
      <w:pPr>
        <w:pStyle w:val="Compact"/>
        <w:numPr>
          <w:ilvl w:val="0"/>
          <w:numId w:val="1002"/>
        </w:numPr>
      </w:pPr>
      <w:r>
        <w:t xml:space="preserve">Implementation of RBAC system</w:t>
      </w:r>
    </w:p>
    <w:p>
      <w:pPr>
        <w:pStyle w:val="Compact"/>
        <w:numPr>
          <w:ilvl w:val="0"/>
          <w:numId w:val="1002"/>
        </w:numPr>
      </w:pPr>
      <w:r>
        <w:t xml:space="preserve">User role definitions (Admin, Grader, QC Officer, Imaging Operator, Finance, Operations)</w:t>
      </w:r>
    </w:p>
    <w:p>
      <w:pPr>
        <w:pStyle w:val="Compact"/>
        <w:numPr>
          <w:ilvl w:val="0"/>
          <w:numId w:val="1002"/>
        </w:numPr>
      </w:pPr>
      <w:r>
        <w:t xml:space="preserve">Separation of duties enforcement</w:t>
      </w:r>
    </w:p>
    <w:p>
      <w:pPr>
        <w:pStyle w:val="Compact"/>
        <w:numPr>
          <w:ilvl w:val="0"/>
          <w:numId w:val="1002"/>
        </w:numPr>
      </w:pPr>
      <w:r>
        <w:t xml:space="preserve">Permission matrix implementation</w:t>
      </w:r>
    </w:p>
    <w:bookmarkEnd w:id="23"/>
    <w:bookmarkStart w:id="24" w:name="submissions-intake-end-to-end-tracking"/>
    <w:p>
      <w:pPr>
        <w:pStyle w:val="Heading4"/>
      </w:pPr>
      <w:r>
        <w:t xml:space="preserve">3. Submissions Intake &amp; End-to-End Tracking</w:t>
      </w:r>
    </w:p>
    <w:p>
      <w:pPr>
        <w:pStyle w:val="Compact"/>
        <w:numPr>
          <w:ilvl w:val="0"/>
          <w:numId w:val="1003"/>
        </w:numPr>
      </w:pPr>
      <w:r>
        <w:t xml:space="preserve">Customer onboarding workflow</w:t>
      </w:r>
    </w:p>
    <w:p>
      <w:pPr>
        <w:pStyle w:val="Compact"/>
        <w:numPr>
          <w:ilvl w:val="0"/>
          <w:numId w:val="1003"/>
        </w:numPr>
      </w:pPr>
      <w:r>
        <w:t xml:space="preserve">Submission creation and intake process</w:t>
      </w:r>
    </w:p>
    <w:p>
      <w:pPr>
        <w:pStyle w:val="Compact"/>
        <w:numPr>
          <w:ilvl w:val="0"/>
          <w:numId w:val="1003"/>
        </w:numPr>
      </w:pPr>
      <w:r>
        <w:t xml:space="preserve">Status tracking system</w:t>
      </w:r>
    </w:p>
    <w:p>
      <w:pPr>
        <w:pStyle w:val="Compact"/>
        <w:numPr>
          <w:ilvl w:val="0"/>
          <w:numId w:val="1003"/>
        </w:numPr>
      </w:pPr>
      <w:r>
        <w:t xml:space="preserve">Communication notifications</w:t>
      </w:r>
    </w:p>
    <w:bookmarkEnd w:id="24"/>
    <w:bookmarkStart w:id="25" w:name="X78b181d6650269b94ba092c58b1cc12fb87206a"/>
    <w:p>
      <w:pPr>
        <w:pStyle w:val="Heading4"/>
      </w:pPr>
      <w:r>
        <w:t xml:space="preserve">4. Structured Grading Inputs &amp; Grade Calculation</w:t>
      </w:r>
    </w:p>
    <w:p>
      <w:pPr>
        <w:pStyle w:val="Compact"/>
        <w:numPr>
          <w:ilvl w:val="0"/>
          <w:numId w:val="1004"/>
        </w:numPr>
      </w:pPr>
      <w:r>
        <w:t xml:space="preserve">Master coin reference data management</w:t>
      </w:r>
    </w:p>
    <w:p>
      <w:pPr>
        <w:pStyle w:val="Compact"/>
        <w:numPr>
          <w:ilvl w:val="0"/>
          <w:numId w:val="1004"/>
        </w:numPr>
      </w:pPr>
      <w:r>
        <w:t xml:space="preserve">Coin instance creation</w:t>
      </w:r>
    </w:p>
    <w:p>
      <w:pPr>
        <w:pStyle w:val="Compact"/>
        <w:numPr>
          <w:ilvl w:val="0"/>
          <w:numId w:val="1004"/>
        </w:numPr>
      </w:pPr>
      <w:r>
        <w:t xml:space="preserve">Grading input forms (structured)</w:t>
      </w:r>
    </w:p>
    <w:p>
      <w:pPr>
        <w:pStyle w:val="Compact"/>
        <w:numPr>
          <w:ilvl w:val="0"/>
          <w:numId w:val="1004"/>
        </w:numPr>
      </w:pPr>
      <w:r>
        <w:t xml:space="preserve">Automated grade calculation engine</w:t>
      </w:r>
    </w:p>
    <w:p>
      <w:pPr>
        <w:pStyle w:val="Compact"/>
        <w:numPr>
          <w:ilvl w:val="0"/>
          <w:numId w:val="1004"/>
        </w:numPr>
      </w:pPr>
      <w:r>
        <w:t xml:space="preserve">Prohibition of manual grade entry</w:t>
      </w:r>
    </w:p>
    <w:bookmarkEnd w:id="25"/>
    <w:bookmarkStart w:id="26" w:name="grade-approval-locking-overrides"/>
    <w:p>
      <w:pPr>
        <w:pStyle w:val="Heading4"/>
      </w:pPr>
      <w:r>
        <w:t xml:space="preserve">5. Grade Approval, Locking &amp; Overrides</w:t>
      </w:r>
    </w:p>
    <w:p>
      <w:pPr>
        <w:pStyle w:val="Compact"/>
        <w:numPr>
          <w:ilvl w:val="0"/>
          <w:numId w:val="1005"/>
        </w:numPr>
      </w:pPr>
      <w:r>
        <w:t xml:space="preserve">Multi-level approval workflow</w:t>
      </w:r>
    </w:p>
    <w:p>
      <w:pPr>
        <w:pStyle w:val="Compact"/>
        <w:numPr>
          <w:ilvl w:val="0"/>
          <w:numId w:val="1005"/>
        </w:numPr>
      </w:pPr>
      <w:r>
        <w:t xml:space="preserve">Grade locking mechanism</w:t>
      </w:r>
    </w:p>
    <w:p>
      <w:pPr>
        <w:pStyle w:val="Compact"/>
        <w:numPr>
          <w:ilvl w:val="0"/>
          <w:numId w:val="1005"/>
        </w:numPr>
      </w:pPr>
      <w:r>
        <w:t xml:space="preserve">Override authorization system with justification</w:t>
      </w:r>
    </w:p>
    <w:p>
      <w:pPr>
        <w:pStyle w:val="Compact"/>
        <w:numPr>
          <w:ilvl w:val="0"/>
          <w:numId w:val="1005"/>
        </w:numPr>
      </w:pPr>
      <w:r>
        <w:t xml:space="preserve">Complete audit trail for all actions</w:t>
      </w:r>
    </w:p>
    <w:p>
      <w:pPr>
        <w:pStyle w:val="Compact"/>
        <w:numPr>
          <w:ilvl w:val="0"/>
          <w:numId w:val="1005"/>
        </w:numPr>
      </w:pPr>
      <w:r>
        <w:t xml:space="preserve">Historical data preservation</w:t>
      </w:r>
    </w:p>
    <w:bookmarkEnd w:id="26"/>
    <w:bookmarkStart w:id="27" w:name="imaging-digital-archiving"/>
    <w:p>
      <w:pPr>
        <w:pStyle w:val="Heading4"/>
      </w:pPr>
      <w:r>
        <w:t xml:space="preserve">6. Imaging &amp; Digital Archiving</w:t>
      </w:r>
    </w:p>
    <w:p>
      <w:pPr>
        <w:pStyle w:val="Compact"/>
        <w:numPr>
          <w:ilvl w:val="0"/>
          <w:numId w:val="1006"/>
        </w:numPr>
      </w:pPr>
      <w:r>
        <w:t xml:space="preserve">Image upload and management system</w:t>
      </w:r>
    </w:p>
    <w:p>
      <w:pPr>
        <w:pStyle w:val="Compact"/>
        <w:numPr>
          <w:ilvl w:val="0"/>
          <w:numId w:val="1006"/>
        </w:numPr>
      </w:pPr>
      <w:r>
        <w:t xml:space="preserve">Metadata tagging and linking to coin instances</w:t>
      </w:r>
    </w:p>
    <w:p>
      <w:pPr>
        <w:pStyle w:val="Compact"/>
        <w:numPr>
          <w:ilvl w:val="0"/>
          <w:numId w:val="1006"/>
        </w:numPr>
      </w:pPr>
      <w:r>
        <w:t xml:space="preserve">Image storage optimization</w:t>
      </w:r>
    </w:p>
    <w:p>
      <w:pPr>
        <w:pStyle w:val="Compact"/>
        <w:numPr>
          <w:ilvl w:val="0"/>
          <w:numId w:val="1006"/>
        </w:numPr>
      </w:pPr>
      <w:r>
        <w:t xml:space="preserve">Quality control for images</w:t>
      </w:r>
    </w:p>
    <w:bookmarkEnd w:id="27"/>
    <w:bookmarkStart w:id="28" w:name="invoicing-basic-finance-records"/>
    <w:p>
      <w:pPr>
        <w:pStyle w:val="Heading4"/>
      </w:pPr>
      <w:r>
        <w:t xml:space="preserve">7. Invoicing &amp; Basic Finance Records</w:t>
      </w:r>
    </w:p>
    <w:p>
      <w:pPr>
        <w:pStyle w:val="Compact"/>
        <w:numPr>
          <w:ilvl w:val="0"/>
          <w:numId w:val="1007"/>
        </w:numPr>
      </w:pPr>
      <w:r>
        <w:t xml:space="preserve">Automated invoice generation</w:t>
      </w:r>
    </w:p>
    <w:p>
      <w:pPr>
        <w:pStyle w:val="Compact"/>
        <w:numPr>
          <w:ilvl w:val="0"/>
          <w:numId w:val="1007"/>
        </w:numPr>
      </w:pPr>
      <w:r>
        <w:t xml:space="preserve">Payment tracking</w:t>
      </w:r>
    </w:p>
    <w:p>
      <w:pPr>
        <w:pStyle w:val="Compact"/>
        <w:numPr>
          <w:ilvl w:val="0"/>
          <w:numId w:val="1007"/>
        </w:numPr>
      </w:pPr>
      <w:r>
        <w:t xml:space="preserve">Basic financial reporting</w:t>
      </w:r>
    </w:p>
    <w:p>
      <w:pPr>
        <w:pStyle w:val="Compact"/>
        <w:numPr>
          <w:ilvl w:val="0"/>
          <w:numId w:val="1007"/>
        </w:numPr>
      </w:pPr>
      <w:r>
        <w:t xml:space="preserve">Integration with ERPNext Accounting module</w:t>
      </w:r>
    </w:p>
    <w:bookmarkEnd w:id="28"/>
    <w:bookmarkStart w:id="29" w:name="Xa64fb0e70fd2dfd6e0e245a0b3dd984819b7ca3"/>
    <w:p>
      <w:pPr>
        <w:pStyle w:val="Heading4"/>
      </w:pPr>
      <w:r>
        <w:t xml:space="preserve">8. Inventory of Consumables &amp; Basic Stock Control</w:t>
      </w:r>
    </w:p>
    <w:p>
      <w:pPr>
        <w:pStyle w:val="Compact"/>
        <w:numPr>
          <w:ilvl w:val="0"/>
          <w:numId w:val="1008"/>
        </w:numPr>
      </w:pPr>
      <w:r>
        <w:t xml:space="preserve">Slab and label inventory management</w:t>
      </w:r>
    </w:p>
    <w:p>
      <w:pPr>
        <w:pStyle w:val="Compact"/>
        <w:numPr>
          <w:ilvl w:val="0"/>
          <w:numId w:val="1008"/>
        </w:numPr>
      </w:pPr>
      <w:r>
        <w:t xml:space="preserve">Stock level tracking</w:t>
      </w:r>
    </w:p>
    <w:p>
      <w:pPr>
        <w:pStyle w:val="Compact"/>
        <w:numPr>
          <w:ilvl w:val="0"/>
          <w:numId w:val="1008"/>
        </w:numPr>
      </w:pPr>
      <w:r>
        <w:t xml:space="preserve">Reorder point notifications</w:t>
      </w:r>
    </w:p>
    <w:p>
      <w:pPr>
        <w:pStyle w:val="Compact"/>
        <w:numPr>
          <w:ilvl w:val="0"/>
          <w:numId w:val="1008"/>
        </w:numPr>
      </w:pPr>
      <w:r>
        <w:t xml:space="preserve">Usage logging per certification</w:t>
      </w:r>
    </w:p>
    <w:bookmarkEnd w:id="29"/>
    <w:bookmarkStart w:id="30" w:name="shipping-fulfillment-status-management"/>
    <w:p>
      <w:pPr>
        <w:pStyle w:val="Heading4"/>
      </w:pPr>
      <w:r>
        <w:t xml:space="preserve">9. Shipping / Fulfillment Status Management</w:t>
      </w:r>
    </w:p>
    <w:p>
      <w:pPr>
        <w:pStyle w:val="Compact"/>
        <w:numPr>
          <w:ilvl w:val="0"/>
          <w:numId w:val="1009"/>
        </w:numPr>
      </w:pPr>
      <w:r>
        <w:t xml:space="preserve">Shipping status workflow</w:t>
      </w:r>
    </w:p>
    <w:p>
      <w:pPr>
        <w:pStyle w:val="Compact"/>
        <w:numPr>
          <w:ilvl w:val="0"/>
          <w:numId w:val="1009"/>
        </w:numPr>
      </w:pPr>
      <w:r>
        <w:t xml:space="preserve">Carrier integration preparation</w:t>
      </w:r>
    </w:p>
    <w:p>
      <w:pPr>
        <w:pStyle w:val="Compact"/>
        <w:numPr>
          <w:ilvl w:val="0"/>
          <w:numId w:val="1009"/>
        </w:numPr>
      </w:pPr>
      <w:r>
        <w:t xml:space="preserve">Tracking number management</w:t>
      </w:r>
    </w:p>
    <w:p>
      <w:pPr>
        <w:pStyle w:val="Compact"/>
        <w:numPr>
          <w:ilvl w:val="0"/>
          <w:numId w:val="1009"/>
        </w:numPr>
      </w:pPr>
      <w:r>
        <w:t xml:space="preserve">Customer notification system</w:t>
      </w:r>
    </w:p>
    <w:bookmarkEnd w:id="30"/>
    <w:bookmarkStart w:id="31" w:name="public-website"/>
    <w:p>
      <w:pPr>
        <w:pStyle w:val="Heading4"/>
      </w:pPr>
      <w:r>
        <w:t xml:space="preserve">10. Public Website</w:t>
      </w:r>
    </w:p>
    <w:p>
      <w:pPr>
        <w:pStyle w:val="Compact"/>
        <w:numPr>
          <w:ilvl w:val="0"/>
          <w:numId w:val="1010"/>
        </w:numPr>
      </w:pPr>
      <w:r>
        <w:t xml:space="preserve">Informational pages (About, Services, Contact)</w:t>
      </w:r>
    </w:p>
    <w:p>
      <w:pPr>
        <w:pStyle w:val="Compact"/>
        <w:numPr>
          <w:ilvl w:val="0"/>
          <w:numId w:val="1010"/>
        </w:numPr>
      </w:pPr>
      <w:r>
        <w:t xml:space="preserve">Submission guidance pages</w:t>
      </w:r>
    </w:p>
    <w:p>
      <w:pPr>
        <w:pStyle w:val="Compact"/>
        <w:numPr>
          <w:ilvl w:val="0"/>
          <w:numId w:val="1010"/>
        </w:numPr>
      </w:pPr>
      <w:r>
        <w:t xml:space="preserve">Certification verification tool (by cert number)</w:t>
      </w:r>
    </w:p>
    <w:p>
      <w:pPr>
        <w:pStyle w:val="Compact"/>
        <w:numPr>
          <w:ilvl w:val="0"/>
          <w:numId w:val="1010"/>
        </w:numPr>
      </w:pPr>
      <w:r>
        <w:t xml:space="preserve">Customer submission status tracking</w:t>
      </w:r>
    </w:p>
    <w:p>
      <w:pPr>
        <w:pStyle w:val="Compact"/>
        <w:numPr>
          <w:ilvl w:val="0"/>
          <w:numId w:val="1010"/>
        </w:numPr>
      </w:pPr>
      <w:r>
        <w:t xml:space="preserve">Responsive design for mobile and desktop</w:t>
      </w:r>
    </w:p>
    <w:bookmarkEnd w:id="31"/>
    <w:bookmarkStart w:id="32" w:name="secure-api-integration-layer"/>
    <w:p>
      <w:pPr>
        <w:pStyle w:val="Heading4"/>
      </w:pPr>
      <w:r>
        <w:t xml:space="preserve">11. Secure API Integration Layer</w:t>
      </w:r>
    </w:p>
    <w:p>
      <w:pPr>
        <w:pStyle w:val="Compact"/>
        <w:numPr>
          <w:ilvl w:val="0"/>
          <w:numId w:val="1011"/>
        </w:numPr>
      </w:pPr>
      <w:r>
        <w:t xml:space="preserve">RESTful API development</w:t>
      </w:r>
    </w:p>
    <w:p>
      <w:pPr>
        <w:pStyle w:val="Compact"/>
        <w:numPr>
          <w:ilvl w:val="0"/>
          <w:numId w:val="1011"/>
        </w:numPr>
      </w:pPr>
      <w:r>
        <w:t xml:space="preserve">JWT-based authentication</w:t>
      </w:r>
    </w:p>
    <w:p>
      <w:pPr>
        <w:pStyle w:val="Compact"/>
        <w:numPr>
          <w:ilvl w:val="0"/>
          <w:numId w:val="1011"/>
        </w:numPr>
      </w:pPr>
      <w:r>
        <w:t xml:space="preserve">Request logging and audit trails</w:t>
      </w:r>
    </w:p>
    <w:p>
      <w:pPr>
        <w:pStyle w:val="Compact"/>
        <w:numPr>
          <w:ilvl w:val="0"/>
          <w:numId w:val="1011"/>
        </w:numPr>
      </w:pPr>
      <w:r>
        <w:t xml:space="preserve">Rate limiting implementation (100 requests/hour per user)</w:t>
      </w:r>
    </w:p>
    <w:p>
      <w:pPr>
        <w:pStyle w:val="Compact"/>
        <w:numPr>
          <w:ilvl w:val="0"/>
          <w:numId w:val="1011"/>
        </w:numPr>
      </w:pPr>
      <w:r>
        <w:t xml:space="preserve">API documentation with Swagger/OpenAPI</w:t>
      </w:r>
    </w:p>
    <w:p>
      <w:pPr>
        <w:pStyle w:val="Compact"/>
        <w:numPr>
          <w:ilvl w:val="0"/>
          <w:numId w:val="1011"/>
        </w:numPr>
      </w:pPr>
      <w:r>
        <w:t xml:space="preserve">Error handling and validation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technology-stack"/>
    <w:p>
      <w:pPr>
        <w:pStyle w:val="Heading2"/>
      </w:pPr>
      <w:r>
        <w:t xml:space="preserve">Technology Stack</w:t>
      </w:r>
    </w:p>
    <w:bookmarkStart w:id="35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ERPNext:</w:t>
      </w:r>
      <w:r>
        <w:t xml:space="preserve"> </w:t>
      </w:r>
      <w:r>
        <w:t xml:space="preserve">Version 15.x (Latest Stable)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Frappe Framework:</w:t>
      </w:r>
      <w:r>
        <w:t xml:space="preserve"> </w:t>
      </w:r>
      <w:r>
        <w:t xml:space="preserve">Version 15.x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MariaDB 10.6+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Ubuntu 22.04 LTS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3.10+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Framework:</w:t>
      </w:r>
      <w:r>
        <w:t xml:space="preserve"> </w:t>
      </w:r>
      <w:r>
        <w:t xml:space="preserve">Frappe REST API + Custom endpoints</w:t>
      </w:r>
    </w:p>
    <w:bookmarkEnd w:id="35"/>
    <w:bookmarkStart w:id="36" w:name="frontend-website"/>
    <w:p>
      <w:pPr>
        <w:pStyle w:val="Heading3"/>
      </w:pPr>
      <w:r>
        <w:t xml:space="preserve">Frontend (Website)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To be provided by client’s frontend developer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Integration:</w:t>
      </w:r>
      <w:r>
        <w:t xml:space="preserve"> </w:t>
      </w:r>
      <w:r>
        <w:t xml:space="preserve">RESTful consumption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tokens</w:t>
      </w:r>
    </w:p>
    <w:bookmarkEnd w:id="36"/>
    <w:bookmarkStart w:id="37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VPS or Cloud (AWS/DigitalOcean/Client’s choice)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 Server:</w:t>
      </w:r>
      <w:r>
        <w:t xml:space="preserve"> </w:t>
      </w:r>
      <w:r>
        <w:t xml:space="preserve">Nginx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SSL:</w:t>
      </w:r>
      <w:r>
        <w:t xml:space="preserve"> </w:t>
      </w:r>
      <w:r>
        <w:t xml:space="preserve">Let’s Encrypt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Automated daily backups</w:t>
      </w:r>
    </w:p>
    <w:bookmarkEnd w:id="37"/>
    <w:bookmarkStart w:id="38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Git/GitHub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Markdown + Swagger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Frappe Test Framework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inancial-breakdown"/>
    <w:p>
      <w:pPr>
        <w:pStyle w:val="Heading2"/>
      </w:pPr>
      <w:r>
        <w:t xml:space="preserve">Financial Breakdown</w:t>
      </w:r>
    </w:p>
    <w:bookmarkStart w:id="42" w:name="total-project-cost-40000-egp"/>
    <w:p>
      <w:pPr>
        <w:pStyle w:val="Heading3"/>
      </w:pPr>
      <w:r>
        <w:t xml:space="preserve">Total Project Cost: 40,000 EGP</w:t>
      </w:r>
    </w:p>
    <w:bookmarkStart w:id="40" w:name="cost-allocation-by-task-category"/>
    <w:p>
      <w:pPr>
        <w:pStyle w:val="Heading4"/>
      </w:pPr>
      <w:r>
        <w:t xml:space="preserve">Cost Allocation by Task Category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1"/>
        <w:gridCol w:w="1289"/>
        <w:gridCol w:w="2578"/>
        <w:gridCol w:w="2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(EGP)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1: Infrastructure &amp;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setup, ERPNext installation, initial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2: Core Application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doctypes, workflows, grading system,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3: Advanced Features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development, imaging system, inventory, invoicing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4: Website Integration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finalization, documentation, testing,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bookmarkEnd w:id="40"/>
    <w:bookmarkStart w:id="41" w:name="detailed-task-breakdown-with-budget"/>
    <w:p>
      <w:pPr>
        <w:pStyle w:val="Heading4"/>
      </w:pPr>
      <w:r>
        <w:t xml:space="preserve">Detailed Task Breakdown with Budget</w:t>
      </w:r>
    </w:p>
    <w:p>
      <w:pPr>
        <w:pStyle w:val="FirstParagraph"/>
      </w:pPr>
      <w:r>
        <w:rPr>
          <w:b/>
          <w:bCs/>
        </w:rPr>
        <w:t xml:space="preserve">Week 1: Infrastructure &amp; Foundation (8,000 EGP)</w:t>
      </w:r>
      <w:r>
        <w:t xml:space="preserve"> </w:t>
      </w:r>
      <w:r>
        <w:t xml:space="preserve">- Server provisioning and configuration: 1,200 EGP</w:t>
      </w:r>
      <w:r>
        <w:t xml:space="preserve"> </w:t>
      </w:r>
      <w:r>
        <w:t xml:space="preserve">- ERPNext installation and initial setup: 1,500 EGP</w:t>
      </w:r>
      <w:r>
        <w:t xml:space="preserve"> </w:t>
      </w:r>
      <w:r>
        <w:t xml:space="preserve">- Database configuration and optimization: 1,000 EGP</w:t>
      </w:r>
      <w:r>
        <w:t xml:space="preserve"> </w:t>
      </w:r>
      <w:r>
        <w:t xml:space="preserve">- Custom IGA app scaffolding: 1,500 EGP</w:t>
      </w:r>
      <w:r>
        <w:t xml:space="preserve"> </w:t>
      </w:r>
      <w:r>
        <w:t xml:space="preserve">- Version control setup: 500 EGP</w:t>
      </w:r>
      <w:r>
        <w:t xml:space="preserve"> </w:t>
      </w:r>
      <w:r>
        <w:t xml:space="preserve">- Development environment configuration: 800 EGP</w:t>
      </w:r>
      <w:r>
        <w:t xml:space="preserve"> </w:t>
      </w:r>
      <w:r>
        <w:t xml:space="preserve">- Documentation framework setup: 500 EGP</w:t>
      </w:r>
      <w:r>
        <w:t xml:space="preserve"> </w:t>
      </w:r>
      <w:r>
        <w:t xml:space="preserve">- Security hardening (firewall, SSL): 1,000 EGP</w:t>
      </w:r>
    </w:p>
    <w:p>
      <w:pPr>
        <w:pStyle w:val="BodyText"/>
      </w:pPr>
      <w:r>
        <w:rPr>
          <w:b/>
          <w:bCs/>
        </w:rPr>
        <w:t xml:space="preserve">Week 2: Core Application Development (12,000 EGP)</w:t>
      </w:r>
      <w:r>
        <w:t xml:space="preserve"> </w:t>
      </w:r>
      <w:r>
        <w:t xml:space="preserve">- Master data doctypes (Coin Types, Designations): 1,500 EGP</w:t>
      </w:r>
      <w:r>
        <w:t xml:space="preserve"> </w:t>
      </w:r>
      <w:r>
        <w:t xml:space="preserve">- Customer and Submission doctypes: 2,000 EGP</w:t>
      </w:r>
      <w:r>
        <w:t xml:space="preserve"> </w:t>
      </w:r>
      <w:r>
        <w:t xml:space="preserve">- Coin Instance and Certification Number system: 2,500 EGP</w:t>
      </w:r>
      <w:r>
        <w:t xml:space="preserve"> </w:t>
      </w:r>
      <w:r>
        <w:t xml:space="preserve">- Grading input forms and calculation engine: 3,000 EGP</w:t>
      </w:r>
      <w:r>
        <w:t xml:space="preserve"> </w:t>
      </w:r>
      <w:r>
        <w:t xml:space="preserve">- RBAC implementation (roles, permissions): 1,500 EGP</w:t>
      </w:r>
      <w:r>
        <w:t xml:space="preserve"> </w:t>
      </w:r>
      <w:r>
        <w:t xml:space="preserve">- Workflow automation (submission intake): 1,000 EGP</w:t>
      </w:r>
      <w:r>
        <w:t xml:space="preserve"> </w:t>
      </w:r>
      <w:r>
        <w:t xml:space="preserve">- Email notification system: 500 EGP</w:t>
      </w:r>
    </w:p>
    <w:p>
      <w:pPr>
        <w:pStyle w:val="BodyText"/>
      </w:pPr>
      <w:r>
        <w:rPr>
          <w:b/>
          <w:bCs/>
        </w:rPr>
        <w:t xml:space="preserve">Week 3: Advanced Features &amp; Integration (12,000 EGP)</w:t>
      </w:r>
      <w:r>
        <w:t xml:space="preserve"> </w:t>
      </w:r>
      <w:r>
        <w:t xml:space="preserve">- Grade approval and locking mechanism: 2,000 EGP</w:t>
      </w:r>
      <w:r>
        <w:t xml:space="preserve"> </w:t>
      </w:r>
      <w:r>
        <w:t xml:space="preserve">- Override system with audit trail: 1,500 EGP</w:t>
      </w:r>
      <w:r>
        <w:t xml:space="preserve"> </w:t>
      </w:r>
      <w:r>
        <w:t xml:space="preserve">- Imaging system development: 2,500 EGP</w:t>
      </w:r>
      <w:r>
        <w:t xml:space="preserve"> </w:t>
      </w:r>
      <w:r>
        <w:t xml:space="preserve">- API endpoint development (auth, submissions, verification): 3,000 EGP</w:t>
      </w:r>
      <w:r>
        <w:t xml:space="preserve"> </w:t>
      </w:r>
      <w:r>
        <w:t xml:space="preserve">- Inventory management (slabs/labels): 1,500 EGP</w:t>
      </w:r>
      <w:r>
        <w:t xml:space="preserve"> </w:t>
      </w:r>
      <w:r>
        <w:t xml:space="preserve">- Invoicing automation: 1,000 EGP</w:t>
      </w:r>
      <w:r>
        <w:t xml:space="preserve"> </w:t>
      </w:r>
      <w:r>
        <w:t xml:space="preserve">- Shipping management: 500 EGP</w:t>
      </w:r>
    </w:p>
    <w:p>
      <w:pPr>
        <w:pStyle w:val="BodyText"/>
      </w:pPr>
      <w:r>
        <w:rPr>
          <w:b/>
          <w:bCs/>
        </w:rPr>
        <w:t xml:space="preserve">Week 4: Website Integration &amp; Testing (8,000 EGP)</w:t>
      </w:r>
      <w:r>
        <w:t xml:space="preserve"> </w:t>
      </w:r>
      <w:r>
        <w:t xml:space="preserve">- API documentation (Swagger/OpenAPI): 1,000 EGP</w:t>
      </w:r>
      <w:r>
        <w:t xml:space="preserve"> </w:t>
      </w:r>
      <w:r>
        <w:t xml:space="preserve">- Rate limiting and security hardening: 1,500 EGP</w:t>
      </w:r>
      <w:r>
        <w:t xml:space="preserve"> </w:t>
      </w:r>
      <w:r>
        <w:t xml:space="preserve">- Frontend developer support and integration: 2,000 EGP</w:t>
      </w:r>
      <w:r>
        <w:t xml:space="preserve"> </w:t>
      </w:r>
      <w:r>
        <w:t xml:space="preserve">- Comprehensive testing (functional, security, RBAC): 2,000 EGP</w:t>
      </w:r>
      <w:r>
        <w:t xml:space="preserve"> </w:t>
      </w:r>
      <w:r>
        <w:t xml:space="preserve">- User acceptance testing support: 500 EGP</w:t>
      </w:r>
      <w:r>
        <w:t xml:space="preserve"> </w:t>
      </w:r>
      <w:r>
        <w:t xml:space="preserve">- Deployment and go-live: 500 EGP</w:t>
      </w:r>
      <w:r>
        <w:t xml:space="preserve"> </w:t>
      </w:r>
      <w:r>
        <w:t xml:space="preserve">- Handover documentation: 500 EGP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8" w:name="implementation-timeline---4-weeks"/>
    <w:p>
      <w:pPr>
        <w:pStyle w:val="Heading2"/>
      </w:pPr>
      <w:r>
        <w:t xml:space="preserve">Implementation Timeline - 4 Weeks</w:t>
      </w:r>
    </w:p>
    <w:bookmarkStart w:id="48" w:name="week-1-foundation-infrastructure-setup"/>
    <w:p>
      <w:pPr>
        <w:pStyle w:val="Heading3"/>
      </w:pPr>
      <w:r>
        <w:t xml:space="preserve">Week 1: Foundation &amp; Infrastructure Setup</w:t>
      </w:r>
    </w:p>
    <w:p>
      <w:pPr>
        <w:pStyle w:val="FirstParagraph"/>
      </w:pPr>
      <w:r>
        <w:rPr>
          <w:b/>
          <w:bCs/>
        </w:rPr>
        <w:t xml:space="preserve">Days 1-7 | Budget: 8,000 EGP</w:t>
      </w:r>
    </w:p>
    <w:bookmarkStart w:id="44" w:name="day-1-2-environment-provisioning"/>
    <w:p>
      <w:pPr>
        <w:pStyle w:val="Heading4"/>
      </w:pPr>
      <w:r>
        <w:t xml:space="preserve">Day 1-2: Environment Provisioning</w:t>
      </w:r>
    </w:p>
    <w:p>
      <w:pPr>
        <w:pStyle w:val="Compact"/>
        <w:numPr>
          <w:ilvl w:val="0"/>
          <w:numId w:val="1016"/>
        </w:numPr>
      </w:pPr>
      <w:r>
        <w:t xml:space="preserve">☐ Server provisioning (VPS/Cloud setup)</w:t>
      </w:r>
    </w:p>
    <w:p>
      <w:pPr>
        <w:pStyle w:val="Compact"/>
        <w:numPr>
          <w:ilvl w:val="0"/>
          <w:numId w:val="1016"/>
        </w:numPr>
      </w:pPr>
      <w:r>
        <w:t xml:space="preserve">☐ Ubuntu 22.04 LTS installation and configuration</w:t>
      </w:r>
    </w:p>
    <w:p>
      <w:pPr>
        <w:pStyle w:val="Compact"/>
        <w:numPr>
          <w:ilvl w:val="0"/>
          <w:numId w:val="1016"/>
        </w:numPr>
      </w:pPr>
      <w:r>
        <w:t xml:space="preserve">☐ Firewall configuration (UFW)</w:t>
      </w:r>
    </w:p>
    <w:p>
      <w:pPr>
        <w:pStyle w:val="Compact"/>
        <w:numPr>
          <w:ilvl w:val="0"/>
          <w:numId w:val="1016"/>
        </w:numPr>
      </w:pPr>
      <w:r>
        <w:t xml:space="preserve">☐ SSH key-based authentication setup</w:t>
      </w:r>
    </w:p>
    <w:p>
      <w:pPr>
        <w:pStyle w:val="Compact"/>
        <w:numPr>
          <w:ilvl w:val="0"/>
          <w:numId w:val="1016"/>
        </w:numPr>
      </w:pPr>
      <w:r>
        <w:t xml:space="preserve">☐ Basic security hardening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Secure server environment ready for ERPNext</w:t>
      </w:r>
    </w:p>
    <w:bookmarkEnd w:id="44"/>
    <w:bookmarkStart w:id="45" w:name="day-3-4-erpnext-installation"/>
    <w:p>
      <w:pPr>
        <w:pStyle w:val="Heading4"/>
      </w:pPr>
      <w:r>
        <w:t xml:space="preserve">Day 3-4: ERPNext Installation</w:t>
      </w:r>
    </w:p>
    <w:p>
      <w:pPr>
        <w:pStyle w:val="Compact"/>
        <w:numPr>
          <w:ilvl w:val="0"/>
          <w:numId w:val="1017"/>
        </w:numPr>
      </w:pPr>
      <w:r>
        <w:t xml:space="preserve">☐ Install required dependencies (Python, Node.js, MariaDB, Redis)</w:t>
      </w:r>
    </w:p>
    <w:p>
      <w:pPr>
        <w:pStyle w:val="Compact"/>
        <w:numPr>
          <w:ilvl w:val="0"/>
          <w:numId w:val="1017"/>
        </w:numPr>
      </w:pPr>
      <w:r>
        <w:t xml:space="preserve">☐ Frappe bench installation</w:t>
      </w:r>
    </w:p>
    <w:p>
      <w:pPr>
        <w:pStyle w:val="Compact"/>
        <w:numPr>
          <w:ilvl w:val="0"/>
          <w:numId w:val="1017"/>
        </w:numPr>
      </w:pPr>
      <w:r>
        <w:t xml:space="preserve">☐ ERPNext installation via bench</w:t>
      </w:r>
    </w:p>
    <w:p>
      <w:pPr>
        <w:pStyle w:val="Compact"/>
        <w:numPr>
          <w:ilvl w:val="0"/>
          <w:numId w:val="1017"/>
        </w:numPr>
      </w:pPr>
      <w:r>
        <w:t xml:space="preserve">☐ Site creation and initial configuration</w:t>
      </w:r>
    </w:p>
    <w:p>
      <w:pPr>
        <w:pStyle w:val="Compact"/>
        <w:numPr>
          <w:ilvl w:val="0"/>
          <w:numId w:val="1017"/>
        </w:numPr>
      </w:pPr>
      <w:r>
        <w:t xml:space="preserve">☐ Administrator account setup</w:t>
      </w:r>
    </w:p>
    <w:p>
      <w:pPr>
        <w:pStyle w:val="Compact"/>
        <w:numPr>
          <w:ilvl w:val="0"/>
          <w:numId w:val="1017"/>
        </w:numPr>
      </w:pPr>
      <w:r>
        <w:t xml:space="preserve">☐ SSL certificate installation (Let’s Encrypt)</w:t>
      </w:r>
    </w:p>
    <w:p>
      <w:pPr>
        <w:pStyle w:val="Compact"/>
        <w:numPr>
          <w:ilvl w:val="0"/>
          <w:numId w:val="1017"/>
        </w:numPr>
      </w:pPr>
      <w:r>
        <w:t xml:space="preserve">☐ Nginx configuration for production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Fully functional ERPNext instance accessible via HTTPS</w:t>
      </w:r>
    </w:p>
    <w:bookmarkEnd w:id="45"/>
    <w:bookmarkStart w:id="46" w:name="day-5-database-performance-configuration"/>
    <w:p>
      <w:pPr>
        <w:pStyle w:val="Heading4"/>
      </w:pPr>
      <w:r>
        <w:t xml:space="preserve">Day 5: Database &amp; Performance Configuration</w:t>
      </w:r>
    </w:p>
    <w:p>
      <w:pPr>
        <w:pStyle w:val="Compact"/>
        <w:numPr>
          <w:ilvl w:val="0"/>
          <w:numId w:val="1018"/>
        </w:numPr>
      </w:pPr>
      <w:r>
        <w:t xml:space="preserve">☐ MariaDB optimization for production</w:t>
      </w:r>
    </w:p>
    <w:p>
      <w:pPr>
        <w:pStyle w:val="Compact"/>
        <w:numPr>
          <w:ilvl w:val="0"/>
          <w:numId w:val="1018"/>
        </w:numPr>
      </w:pPr>
      <w:r>
        <w:t xml:space="preserve">☐ Database backup strategy implementation</w:t>
      </w:r>
    </w:p>
    <w:p>
      <w:pPr>
        <w:pStyle w:val="Compact"/>
        <w:numPr>
          <w:ilvl w:val="0"/>
          <w:numId w:val="1018"/>
        </w:numPr>
      </w:pPr>
      <w:r>
        <w:t xml:space="preserve">☐ Redis cache configuration</w:t>
      </w:r>
    </w:p>
    <w:p>
      <w:pPr>
        <w:pStyle w:val="Compact"/>
        <w:numPr>
          <w:ilvl w:val="0"/>
          <w:numId w:val="1018"/>
        </w:numPr>
      </w:pPr>
      <w:r>
        <w:t xml:space="preserve">☐ Performance monitoring setup</w:t>
      </w:r>
    </w:p>
    <w:p>
      <w:pPr>
        <w:pStyle w:val="Compact"/>
        <w:numPr>
          <w:ilvl w:val="0"/>
          <w:numId w:val="1018"/>
        </w:numPr>
      </w:pPr>
      <w:r>
        <w:t xml:space="preserve">☐ Log rotation configuration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Optimized database and caching layer</w:t>
      </w:r>
    </w:p>
    <w:bookmarkEnd w:id="46"/>
    <w:bookmarkStart w:id="47" w:name="X6ea0945f5c9b06dd2298f99f539b7b379b060f2"/>
    <w:p>
      <w:pPr>
        <w:pStyle w:val="Heading4"/>
      </w:pPr>
      <w:r>
        <w:t xml:space="preserve">Day 6-7: Custom IGA Application Scaffolding</w:t>
      </w:r>
    </w:p>
    <w:p>
      <w:pPr>
        <w:pStyle w:val="Compact"/>
        <w:numPr>
          <w:ilvl w:val="0"/>
          <w:numId w:val="1019"/>
        </w:numPr>
      </w:pPr>
      <w:r>
        <w:t xml:space="preserve">☐ Create custom Frappe app:</w:t>
      </w:r>
      <w:r>
        <w:t xml:space="preserve"> </w:t>
      </w:r>
      <w:r>
        <w:rPr>
          <w:rStyle w:val="VerbatimChar"/>
        </w:rPr>
        <w:t xml:space="preserve">iga_grading</w:t>
      </w:r>
    </w:p>
    <w:p>
      <w:pPr>
        <w:pStyle w:val="Compact"/>
        <w:numPr>
          <w:ilvl w:val="0"/>
          <w:numId w:val="1019"/>
        </w:numPr>
      </w:pPr>
      <w:r>
        <w:t xml:space="preserve">☐ Define module structure</w:t>
      </w:r>
    </w:p>
    <w:p>
      <w:pPr>
        <w:pStyle w:val="Compact"/>
        <w:numPr>
          <w:ilvl w:val="0"/>
          <w:numId w:val="1019"/>
        </w:numPr>
      </w:pPr>
      <w:r>
        <w:t xml:space="preserve">☐ Configure hooks.py for custom behavior</w:t>
      </w:r>
    </w:p>
    <w:p>
      <w:pPr>
        <w:pStyle w:val="Compact"/>
        <w:numPr>
          <w:ilvl w:val="0"/>
          <w:numId w:val="1019"/>
        </w:numPr>
      </w:pPr>
      <w:r>
        <w:t xml:space="preserve">☐ Setup version control (Git repository)</w:t>
      </w:r>
    </w:p>
    <w:p>
      <w:pPr>
        <w:pStyle w:val="Compact"/>
        <w:numPr>
          <w:ilvl w:val="0"/>
          <w:numId w:val="1019"/>
        </w:numPr>
      </w:pPr>
      <w:r>
        <w:t xml:space="preserve">☐ Create development branch strategy</w:t>
      </w:r>
    </w:p>
    <w:p>
      <w:pPr>
        <w:pStyle w:val="Compact"/>
        <w:numPr>
          <w:ilvl w:val="0"/>
          <w:numId w:val="1019"/>
        </w:numPr>
      </w:pPr>
      <w:r>
        <w:t xml:space="preserve">☐ Initial documentation structure (README, CONTRIBUTING)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IGA custom app framework with version control</w:t>
      </w:r>
    </w:p>
    <w:p>
      <w:pPr>
        <w:pStyle w:val="FirstParagraph"/>
      </w:pPr>
      <w:r>
        <w:rPr>
          <w:b/>
          <w:bCs/>
        </w:rPr>
        <w:t xml:space="preserve">Week 1 Milestone Payment: 8,000 EGP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ERPNext running on secure server with custom IGA app initialized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week-2-core-application-development"/>
    <w:p>
      <w:pPr>
        <w:pStyle w:val="Heading3"/>
      </w:pPr>
      <w:r>
        <w:t xml:space="preserve">Week 2: Core Application Development</w:t>
      </w:r>
    </w:p>
    <w:p>
      <w:pPr>
        <w:pStyle w:val="FirstParagraph"/>
      </w:pPr>
      <w:r>
        <w:rPr>
          <w:b/>
          <w:bCs/>
        </w:rPr>
        <w:t xml:space="preserve">Days 8-14 | Budget: 12,000 EGP</w:t>
      </w:r>
    </w:p>
    <w:bookmarkStart w:id="49" w:name="day-8-9-master-data-doctypes"/>
    <w:p>
      <w:pPr>
        <w:pStyle w:val="Heading4"/>
      </w:pPr>
      <w:r>
        <w:t xml:space="preserve">Day 8-9: Master Data Doctypes</w:t>
      </w:r>
    </w:p>
    <w:p>
      <w:pPr>
        <w:pStyle w:val="Compact"/>
        <w:numPr>
          <w:ilvl w:val="0"/>
          <w:numId w:val="1020"/>
        </w:numPr>
      </w:pPr>
      <w:r>
        <w:t xml:space="preserve">☐ Create Coin Type doctype (denomination, country, year, series)</w:t>
      </w:r>
    </w:p>
    <w:p>
      <w:pPr>
        <w:pStyle w:val="Compact"/>
        <w:numPr>
          <w:ilvl w:val="0"/>
          <w:numId w:val="1020"/>
        </w:numPr>
      </w:pPr>
      <w:r>
        <w:t xml:space="preserve">☐ Create Designation doctype (MS, PR, PF, etc.)</w:t>
      </w:r>
    </w:p>
    <w:p>
      <w:pPr>
        <w:pStyle w:val="Compact"/>
        <w:numPr>
          <w:ilvl w:val="0"/>
          <w:numId w:val="1020"/>
        </w:numPr>
      </w:pPr>
      <w:r>
        <w:t xml:space="preserve">☐ Create Grade Scale doctype (1-70 scale)</w:t>
      </w:r>
    </w:p>
    <w:p>
      <w:pPr>
        <w:pStyle w:val="Compact"/>
        <w:numPr>
          <w:ilvl w:val="0"/>
          <w:numId w:val="1020"/>
        </w:numPr>
      </w:pPr>
      <w:r>
        <w:t xml:space="preserve">☐ Create Label Template doctype</w:t>
      </w:r>
    </w:p>
    <w:p>
      <w:pPr>
        <w:pStyle w:val="Compact"/>
        <w:numPr>
          <w:ilvl w:val="0"/>
          <w:numId w:val="1020"/>
        </w:numPr>
      </w:pPr>
      <w:r>
        <w:t xml:space="preserve">☐ Setup reference data relationships</w:t>
      </w:r>
    </w:p>
    <w:p>
      <w:pPr>
        <w:pStyle w:val="Compact"/>
        <w:numPr>
          <w:ilvl w:val="0"/>
          <w:numId w:val="1020"/>
        </w:numPr>
      </w:pPr>
      <w:r>
        <w:t xml:space="preserve">☐ Implement data validation rules</w:t>
      </w:r>
    </w:p>
    <w:p>
      <w:pPr>
        <w:pStyle w:val="Compact"/>
        <w:numPr>
          <w:ilvl w:val="0"/>
          <w:numId w:val="1020"/>
        </w:numPr>
      </w:pPr>
      <w:r>
        <w:t xml:space="preserve">☐ Create import templates for bulk data entry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master data structure</w:t>
      </w:r>
    </w:p>
    <w:bookmarkEnd w:id="49"/>
    <w:bookmarkStart w:id="50" w:name="day-10-11-customer-submission-management"/>
    <w:p>
      <w:pPr>
        <w:pStyle w:val="Heading4"/>
      </w:pPr>
      <w:r>
        <w:t xml:space="preserve">Day 10-11: Customer &amp; Submission Management</w:t>
      </w:r>
    </w:p>
    <w:p>
      <w:pPr>
        <w:pStyle w:val="Compact"/>
        <w:numPr>
          <w:ilvl w:val="0"/>
          <w:numId w:val="1021"/>
        </w:numPr>
      </w:pPr>
      <w:r>
        <w:t xml:space="preserve">☐ Customer doctype enhancement (collector/dealer designation)</w:t>
      </w:r>
    </w:p>
    <w:p>
      <w:pPr>
        <w:pStyle w:val="Compact"/>
        <w:numPr>
          <w:ilvl w:val="0"/>
          <w:numId w:val="1021"/>
        </w:numPr>
      </w:pPr>
      <w:r>
        <w:t xml:space="preserve">☐ Submission doctype with intake workflow</w:t>
      </w:r>
    </w:p>
    <w:p>
      <w:pPr>
        <w:pStyle w:val="Compact"/>
        <w:numPr>
          <w:ilvl w:val="0"/>
          <w:numId w:val="1021"/>
        </w:numPr>
      </w:pPr>
      <w:r>
        <w:t xml:space="preserve">☐ Submission Item child table</w:t>
      </w:r>
    </w:p>
    <w:p>
      <w:pPr>
        <w:pStyle w:val="Compact"/>
        <w:numPr>
          <w:ilvl w:val="0"/>
          <w:numId w:val="1021"/>
        </w:numPr>
      </w:pPr>
      <w:r>
        <w:t xml:space="preserve">☐ Status tracking (Received, In Grading, QC, Complete)</w:t>
      </w:r>
    </w:p>
    <w:p>
      <w:pPr>
        <w:pStyle w:val="Compact"/>
        <w:numPr>
          <w:ilvl w:val="0"/>
          <w:numId w:val="1021"/>
        </w:numPr>
      </w:pPr>
      <w:r>
        <w:t xml:space="preserve">☐ Auto-numbering for submission IDs</w:t>
      </w:r>
    </w:p>
    <w:p>
      <w:pPr>
        <w:pStyle w:val="Compact"/>
        <w:numPr>
          <w:ilvl w:val="0"/>
          <w:numId w:val="1021"/>
        </w:numPr>
      </w:pPr>
      <w:r>
        <w:t xml:space="preserve">☐ Email notification triggers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Functional submission intake system</w:t>
      </w:r>
    </w:p>
    <w:bookmarkEnd w:id="50"/>
    <w:bookmarkStart w:id="51" w:name="Xb4c4472c27d69ed7b68dfc627bdf25ecf578a4c"/>
    <w:p>
      <w:pPr>
        <w:pStyle w:val="Heading4"/>
      </w:pPr>
      <w:r>
        <w:t xml:space="preserve">Day 12: Coin Instance &amp; Certification System</w:t>
      </w:r>
    </w:p>
    <w:p>
      <w:pPr>
        <w:pStyle w:val="Compact"/>
        <w:numPr>
          <w:ilvl w:val="0"/>
          <w:numId w:val="1022"/>
        </w:numPr>
      </w:pPr>
      <w:r>
        <w:t xml:space="preserve">☐ Coin Instance doctype (individual coin record)</w:t>
      </w:r>
    </w:p>
    <w:p>
      <w:pPr>
        <w:pStyle w:val="Compact"/>
        <w:numPr>
          <w:ilvl w:val="0"/>
          <w:numId w:val="1022"/>
        </w:numPr>
      </w:pPr>
      <w:r>
        <w:t xml:space="preserve">☐ Permanent Certification Number generation (unique, immutable)</w:t>
      </w:r>
    </w:p>
    <w:p>
      <w:pPr>
        <w:pStyle w:val="Compact"/>
        <w:numPr>
          <w:ilvl w:val="0"/>
          <w:numId w:val="1022"/>
        </w:numPr>
      </w:pPr>
      <w:r>
        <w:t xml:space="preserve">☐ Lineage tracking fields (for regrades)</w:t>
      </w:r>
    </w:p>
    <w:p>
      <w:pPr>
        <w:pStyle w:val="Compact"/>
        <w:numPr>
          <w:ilvl w:val="0"/>
          <w:numId w:val="1022"/>
        </w:numPr>
      </w:pPr>
      <w:r>
        <w:t xml:space="preserve">☐ Metadata fields (slab ID, label variant)</w:t>
      </w:r>
    </w:p>
    <w:p>
      <w:pPr>
        <w:pStyle w:val="Compact"/>
        <w:numPr>
          <w:ilvl w:val="0"/>
          <w:numId w:val="1022"/>
        </w:numPr>
      </w:pPr>
      <w:r>
        <w:t xml:space="preserve">☐ Population counter integration</w:t>
      </w:r>
    </w:p>
    <w:p>
      <w:pPr>
        <w:pStyle w:val="Compact"/>
        <w:numPr>
          <w:ilvl w:val="0"/>
          <w:numId w:val="1022"/>
        </w:numPr>
      </w:pPr>
      <w:r>
        <w:t xml:space="preserve">☐ Certification PDF template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Core certification infrastructure</w:t>
      </w:r>
    </w:p>
    <w:bookmarkEnd w:id="51"/>
    <w:bookmarkStart w:id="52" w:name="day-13-grading-input-system"/>
    <w:p>
      <w:pPr>
        <w:pStyle w:val="Heading4"/>
      </w:pPr>
      <w:r>
        <w:t xml:space="preserve">Day 13: Grading Input System</w:t>
      </w:r>
    </w:p>
    <w:p>
      <w:pPr>
        <w:pStyle w:val="Compact"/>
        <w:numPr>
          <w:ilvl w:val="0"/>
          <w:numId w:val="1023"/>
        </w:numPr>
      </w:pPr>
      <w:r>
        <w:t xml:space="preserve">☐ Grading Input doctype (strike, surface, luster, eye appeal)</w:t>
      </w:r>
    </w:p>
    <w:p>
      <w:pPr>
        <w:pStyle w:val="Compact"/>
        <w:numPr>
          <w:ilvl w:val="0"/>
          <w:numId w:val="1023"/>
        </w:numPr>
      </w:pPr>
      <w:r>
        <w:t xml:space="preserve">☐ Grading criteria configuration</w:t>
      </w:r>
    </w:p>
    <w:p>
      <w:pPr>
        <w:pStyle w:val="Compact"/>
        <w:numPr>
          <w:ilvl w:val="0"/>
          <w:numId w:val="1023"/>
        </w:numPr>
      </w:pPr>
      <w:r>
        <w:t xml:space="preserve">☐ Grade calculation formula implementation</w:t>
      </w:r>
    </w:p>
    <w:p>
      <w:pPr>
        <w:pStyle w:val="Compact"/>
        <w:numPr>
          <w:ilvl w:val="0"/>
          <w:numId w:val="1023"/>
        </w:numPr>
      </w:pPr>
      <w:r>
        <w:t xml:space="preserve">☐ Prohibition of manual grade entry (validation)</w:t>
      </w:r>
    </w:p>
    <w:p>
      <w:pPr>
        <w:pStyle w:val="Compact"/>
        <w:numPr>
          <w:ilvl w:val="0"/>
          <w:numId w:val="1023"/>
        </w:numPr>
      </w:pPr>
      <w:r>
        <w:t xml:space="preserve">☐ Grading notes and comments system</w:t>
      </w:r>
    </w:p>
    <w:p>
      <w:pPr>
        <w:pStyle w:val="Compact"/>
        <w:numPr>
          <w:ilvl w:val="0"/>
          <w:numId w:val="1023"/>
        </w:numPr>
      </w:pPr>
      <w:r>
        <w:t xml:space="preserve">☐ Grader assignment logic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Structured grading system with automatic calculation</w:t>
      </w:r>
    </w:p>
    <w:bookmarkEnd w:id="52"/>
    <w:bookmarkStart w:id="53" w:name="day-14-rbac-implementation"/>
    <w:p>
      <w:pPr>
        <w:pStyle w:val="Heading4"/>
      </w:pPr>
      <w:r>
        <w:t xml:space="preserve">Day 14: RBAC Implementation</w:t>
      </w:r>
    </w:p>
    <w:p>
      <w:pPr>
        <w:pStyle w:val="Compact"/>
        <w:numPr>
          <w:ilvl w:val="0"/>
          <w:numId w:val="1024"/>
        </w:numPr>
      </w:pPr>
      <w:r>
        <w:t xml:space="preserve">☐ Define custom roles:</w:t>
      </w:r>
    </w:p>
    <w:p>
      <w:pPr>
        <w:pStyle w:val="Compact"/>
        <w:numPr>
          <w:ilvl w:val="1"/>
          <w:numId w:val="1025"/>
        </w:numPr>
      </w:pPr>
      <w:r>
        <w:t xml:space="preserve">System Administrator</w:t>
      </w:r>
    </w:p>
    <w:p>
      <w:pPr>
        <w:pStyle w:val="Compact"/>
        <w:numPr>
          <w:ilvl w:val="1"/>
          <w:numId w:val="1025"/>
        </w:numPr>
      </w:pPr>
      <w:r>
        <w:t xml:space="preserve">Grader</w:t>
      </w:r>
    </w:p>
    <w:p>
      <w:pPr>
        <w:pStyle w:val="Compact"/>
        <w:numPr>
          <w:ilvl w:val="1"/>
          <w:numId w:val="1025"/>
        </w:numPr>
      </w:pPr>
      <w:r>
        <w:t xml:space="preserve">Quality Control Officer</w:t>
      </w:r>
    </w:p>
    <w:p>
      <w:pPr>
        <w:pStyle w:val="Compact"/>
        <w:numPr>
          <w:ilvl w:val="1"/>
          <w:numId w:val="1025"/>
        </w:numPr>
      </w:pPr>
      <w:r>
        <w:t xml:space="preserve">Imaging Operator</w:t>
      </w:r>
    </w:p>
    <w:p>
      <w:pPr>
        <w:pStyle w:val="Compact"/>
        <w:numPr>
          <w:ilvl w:val="1"/>
          <w:numId w:val="1025"/>
        </w:numPr>
      </w:pPr>
      <w:r>
        <w:t xml:space="preserve">Finance Officer</w:t>
      </w:r>
    </w:p>
    <w:p>
      <w:pPr>
        <w:pStyle w:val="Compact"/>
        <w:numPr>
          <w:ilvl w:val="1"/>
          <w:numId w:val="1025"/>
        </w:numPr>
      </w:pPr>
      <w:r>
        <w:t xml:space="preserve">Operations/Shipping Officer</w:t>
      </w:r>
    </w:p>
    <w:p>
      <w:pPr>
        <w:pStyle w:val="Compact"/>
        <w:numPr>
          <w:ilvl w:val="0"/>
          <w:numId w:val="1024"/>
        </w:numPr>
      </w:pPr>
      <w:r>
        <w:t xml:space="preserve">☐ Configure role permissions for each doctype</w:t>
      </w:r>
    </w:p>
    <w:p>
      <w:pPr>
        <w:pStyle w:val="Compact"/>
        <w:numPr>
          <w:ilvl w:val="0"/>
          <w:numId w:val="1024"/>
        </w:numPr>
      </w:pPr>
      <w:r>
        <w:t xml:space="preserve">☐ Implement separation of duties rules</w:t>
      </w:r>
    </w:p>
    <w:p>
      <w:pPr>
        <w:pStyle w:val="Compact"/>
        <w:numPr>
          <w:ilvl w:val="0"/>
          <w:numId w:val="1024"/>
        </w:numPr>
      </w:pPr>
      <w:r>
        <w:t xml:space="preserve">☐ User role assignment workflow</w:t>
      </w:r>
    </w:p>
    <w:p>
      <w:pPr>
        <w:pStyle w:val="Compact"/>
        <w:numPr>
          <w:ilvl w:val="0"/>
          <w:numId w:val="1024"/>
        </w:numPr>
      </w:pPr>
      <w:r>
        <w:t xml:space="preserve">☐ Permission validation testing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RBAC system with separation of duties</w:t>
      </w:r>
    </w:p>
    <w:p>
      <w:pPr>
        <w:pStyle w:val="FirstParagraph"/>
      </w:pPr>
      <w:r>
        <w:rPr>
          <w:b/>
          <w:bCs/>
        </w:rPr>
        <w:t xml:space="preserve">Week 2 Milestone Payment: 12,000 EGP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All core doctypes operational with RBAC enforced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week-3-advanced-features-api-development"/>
    <w:p>
      <w:pPr>
        <w:pStyle w:val="Heading3"/>
      </w:pPr>
      <w:r>
        <w:t xml:space="preserve">Week 3: Advanced Features &amp; API Development</w:t>
      </w:r>
    </w:p>
    <w:p>
      <w:pPr>
        <w:pStyle w:val="FirstParagraph"/>
      </w:pPr>
      <w:r>
        <w:rPr>
          <w:b/>
          <w:bCs/>
        </w:rPr>
        <w:t xml:space="preserve">Days 15-21 | Budget: 12,000 EGP</w:t>
      </w:r>
    </w:p>
    <w:bookmarkStart w:id="55" w:name="day-15-16-grade-approval-locking-system"/>
    <w:p>
      <w:pPr>
        <w:pStyle w:val="Heading4"/>
      </w:pPr>
      <w:r>
        <w:t xml:space="preserve">Day 15-16: Grade Approval &amp; Locking System</w:t>
      </w:r>
    </w:p>
    <w:p>
      <w:pPr>
        <w:pStyle w:val="Compact"/>
        <w:numPr>
          <w:ilvl w:val="0"/>
          <w:numId w:val="1026"/>
        </w:numPr>
      </w:pPr>
      <w:r>
        <w:t xml:space="preserve">☐ Grade approval workflow (multi-level)</w:t>
      </w:r>
    </w:p>
    <w:p>
      <w:pPr>
        <w:pStyle w:val="Compact"/>
        <w:numPr>
          <w:ilvl w:val="0"/>
          <w:numId w:val="1026"/>
        </w:numPr>
      </w:pPr>
      <w:r>
        <w:t xml:space="preserve">☐ Quality Control review process</w:t>
      </w:r>
    </w:p>
    <w:p>
      <w:pPr>
        <w:pStyle w:val="Compact"/>
        <w:numPr>
          <w:ilvl w:val="0"/>
          <w:numId w:val="1026"/>
        </w:numPr>
      </w:pPr>
      <w:r>
        <w:t xml:space="preserve">☐ Grade locking mechanism (make record read-only)</w:t>
      </w:r>
    </w:p>
    <w:p>
      <w:pPr>
        <w:pStyle w:val="Compact"/>
        <w:numPr>
          <w:ilvl w:val="0"/>
          <w:numId w:val="1026"/>
        </w:numPr>
      </w:pPr>
      <w:r>
        <w:t xml:space="preserve">☐ Override authorization system</w:t>
      </w:r>
    </w:p>
    <w:p>
      <w:pPr>
        <w:pStyle w:val="Compact"/>
        <w:numPr>
          <w:ilvl w:val="0"/>
          <w:numId w:val="1026"/>
        </w:numPr>
      </w:pPr>
      <w:r>
        <w:t xml:space="preserve">☐ Override justification requirement (mandatory text field)</w:t>
      </w:r>
    </w:p>
    <w:p>
      <w:pPr>
        <w:pStyle w:val="Compact"/>
        <w:numPr>
          <w:ilvl w:val="0"/>
          <w:numId w:val="1026"/>
        </w:numPr>
      </w:pPr>
      <w:r>
        <w:t xml:space="preserve">☐ Audit log for all grading actions</w:t>
      </w:r>
    </w:p>
    <w:p>
      <w:pPr>
        <w:pStyle w:val="Compact"/>
        <w:numPr>
          <w:ilvl w:val="0"/>
          <w:numId w:val="1026"/>
        </w:numPr>
      </w:pPr>
      <w:r>
        <w:t xml:space="preserve">☐ Historical data preservation (version control)</w:t>
      </w:r>
    </w:p>
    <w:p>
      <w:pPr>
        <w:pStyle w:val="Compact"/>
        <w:numPr>
          <w:ilvl w:val="0"/>
          <w:numId w:val="1026"/>
        </w:numPr>
      </w:pPr>
      <w:r>
        <w:t xml:space="preserve">☐ Email notifications for approvals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approval workflow with audit trail</w:t>
      </w:r>
    </w:p>
    <w:bookmarkEnd w:id="55"/>
    <w:bookmarkStart w:id="56" w:name="day-17-imaging-digital-archiving"/>
    <w:p>
      <w:pPr>
        <w:pStyle w:val="Heading4"/>
      </w:pPr>
      <w:r>
        <w:t xml:space="preserve">Day 17: Imaging &amp; Digital Archiving</w:t>
      </w:r>
    </w:p>
    <w:p>
      <w:pPr>
        <w:pStyle w:val="Compact"/>
        <w:numPr>
          <w:ilvl w:val="0"/>
          <w:numId w:val="1027"/>
        </w:numPr>
      </w:pPr>
      <w:r>
        <w:t xml:space="preserve">☐ Image Upload doctype</w:t>
      </w:r>
    </w:p>
    <w:p>
      <w:pPr>
        <w:pStyle w:val="Compact"/>
        <w:numPr>
          <w:ilvl w:val="0"/>
          <w:numId w:val="1027"/>
        </w:numPr>
      </w:pPr>
      <w:r>
        <w:t xml:space="preserve">☐ Image-to-Coin Instance linking</w:t>
      </w:r>
    </w:p>
    <w:p>
      <w:pPr>
        <w:pStyle w:val="Compact"/>
        <w:numPr>
          <w:ilvl w:val="0"/>
          <w:numId w:val="1027"/>
        </w:numPr>
      </w:pPr>
      <w:r>
        <w:t xml:space="preserve">☐ Metadata tagging (obverse/reverse, angles)</w:t>
      </w:r>
    </w:p>
    <w:p>
      <w:pPr>
        <w:pStyle w:val="Compact"/>
        <w:numPr>
          <w:ilvl w:val="0"/>
          <w:numId w:val="1027"/>
        </w:numPr>
      </w:pPr>
      <w:r>
        <w:t xml:space="preserve">☐ Image quality validation</w:t>
      </w:r>
    </w:p>
    <w:p>
      <w:pPr>
        <w:pStyle w:val="Compact"/>
        <w:numPr>
          <w:ilvl w:val="0"/>
          <w:numId w:val="1027"/>
        </w:numPr>
      </w:pPr>
      <w:r>
        <w:t xml:space="preserve">☐ Thumbnail generation</w:t>
      </w:r>
    </w:p>
    <w:p>
      <w:pPr>
        <w:pStyle w:val="Compact"/>
        <w:numPr>
          <w:ilvl w:val="0"/>
          <w:numId w:val="1027"/>
        </w:numPr>
      </w:pPr>
      <w:r>
        <w:t xml:space="preserve">☐ Storage optimization (compression)</w:t>
      </w:r>
    </w:p>
    <w:p>
      <w:pPr>
        <w:pStyle w:val="Compact"/>
        <w:numPr>
          <w:ilvl w:val="0"/>
          <w:numId w:val="1027"/>
        </w:numPr>
      </w:pPr>
      <w:r>
        <w:t xml:space="preserve">☐ Image viewer integration</w:t>
      </w:r>
    </w:p>
    <w:p>
      <w:pPr>
        <w:pStyle w:val="Compact"/>
        <w:numPr>
          <w:ilvl w:val="0"/>
          <w:numId w:val="1027"/>
        </w:numPr>
      </w:pPr>
      <w:r>
        <w:t xml:space="preserve">☐ Imaging operator workflow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imaging system with quality control</w:t>
      </w:r>
    </w:p>
    <w:bookmarkEnd w:id="56"/>
    <w:bookmarkStart w:id="57" w:name="Xd4048d131ffb4e5f96758352a8b78eacd209765"/>
    <w:p>
      <w:pPr>
        <w:pStyle w:val="Heading4"/>
      </w:pPr>
      <w:r>
        <w:t xml:space="preserve">Day 18-19: API Development - Core Endpoints</w:t>
      </w:r>
    </w:p>
    <w:p>
      <w:pPr>
        <w:pStyle w:val="Compact"/>
        <w:numPr>
          <w:ilvl w:val="0"/>
          <w:numId w:val="1028"/>
        </w:numPr>
      </w:pPr>
      <w:r>
        <w:t xml:space="preserve">☐ Setup Frappe REST API framework</w:t>
      </w:r>
    </w:p>
    <w:p>
      <w:pPr>
        <w:pStyle w:val="Compact"/>
        <w:numPr>
          <w:ilvl w:val="0"/>
          <w:numId w:val="1028"/>
        </w:numPr>
      </w:pPr>
      <w:r>
        <w:t xml:space="preserve">☐ Implement JWT authentication</w:t>
      </w:r>
    </w:p>
    <w:p>
      <w:pPr>
        <w:pStyle w:val="Compact"/>
        <w:numPr>
          <w:ilvl w:val="0"/>
          <w:numId w:val="1028"/>
        </w:numPr>
      </w:pPr>
      <w:r>
        <w:t xml:space="preserve">☐ Create API endpoints: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/api/auth/login</w:t>
      </w:r>
      <w:r>
        <w:t xml:space="preserve"> </w:t>
      </w:r>
      <w:r>
        <w:t xml:space="preserve">- User authentication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/api/auth/validate</w:t>
      </w:r>
      <w:r>
        <w:t xml:space="preserve"> </w:t>
      </w:r>
      <w:r>
        <w:t xml:space="preserve">- Token validation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/api/submissions/create</w:t>
      </w:r>
      <w:r>
        <w:t xml:space="preserve"> </w:t>
      </w:r>
      <w:r>
        <w:t xml:space="preserve">- New submission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/api/submissions/{id}</w:t>
      </w:r>
      <w:r>
        <w:t xml:space="preserve"> </w:t>
      </w:r>
      <w:r>
        <w:t xml:space="preserve">- Submission details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/api/submissions/list</w:t>
      </w:r>
      <w:r>
        <w:t xml:space="preserve"> </w:t>
      </w:r>
      <w:r>
        <w:t xml:space="preserve">- User’s submissions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/api/coin/{cert_number}</w:t>
      </w:r>
      <w:r>
        <w:t xml:space="preserve"> </w:t>
      </w:r>
      <w:r>
        <w:t xml:space="preserve">- Coin verification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/api/coin/{cert_number}/images</w:t>
      </w:r>
      <w:r>
        <w:t xml:space="preserve"> </w:t>
      </w:r>
      <w:r>
        <w:t xml:space="preserve">- Coin images</w:t>
      </w:r>
    </w:p>
    <w:p>
      <w:pPr>
        <w:pStyle w:val="Compact"/>
        <w:numPr>
          <w:ilvl w:val="0"/>
          <w:numId w:val="1028"/>
        </w:numPr>
      </w:pPr>
      <w:r>
        <w:t xml:space="preserve">☐ Request/response validation</w:t>
      </w:r>
    </w:p>
    <w:p>
      <w:pPr>
        <w:pStyle w:val="Compact"/>
        <w:numPr>
          <w:ilvl w:val="0"/>
          <w:numId w:val="1028"/>
        </w:numPr>
      </w:pPr>
      <w:r>
        <w:t xml:space="preserve">☐ Error handling implementation</w:t>
      </w:r>
    </w:p>
    <w:p>
      <w:pPr>
        <w:pStyle w:val="Compact"/>
        <w:numPr>
          <w:ilvl w:val="0"/>
          <w:numId w:val="1028"/>
        </w:numPr>
      </w:pPr>
      <w:r>
        <w:t xml:space="preserve">☐ API logging system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Functional REST API with authentication</w:t>
      </w:r>
    </w:p>
    <w:bookmarkEnd w:id="57"/>
    <w:bookmarkStart w:id="58" w:name="day-20-inventory-invoicing"/>
    <w:p>
      <w:pPr>
        <w:pStyle w:val="Heading4"/>
      </w:pPr>
      <w:r>
        <w:t xml:space="preserve">Day 20: Inventory &amp; Invoicing</w:t>
      </w:r>
    </w:p>
    <w:p>
      <w:pPr>
        <w:pStyle w:val="Compact"/>
        <w:numPr>
          <w:ilvl w:val="0"/>
          <w:numId w:val="1030"/>
        </w:numPr>
      </w:pPr>
      <w:r>
        <w:t xml:space="preserve">☐ Consumables doctype (slabs, labels, holders)</w:t>
      </w:r>
    </w:p>
    <w:p>
      <w:pPr>
        <w:pStyle w:val="Compact"/>
        <w:numPr>
          <w:ilvl w:val="0"/>
          <w:numId w:val="1030"/>
        </w:numPr>
      </w:pPr>
      <w:r>
        <w:t xml:space="preserve">☐ Stock level tracking</w:t>
      </w:r>
    </w:p>
    <w:p>
      <w:pPr>
        <w:pStyle w:val="Compact"/>
        <w:numPr>
          <w:ilvl w:val="0"/>
          <w:numId w:val="1030"/>
        </w:numPr>
      </w:pPr>
      <w:r>
        <w:t xml:space="preserve">☐ Reorder point notifications</w:t>
      </w:r>
    </w:p>
    <w:p>
      <w:pPr>
        <w:pStyle w:val="Compact"/>
        <w:numPr>
          <w:ilvl w:val="0"/>
          <w:numId w:val="1030"/>
        </w:numPr>
      </w:pPr>
      <w:r>
        <w:t xml:space="preserve">☐ Usage logging per certification</w:t>
      </w:r>
    </w:p>
    <w:p>
      <w:pPr>
        <w:pStyle w:val="Compact"/>
        <w:numPr>
          <w:ilvl w:val="0"/>
          <w:numId w:val="1030"/>
        </w:numPr>
      </w:pPr>
      <w:r>
        <w:t xml:space="preserve">☐ Invoice generation automation</w:t>
      </w:r>
    </w:p>
    <w:p>
      <w:pPr>
        <w:pStyle w:val="Compact"/>
        <w:numPr>
          <w:ilvl w:val="0"/>
          <w:numId w:val="1030"/>
        </w:numPr>
      </w:pPr>
      <w:r>
        <w:t xml:space="preserve">☐ Link submissions to invoices</w:t>
      </w:r>
    </w:p>
    <w:p>
      <w:pPr>
        <w:pStyle w:val="Compact"/>
        <w:numPr>
          <w:ilvl w:val="0"/>
          <w:numId w:val="1030"/>
        </w:numPr>
      </w:pPr>
      <w:r>
        <w:t xml:space="preserve">☐ Payment status tracking</w:t>
      </w:r>
    </w:p>
    <w:p>
      <w:pPr>
        <w:pStyle w:val="Compact"/>
        <w:numPr>
          <w:ilvl w:val="0"/>
          <w:numId w:val="1030"/>
        </w:numPr>
      </w:pPr>
      <w:r>
        <w:t xml:space="preserve">☐ Basic financial reporting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Inventory and invoicing systems operational</w:t>
      </w:r>
    </w:p>
    <w:bookmarkEnd w:id="58"/>
    <w:bookmarkStart w:id="59" w:name="day-21-shipping-management"/>
    <w:p>
      <w:pPr>
        <w:pStyle w:val="Heading4"/>
      </w:pPr>
      <w:r>
        <w:t xml:space="preserve">Day 21: Shipping Management</w:t>
      </w:r>
    </w:p>
    <w:p>
      <w:pPr>
        <w:pStyle w:val="Compact"/>
        <w:numPr>
          <w:ilvl w:val="0"/>
          <w:numId w:val="1031"/>
        </w:numPr>
      </w:pPr>
      <w:r>
        <w:t xml:space="preserve">☐ Shipping Status doctype</w:t>
      </w:r>
    </w:p>
    <w:p>
      <w:pPr>
        <w:pStyle w:val="Compact"/>
        <w:numPr>
          <w:ilvl w:val="0"/>
          <w:numId w:val="1031"/>
        </w:numPr>
      </w:pPr>
      <w:r>
        <w:t xml:space="preserve">☐ Fulfillment workflow</w:t>
      </w:r>
    </w:p>
    <w:p>
      <w:pPr>
        <w:pStyle w:val="Compact"/>
        <w:numPr>
          <w:ilvl w:val="0"/>
          <w:numId w:val="1031"/>
        </w:numPr>
      </w:pPr>
      <w:r>
        <w:t xml:space="preserve">☐ Tracking number assignment</w:t>
      </w:r>
    </w:p>
    <w:p>
      <w:pPr>
        <w:pStyle w:val="Compact"/>
        <w:numPr>
          <w:ilvl w:val="0"/>
          <w:numId w:val="1031"/>
        </w:numPr>
      </w:pPr>
      <w:r>
        <w:t xml:space="preserve">☐ Carrier selection</w:t>
      </w:r>
    </w:p>
    <w:p>
      <w:pPr>
        <w:pStyle w:val="Compact"/>
        <w:numPr>
          <w:ilvl w:val="0"/>
          <w:numId w:val="1031"/>
        </w:numPr>
      </w:pPr>
      <w:r>
        <w:t xml:space="preserve">☐ Customer notification on shipment</w:t>
      </w:r>
    </w:p>
    <w:p>
      <w:pPr>
        <w:pStyle w:val="Compact"/>
        <w:numPr>
          <w:ilvl w:val="0"/>
          <w:numId w:val="1031"/>
        </w:numPr>
      </w:pPr>
      <w:r>
        <w:t xml:space="preserve">☐ Delivery confirmation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shipping workflow</w:t>
      </w:r>
    </w:p>
    <w:p>
      <w:pPr>
        <w:pStyle w:val="FirstParagraph"/>
      </w:pPr>
      <w:r>
        <w:rPr>
          <w:b/>
          <w:bCs/>
        </w:rPr>
        <w:t xml:space="preserve">Week 3 Milestone Payment: 12,000 EGP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All features operational with API endpoints functional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week-4-integration-testing-deployment"/>
    <w:p>
      <w:pPr>
        <w:pStyle w:val="Heading3"/>
      </w:pPr>
      <w:r>
        <w:t xml:space="preserve">Week 4: Integration, Testing &amp; Deployment</w:t>
      </w:r>
    </w:p>
    <w:p>
      <w:pPr>
        <w:pStyle w:val="FirstParagraph"/>
      </w:pPr>
      <w:r>
        <w:rPr>
          <w:b/>
          <w:bCs/>
        </w:rPr>
        <w:t xml:space="preserve">Days 22-28 | Budget: 8,000 EGP</w:t>
      </w:r>
    </w:p>
    <w:bookmarkStart w:id="61" w:name="day-22-api-security-rate-limiting"/>
    <w:p>
      <w:pPr>
        <w:pStyle w:val="Heading4"/>
      </w:pPr>
      <w:r>
        <w:t xml:space="preserve">Day 22: API Security &amp; Rate Limiting</w:t>
      </w:r>
    </w:p>
    <w:p>
      <w:pPr>
        <w:pStyle w:val="Compact"/>
        <w:numPr>
          <w:ilvl w:val="0"/>
          <w:numId w:val="1032"/>
        </w:numPr>
      </w:pPr>
      <w:r>
        <w:t xml:space="preserve">☐ Implement rate limiting (100 requests/hour per user)</w:t>
      </w:r>
    </w:p>
    <w:p>
      <w:pPr>
        <w:pStyle w:val="Compact"/>
        <w:numPr>
          <w:ilvl w:val="0"/>
          <w:numId w:val="1032"/>
        </w:numPr>
      </w:pPr>
      <w:r>
        <w:t xml:space="preserve">☐ Setup Redis for rate limit storage</w:t>
      </w:r>
    </w:p>
    <w:p>
      <w:pPr>
        <w:pStyle w:val="Compact"/>
        <w:numPr>
          <w:ilvl w:val="0"/>
          <w:numId w:val="1032"/>
        </w:numPr>
      </w:pPr>
      <w:r>
        <w:t xml:space="preserve">☐ IP-based blocking for abuse</w:t>
      </w:r>
    </w:p>
    <w:p>
      <w:pPr>
        <w:pStyle w:val="Compact"/>
        <w:numPr>
          <w:ilvl w:val="0"/>
          <w:numId w:val="1032"/>
        </w:numPr>
      </w:pPr>
      <w:r>
        <w:t xml:space="preserve">☐ CORS configuration</w:t>
      </w:r>
    </w:p>
    <w:p>
      <w:pPr>
        <w:pStyle w:val="Compact"/>
        <w:numPr>
          <w:ilvl w:val="0"/>
          <w:numId w:val="1032"/>
        </w:numPr>
      </w:pPr>
      <w:r>
        <w:t xml:space="preserve">☐ API key management for frontend</w:t>
      </w:r>
    </w:p>
    <w:p>
      <w:pPr>
        <w:pStyle w:val="Compact"/>
        <w:numPr>
          <w:ilvl w:val="0"/>
          <w:numId w:val="1032"/>
        </w:numPr>
      </w:pPr>
      <w:r>
        <w:t xml:space="preserve">☐ Security headers configuration</w:t>
      </w:r>
    </w:p>
    <w:p>
      <w:pPr>
        <w:pStyle w:val="Compact"/>
        <w:numPr>
          <w:ilvl w:val="0"/>
          <w:numId w:val="1032"/>
        </w:numPr>
      </w:pPr>
      <w:r>
        <w:t xml:space="preserve">☐ SQL injection prevention validation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Production-grade API security</w:t>
      </w:r>
    </w:p>
    <w:bookmarkEnd w:id="61"/>
    <w:bookmarkStart w:id="62" w:name="day-23-api-documentation"/>
    <w:p>
      <w:pPr>
        <w:pStyle w:val="Heading4"/>
      </w:pPr>
      <w:r>
        <w:t xml:space="preserve">Day 23: API Documentation</w:t>
      </w:r>
    </w:p>
    <w:p>
      <w:pPr>
        <w:pStyle w:val="Compact"/>
        <w:numPr>
          <w:ilvl w:val="0"/>
          <w:numId w:val="1033"/>
        </w:numPr>
      </w:pPr>
      <w:r>
        <w:t xml:space="preserve">☐ Generate Swagger/OpenAPI specification</w:t>
      </w:r>
    </w:p>
    <w:p>
      <w:pPr>
        <w:pStyle w:val="Compact"/>
        <w:numPr>
          <w:ilvl w:val="0"/>
          <w:numId w:val="1033"/>
        </w:numPr>
      </w:pPr>
      <w:r>
        <w:t xml:space="preserve">☐ Write API endpoint descriptions</w:t>
      </w:r>
    </w:p>
    <w:p>
      <w:pPr>
        <w:pStyle w:val="Compact"/>
        <w:numPr>
          <w:ilvl w:val="0"/>
          <w:numId w:val="1033"/>
        </w:numPr>
      </w:pPr>
      <w:r>
        <w:t xml:space="preserve">☐ Provide request/response examples</w:t>
      </w:r>
    </w:p>
    <w:p>
      <w:pPr>
        <w:pStyle w:val="Compact"/>
        <w:numPr>
          <w:ilvl w:val="0"/>
          <w:numId w:val="1033"/>
        </w:numPr>
      </w:pPr>
      <w:r>
        <w:t xml:space="preserve">☐ Authentication flow documentation</w:t>
      </w:r>
    </w:p>
    <w:p>
      <w:pPr>
        <w:pStyle w:val="Compact"/>
        <w:numPr>
          <w:ilvl w:val="0"/>
          <w:numId w:val="1033"/>
        </w:numPr>
      </w:pPr>
      <w:r>
        <w:t xml:space="preserve">☐ Error code reference</w:t>
      </w:r>
    </w:p>
    <w:p>
      <w:pPr>
        <w:pStyle w:val="Compact"/>
        <w:numPr>
          <w:ilvl w:val="0"/>
          <w:numId w:val="1033"/>
        </w:numPr>
      </w:pPr>
      <w:r>
        <w:t xml:space="preserve">☐ Rate limit documentation</w:t>
      </w:r>
    </w:p>
    <w:p>
      <w:pPr>
        <w:pStyle w:val="Compact"/>
        <w:numPr>
          <w:ilvl w:val="0"/>
          <w:numId w:val="1033"/>
        </w:numPr>
      </w:pPr>
      <w:r>
        <w:t xml:space="preserve">☐ Integration guide for frontend developer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API documentation</w:t>
      </w:r>
    </w:p>
    <w:bookmarkEnd w:id="62"/>
    <w:bookmarkStart w:id="63" w:name="day-24-frontend-developer-support"/>
    <w:p>
      <w:pPr>
        <w:pStyle w:val="Heading4"/>
      </w:pPr>
      <w:r>
        <w:t xml:space="preserve">Day 24: Frontend Developer Support</w:t>
      </w:r>
    </w:p>
    <w:p>
      <w:pPr>
        <w:pStyle w:val="Compact"/>
        <w:numPr>
          <w:ilvl w:val="0"/>
          <w:numId w:val="1034"/>
        </w:numPr>
      </w:pPr>
      <w:r>
        <w:t xml:space="preserve">☐ Provide API credentials and base URL</w:t>
      </w:r>
    </w:p>
    <w:p>
      <w:pPr>
        <w:pStyle w:val="Compact"/>
        <w:numPr>
          <w:ilvl w:val="0"/>
          <w:numId w:val="1034"/>
        </w:numPr>
      </w:pPr>
      <w:r>
        <w:t xml:space="preserve">☐ Support integration testing</w:t>
      </w:r>
    </w:p>
    <w:p>
      <w:pPr>
        <w:pStyle w:val="Compact"/>
        <w:numPr>
          <w:ilvl w:val="0"/>
          <w:numId w:val="1034"/>
        </w:numPr>
      </w:pPr>
      <w:r>
        <w:t xml:space="preserve">☐ Debug authentication issues</w:t>
      </w:r>
    </w:p>
    <w:p>
      <w:pPr>
        <w:pStyle w:val="Compact"/>
        <w:numPr>
          <w:ilvl w:val="0"/>
          <w:numId w:val="1034"/>
        </w:numPr>
      </w:pPr>
      <w:r>
        <w:t xml:space="preserve">☐ Verify data flow between website and ERPNext</w:t>
      </w:r>
    </w:p>
    <w:p>
      <w:pPr>
        <w:pStyle w:val="Compact"/>
        <w:numPr>
          <w:ilvl w:val="0"/>
          <w:numId w:val="1034"/>
        </w:numPr>
      </w:pPr>
      <w:r>
        <w:t xml:space="preserve">☐ Test certification verification on website</w:t>
      </w:r>
    </w:p>
    <w:p>
      <w:pPr>
        <w:pStyle w:val="Compact"/>
        <w:numPr>
          <w:ilvl w:val="0"/>
          <w:numId w:val="1034"/>
        </w:numPr>
      </w:pPr>
      <w:r>
        <w:t xml:space="preserve">☐ Test submission status tracking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Successful frontend-API integration</w:t>
      </w:r>
    </w:p>
    <w:bookmarkEnd w:id="63"/>
    <w:bookmarkStart w:id="64" w:name="day-25-26-comprehensive-testing"/>
    <w:p>
      <w:pPr>
        <w:pStyle w:val="Heading4"/>
      </w:pPr>
      <w:r>
        <w:t xml:space="preserve">Day 25-26: Comprehensive Testing</w:t>
      </w:r>
    </w:p>
    <w:p>
      <w:pPr>
        <w:pStyle w:val="Compact"/>
        <w:numPr>
          <w:ilvl w:val="0"/>
          <w:numId w:val="1035"/>
        </w:numPr>
      </w:pPr>
      <w:r>
        <w:t xml:space="preserve">☐ Functional testing of all workflows</w:t>
      </w:r>
    </w:p>
    <w:p>
      <w:pPr>
        <w:pStyle w:val="Compact"/>
        <w:numPr>
          <w:ilvl w:val="0"/>
          <w:numId w:val="1035"/>
        </w:numPr>
      </w:pPr>
      <w:r>
        <w:t xml:space="preserve">☐ RBAC permission validation (test each role)</w:t>
      </w:r>
    </w:p>
    <w:p>
      <w:pPr>
        <w:pStyle w:val="Compact"/>
        <w:numPr>
          <w:ilvl w:val="0"/>
          <w:numId w:val="1035"/>
        </w:numPr>
      </w:pPr>
      <w:r>
        <w:t xml:space="preserve">☐ Grading calculation accuracy testing</w:t>
      </w:r>
    </w:p>
    <w:p>
      <w:pPr>
        <w:pStyle w:val="Compact"/>
        <w:numPr>
          <w:ilvl w:val="0"/>
          <w:numId w:val="1035"/>
        </w:numPr>
      </w:pPr>
      <w:r>
        <w:t xml:space="preserve">☐ Audit trail verification</w:t>
      </w:r>
    </w:p>
    <w:p>
      <w:pPr>
        <w:pStyle w:val="Compact"/>
        <w:numPr>
          <w:ilvl w:val="0"/>
          <w:numId w:val="1035"/>
        </w:numPr>
      </w:pPr>
      <w:r>
        <w:t xml:space="preserve">☐ Override system testing</w:t>
      </w:r>
    </w:p>
    <w:p>
      <w:pPr>
        <w:pStyle w:val="Compact"/>
        <w:numPr>
          <w:ilvl w:val="0"/>
          <w:numId w:val="1035"/>
        </w:numPr>
      </w:pPr>
      <w:r>
        <w:t xml:space="preserve">☐ API endpoint testing (Postman collection)</w:t>
      </w:r>
    </w:p>
    <w:p>
      <w:pPr>
        <w:pStyle w:val="Compact"/>
        <w:numPr>
          <w:ilvl w:val="0"/>
          <w:numId w:val="1035"/>
        </w:numPr>
      </w:pPr>
      <w:r>
        <w:t xml:space="preserve">☐ Security testing (authentication, authorization)</w:t>
      </w:r>
    </w:p>
    <w:p>
      <w:pPr>
        <w:pStyle w:val="Compact"/>
        <w:numPr>
          <w:ilvl w:val="0"/>
          <w:numId w:val="1035"/>
        </w:numPr>
      </w:pPr>
      <w:r>
        <w:t xml:space="preserve">☐ Performance testing (load testing)</w:t>
      </w:r>
    </w:p>
    <w:p>
      <w:pPr>
        <w:pStyle w:val="Compact"/>
        <w:numPr>
          <w:ilvl w:val="0"/>
          <w:numId w:val="1035"/>
        </w:numPr>
      </w:pPr>
      <w:r>
        <w:t xml:space="preserve">☐ Data integrity validation</w:t>
      </w:r>
    </w:p>
    <w:p>
      <w:pPr>
        <w:pStyle w:val="Compact"/>
        <w:numPr>
          <w:ilvl w:val="0"/>
          <w:numId w:val="1035"/>
        </w:numPr>
      </w:pPr>
      <w:r>
        <w:t xml:space="preserve">☐ Backup and restore testing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Test report with all issues resolved</w:t>
      </w:r>
    </w:p>
    <w:bookmarkEnd w:id="64"/>
    <w:bookmarkStart w:id="65" w:name="day-27-user-acceptance-testing-uat"/>
    <w:p>
      <w:pPr>
        <w:pStyle w:val="Heading4"/>
      </w:pPr>
      <w:r>
        <w:t xml:space="preserve">Day 27: User Acceptance Testing (UAT)</w:t>
      </w:r>
    </w:p>
    <w:p>
      <w:pPr>
        <w:pStyle w:val="Compact"/>
        <w:numPr>
          <w:ilvl w:val="0"/>
          <w:numId w:val="1036"/>
        </w:numPr>
      </w:pPr>
      <w:r>
        <w:t xml:space="preserve">☐ Prepare UAT environment</w:t>
      </w:r>
    </w:p>
    <w:p>
      <w:pPr>
        <w:pStyle w:val="Compact"/>
        <w:numPr>
          <w:ilvl w:val="0"/>
          <w:numId w:val="1036"/>
        </w:numPr>
      </w:pPr>
      <w:r>
        <w:t xml:space="preserve">☐ Create test scenarios and scripts</w:t>
      </w:r>
    </w:p>
    <w:p>
      <w:pPr>
        <w:pStyle w:val="Compact"/>
        <w:numPr>
          <w:ilvl w:val="0"/>
          <w:numId w:val="1036"/>
        </w:numPr>
      </w:pPr>
      <w:r>
        <w:t xml:space="preserve">☐ Conduct UAT sessions with client</w:t>
      </w:r>
    </w:p>
    <w:p>
      <w:pPr>
        <w:pStyle w:val="Compact"/>
        <w:numPr>
          <w:ilvl w:val="0"/>
          <w:numId w:val="1036"/>
        </w:numPr>
      </w:pPr>
      <w:r>
        <w:t xml:space="preserve">☐ Document feedback and issues</w:t>
      </w:r>
    </w:p>
    <w:p>
      <w:pPr>
        <w:pStyle w:val="Compact"/>
        <w:numPr>
          <w:ilvl w:val="0"/>
          <w:numId w:val="1036"/>
        </w:numPr>
      </w:pPr>
      <w:r>
        <w:t xml:space="preserve">☐ Implement critical fixes</w:t>
      </w:r>
    </w:p>
    <w:p>
      <w:pPr>
        <w:pStyle w:val="Compact"/>
        <w:numPr>
          <w:ilvl w:val="0"/>
          <w:numId w:val="1036"/>
        </w:numPr>
      </w:pPr>
      <w:r>
        <w:t xml:space="preserve">☐ Re-test after fixes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UAT sign-off document</w:t>
      </w:r>
    </w:p>
    <w:bookmarkEnd w:id="65"/>
    <w:bookmarkStart w:id="66" w:name="day-28-deployment-handover"/>
    <w:p>
      <w:pPr>
        <w:pStyle w:val="Heading4"/>
      </w:pPr>
      <w:r>
        <w:t xml:space="preserve">Day 28: Deployment &amp; Handover</w:t>
      </w:r>
    </w:p>
    <w:p>
      <w:pPr>
        <w:pStyle w:val="Compact"/>
        <w:numPr>
          <w:ilvl w:val="0"/>
          <w:numId w:val="1037"/>
        </w:numPr>
      </w:pPr>
      <w:r>
        <w:t xml:space="preserve">☐ Production deployment</w:t>
      </w:r>
    </w:p>
    <w:p>
      <w:pPr>
        <w:pStyle w:val="Compact"/>
        <w:numPr>
          <w:ilvl w:val="0"/>
          <w:numId w:val="1037"/>
        </w:numPr>
      </w:pPr>
      <w:r>
        <w:t xml:space="preserve">☐ Database migration verification</w:t>
      </w:r>
    </w:p>
    <w:p>
      <w:pPr>
        <w:pStyle w:val="Compact"/>
        <w:numPr>
          <w:ilvl w:val="0"/>
          <w:numId w:val="1037"/>
        </w:numPr>
      </w:pPr>
      <w:r>
        <w:t xml:space="preserve">☐ Performance monitoring setup</w:t>
      </w:r>
    </w:p>
    <w:p>
      <w:pPr>
        <w:pStyle w:val="Compact"/>
        <w:numPr>
          <w:ilvl w:val="0"/>
          <w:numId w:val="1037"/>
        </w:numPr>
      </w:pPr>
      <w:r>
        <w:t xml:space="preserve">☐ Backup verification</w:t>
      </w:r>
    </w:p>
    <w:p>
      <w:pPr>
        <w:pStyle w:val="Compact"/>
        <w:numPr>
          <w:ilvl w:val="0"/>
          <w:numId w:val="1037"/>
        </w:numPr>
      </w:pPr>
      <w:r>
        <w:t xml:space="preserve">☐ Create system administrator guide</w:t>
      </w:r>
    </w:p>
    <w:p>
      <w:pPr>
        <w:pStyle w:val="Compact"/>
        <w:numPr>
          <w:ilvl w:val="0"/>
          <w:numId w:val="1037"/>
        </w:numPr>
      </w:pPr>
      <w:r>
        <w:t xml:space="preserve">☐ Create user role manuals (per role)</w:t>
      </w:r>
    </w:p>
    <w:p>
      <w:pPr>
        <w:pStyle w:val="Compact"/>
        <w:numPr>
          <w:ilvl w:val="0"/>
          <w:numId w:val="1037"/>
        </w:numPr>
      </w:pPr>
      <w:r>
        <w:t xml:space="preserve">☐ Provide operational procedures document</w:t>
      </w:r>
    </w:p>
    <w:p>
      <w:pPr>
        <w:pStyle w:val="Compact"/>
        <w:numPr>
          <w:ilvl w:val="0"/>
          <w:numId w:val="1037"/>
        </w:numPr>
      </w:pPr>
      <w:r>
        <w:t xml:space="preserve">☐ Handover credentials (server, database, ERPNext)</w:t>
      </w:r>
    </w:p>
    <w:p>
      <w:pPr>
        <w:pStyle w:val="Compact"/>
        <w:numPr>
          <w:ilvl w:val="0"/>
          <w:numId w:val="1037"/>
        </w:numPr>
      </w:pPr>
      <w:r>
        <w:t xml:space="preserve">☐ Remove developer access</w:t>
      </w:r>
    </w:p>
    <w:p>
      <w:pPr>
        <w:pStyle w:val="Compact"/>
        <w:numPr>
          <w:ilvl w:val="0"/>
          <w:numId w:val="1037"/>
        </w:numPr>
      </w:pPr>
      <w:r>
        <w:t xml:space="preserve">☐ Final project documentation delivery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Deliverable:</w:t>
      </w:r>
      <w:r>
        <w:t xml:space="preserve"> </w:t>
      </w:r>
      <w:r>
        <w:t xml:space="preserve">Production system with complete documentation</w:t>
      </w:r>
    </w:p>
    <w:p>
      <w:pPr>
        <w:pStyle w:val="FirstParagraph"/>
      </w:pPr>
      <w:r>
        <w:rPr>
          <w:b/>
          <w:bCs/>
        </w:rPr>
        <w:t xml:space="preserve">Week 4 Milestone Payment: 8,000 EGP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System live in production with full documentation delivered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deliverables-checklist"/>
    <w:p>
      <w:pPr>
        <w:pStyle w:val="Heading2"/>
      </w:pPr>
      <w:r>
        <w:t xml:space="preserve">Deliverables Checklist</w:t>
      </w:r>
    </w:p>
    <w:bookmarkStart w:id="69" w:name="software-deliverables"/>
    <w:p>
      <w:pPr>
        <w:pStyle w:val="Heading3"/>
      </w:pPr>
      <w:r>
        <w:t xml:space="preserve">Software Deliverables</w:t>
      </w:r>
    </w:p>
    <w:p>
      <w:pPr>
        <w:pStyle w:val="Compact"/>
        <w:numPr>
          <w:ilvl w:val="0"/>
          <w:numId w:val="1038"/>
        </w:numPr>
      </w:pPr>
      <w:r>
        <w:t xml:space="preserve">☐ ERPNext production instance with IGA custom app</w:t>
      </w:r>
    </w:p>
    <w:p>
      <w:pPr>
        <w:pStyle w:val="Compact"/>
        <w:numPr>
          <w:ilvl w:val="0"/>
          <w:numId w:val="1038"/>
        </w:numPr>
      </w:pPr>
      <w:r>
        <w:t xml:space="preserve">☐ All custom doctypes and workflows</w:t>
      </w:r>
    </w:p>
    <w:p>
      <w:pPr>
        <w:pStyle w:val="Compact"/>
        <w:numPr>
          <w:ilvl w:val="0"/>
          <w:numId w:val="1038"/>
        </w:numPr>
      </w:pPr>
      <w:r>
        <w:t xml:space="preserve">☐ REST API with full functionality</w:t>
      </w:r>
    </w:p>
    <w:p>
      <w:pPr>
        <w:pStyle w:val="Compact"/>
        <w:numPr>
          <w:ilvl w:val="0"/>
          <w:numId w:val="1038"/>
        </w:numPr>
      </w:pPr>
      <w:r>
        <w:t xml:space="preserve">☐ Database with initial configuration</w:t>
      </w:r>
    </w:p>
    <w:p>
      <w:pPr>
        <w:pStyle w:val="Compact"/>
        <w:numPr>
          <w:ilvl w:val="0"/>
          <w:numId w:val="1038"/>
        </w:numPr>
      </w:pPr>
      <w:r>
        <w:t xml:space="preserve">☐ SSL-secured web access</w:t>
      </w:r>
    </w:p>
    <w:bookmarkEnd w:id="69"/>
    <w:bookmarkStart w:id="70" w:name="documentation-deliverables"/>
    <w:p>
      <w:pPr>
        <w:pStyle w:val="Heading3"/>
      </w:pPr>
      <w:r>
        <w:t xml:space="preserve">Documentation Deliverables</w:t>
      </w:r>
    </w:p>
    <w:p>
      <w:pPr>
        <w:pStyle w:val="Compact"/>
        <w:numPr>
          <w:ilvl w:val="0"/>
          <w:numId w:val="1039"/>
        </w:numPr>
      </w:pPr>
      <w:r>
        <w:t xml:space="preserve">☐ System Architecture Document</w:t>
      </w:r>
    </w:p>
    <w:p>
      <w:pPr>
        <w:pStyle w:val="Compact"/>
        <w:numPr>
          <w:ilvl w:val="0"/>
          <w:numId w:val="1039"/>
        </w:numPr>
      </w:pPr>
      <w:r>
        <w:t xml:space="preserve">☐ Database Schema Documentation</w:t>
      </w:r>
    </w:p>
    <w:p>
      <w:pPr>
        <w:pStyle w:val="Compact"/>
        <w:numPr>
          <w:ilvl w:val="0"/>
          <w:numId w:val="1039"/>
        </w:numPr>
      </w:pPr>
      <w:r>
        <w:t xml:space="preserve">☐ API Documentation (Swagger/OpenAPI)</w:t>
      </w:r>
    </w:p>
    <w:p>
      <w:pPr>
        <w:pStyle w:val="Compact"/>
        <w:numPr>
          <w:ilvl w:val="0"/>
          <w:numId w:val="1039"/>
        </w:numPr>
      </w:pPr>
      <w:r>
        <w:t xml:space="preserve">☐ User Manuals (per role):</w:t>
      </w:r>
    </w:p>
    <w:p>
      <w:pPr>
        <w:pStyle w:val="Compact"/>
        <w:numPr>
          <w:ilvl w:val="1"/>
          <w:numId w:val="1040"/>
        </w:numPr>
      </w:pPr>
      <w:r>
        <w:t xml:space="preserve">System Administrator Guide</w:t>
      </w:r>
    </w:p>
    <w:p>
      <w:pPr>
        <w:pStyle w:val="Compact"/>
        <w:numPr>
          <w:ilvl w:val="1"/>
          <w:numId w:val="1040"/>
        </w:numPr>
      </w:pPr>
      <w:r>
        <w:t xml:space="preserve">Grader User Guide</w:t>
      </w:r>
    </w:p>
    <w:p>
      <w:pPr>
        <w:pStyle w:val="Compact"/>
        <w:numPr>
          <w:ilvl w:val="1"/>
          <w:numId w:val="1040"/>
        </w:numPr>
      </w:pPr>
      <w:r>
        <w:t xml:space="preserve">QC Officer Guide</w:t>
      </w:r>
    </w:p>
    <w:p>
      <w:pPr>
        <w:pStyle w:val="Compact"/>
        <w:numPr>
          <w:ilvl w:val="1"/>
          <w:numId w:val="1040"/>
        </w:numPr>
      </w:pPr>
      <w:r>
        <w:t xml:space="preserve">Imaging Operator Guide</w:t>
      </w:r>
    </w:p>
    <w:p>
      <w:pPr>
        <w:pStyle w:val="Compact"/>
        <w:numPr>
          <w:ilvl w:val="1"/>
          <w:numId w:val="1040"/>
        </w:numPr>
      </w:pPr>
      <w:r>
        <w:t xml:space="preserve">Finance Officer Guide</w:t>
      </w:r>
    </w:p>
    <w:p>
      <w:pPr>
        <w:pStyle w:val="Compact"/>
        <w:numPr>
          <w:ilvl w:val="1"/>
          <w:numId w:val="1040"/>
        </w:numPr>
      </w:pPr>
      <w:r>
        <w:t xml:space="preserve">Operations/Shipping Guide</w:t>
      </w:r>
    </w:p>
    <w:p>
      <w:pPr>
        <w:pStyle w:val="Compact"/>
        <w:numPr>
          <w:ilvl w:val="0"/>
          <w:numId w:val="1039"/>
        </w:numPr>
      </w:pPr>
      <w:r>
        <w:t xml:space="preserve">☐ ERPNext Customization Guide</w:t>
      </w:r>
    </w:p>
    <w:p>
      <w:pPr>
        <w:pStyle w:val="Compact"/>
        <w:numPr>
          <w:ilvl w:val="0"/>
          <w:numId w:val="1039"/>
        </w:numPr>
      </w:pPr>
      <w:r>
        <w:t xml:space="preserve">☐ Deployment and Environment Guide</w:t>
      </w:r>
    </w:p>
    <w:p>
      <w:pPr>
        <w:pStyle w:val="Compact"/>
        <w:numPr>
          <w:ilvl w:val="0"/>
          <w:numId w:val="1039"/>
        </w:numPr>
      </w:pPr>
      <w:r>
        <w:t xml:space="preserve">☐ Security and Backup Procedures</w:t>
      </w:r>
    </w:p>
    <w:p>
      <w:pPr>
        <w:pStyle w:val="Compact"/>
        <w:numPr>
          <w:ilvl w:val="0"/>
          <w:numId w:val="1039"/>
        </w:numPr>
      </w:pPr>
      <w:r>
        <w:t xml:space="preserve">☐ Troubleshooting Guide</w:t>
      </w:r>
    </w:p>
    <w:bookmarkEnd w:id="70"/>
    <w:bookmarkStart w:id="71" w:name="access-credentials"/>
    <w:p>
      <w:pPr>
        <w:pStyle w:val="Heading3"/>
      </w:pPr>
      <w:r>
        <w:t xml:space="preserve">Access &amp; Credentials</w:t>
      </w:r>
    </w:p>
    <w:p>
      <w:pPr>
        <w:pStyle w:val="Compact"/>
        <w:numPr>
          <w:ilvl w:val="0"/>
          <w:numId w:val="1041"/>
        </w:numPr>
      </w:pPr>
      <w:r>
        <w:t xml:space="preserve">☐ Server SSH credentials</w:t>
      </w:r>
    </w:p>
    <w:p>
      <w:pPr>
        <w:pStyle w:val="Compact"/>
        <w:numPr>
          <w:ilvl w:val="0"/>
          <w:numId w:val="1041"/>
        </w:numPr>
      </w:pPr>
      <w:r>
        <w:t xml:space="preserve">☐ Database root credentials</w:t>
      </w:r>
    </w:p>
    <w:p>
      <w:pPr>
        <w:pStyle w:val="Compact"/>
        <w:numPr>
          <w:ilvl w:val="0"/>
          <w:numId w:val="1041"/>
        </w:numPr>
      </w:pPr>
      <w:r>
        <w:t xml:space="preserve">☐ ERPNext Administrator credentials</w:t>
      </w:r>
    </w:p>
    <w:p>
      <w:pPr>
        <w:pStyle w:val="Compact"/>
        <w:numPr>
          <w:ilvl w:val="0"/>
          <w:numId w:val="1041"/>
        </w:numPr>
      </w:pPr>
      <w:r>
        <w:t xml:space="preserve">☐ API authentication keys</w:t>
      </w:r>
    </w:p>
    <w:p>
      <w:pPr>
        <w:pStyle w:val="Compact"/>
        <w:numPr>
          <w:ilvl w:val="0"/>
          <w:numId w:val="1041"/>
        </w:numPr>
      </w:pPr>
      <w:r>
        <w:t xml:space="preserve">☐ Git repository access</w:t>
      </w:r>
    </w:p>
    <w:p>
      <w:pPr>
        <w:pStyle w:val="Compact"/>
        <w:numPr>
          <w:ilvl w:val="0"/>
          <w:numId w:val="1041"/>
        </w:numPr>
      </w:pPr>
      <w:r>
        <w:t xml:space="preserve">☐ All credentials documented in secure handover document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ayment-schedule"/>
    <w:p>
      <w:pPr>
        <w:pStyle w:val="Heading2"/>
      </w:pPr>
      <w:r>
        <w:t xml:space="preserve">Payment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2262"/>
        <w:gridCol w:w="2262"/>
        <w:gridCol w:w="1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(EGP)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completion - Infrastructure ready with ERPNext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completion - Core application with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completion - All features and API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completion - Testing, deployment,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40,000 EGP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Payment Terms:</w:t>
      </w:r>
      <w:r>
        <w:t xml:space="preserve"> </w:t>
      </w:r>
      <w:r>
        <w:t xml:space="preserve">- Payments due upon written acceptance of milestone deliverables</w:t>
      </w:r>
      <w:r>
        <w:t xml:space="preserve"> </w:t>
      </w:r>
      <w:r>
        <w:t xml:space="preserve">- Each milestone requires client sign-off before proceeding to next</w:t>
      </w:r>
      <w:r>
        <w:t xml:space="preserve"> </w:t>
      </w:r>
      <w:r>
        <w:t xml:space="preserve">- Final payment upon complete system handover and documentation delivery</w:t>
      </w:r>
    </w:p>
    <w:p>
      <w:r>
        <w:pict>
          <v:rect style="width:0;height:1.5pt" o:hralign="center" o:hrstd="t" o:hr="t"/>
        </w:pict>
      </w:r>
    </w:p>
    <w:bookmarkEnd w:id="73"/>
    <w:bookmarkStart w:id="78" w:name="acceptance-criteria"/>
    <w:p>
      <w:pPr>
        <w:pStyle w:val="Heading2"/>
      </w:pPr>
      <w:r>
        <w:t xml:space="preserve">Acceptance Criteria</w:t>
      </w:r>
    </w:p>
    <w:bookmarkStart w:id="74" w:name="week-1-acceptance"/>
    <w:p>
      <w:pPr>
        <w:pStyle w:val="Heading3"/>
      </w:pPr>
      <w:r>
        <w:t xml:space="preserve">Week 1 Acceptance</w:t>
      </w:r>
    </w:p>
    <w:p>
      <w:pPr>
        <w:pStyle w:val="Compact"/>
        <w:numPr>
          <w:ilvl w:val="0"/>
          <w:numId w:val="1042"/>
        </w:numPr>
      </w:pPr>
      <w:r>
        <w:t xml:space="preserve">ERPNext accessible via HTTPS</w:t>
      </w:r>
    </w:p>
    <w:p>
      <w:pPr>
        <w:pStyle w:val="Compact"/>
        <w:numPr>
          <w:ilvl w:val="0"/>
          <w:numId w:val="1042"/>
        </w:numPr>
      </w:pPr>
      <w:r>
        <w:t xml:space="preserve">Custom IGA app installed and visible</w:t>
      </w:r>
    </w:p>
    <w:p>
      <w:pPr>
        <w:pStyle w:val="Compact"/>
        <w:numPr>
          <w:ilvl w:val="0"/>
          <w:numId w:val="1042"/>
        </w:numPr>
      </w:pPr>
      <w:r>
        <w:t xml:space="preserve">Database optimized and backed up</w:t>
      </w:r>
    </w:p>
    <w:p>
      <w:pPr>
        <w:pStyle w:val="Compact"/>
        <w:numPr>
          <w:ilvl w:val="0"/>
          <w:numId w:val="1042"/>
        </w:numPr>
      </w:pPr>
      <w:r>
        <w:t xml:space="preserve">Development environment functional</w:t>
      </w:r>
    </w:p>
    <w:bookmarkEnd w:id="74"/>
    <w:bookmarkStart w:id="75" w:name="week-2-acceptance"/>
    <w:p>
      <w:pPr>
        <w:pStyle w:val="Heading3"/>
      </w:pPr>
      <w:r>
        <w:t xml:space="preserve">Week 2 Acceptance</w:t>
      </w:r>
    </w:p>
    <w:p>
      <w:pPr>
        <w:pStyle w:val="Compact"/>
        <w:numPr>
          <w:ilvl w:val="0"/>
          <w:numId w:val="1043"/>
        </w:numPr>
      </w:pPr>
      <w:r>
        <w:t xml:space="preserve">All master data tables operational</w:t>
      </w:r>
    </w:p>
    <w:p>
      <w:pPr>
        <w:pStyle w:val="Compact"/>
        <w:numPr>
          <w:ilvl w:val="0"/>
          <w:numId w:val="1043"/>
        </w:numPr>
      </w:pPr>
      <w:r>
        <w:t xml:space="preserve">Submission intake workflow functional</w:t>
      </w:r>
    </w:p>
    <w:p>
      <w:pPr>
        <w:pStyle w:val="Compact"/>
        <w:numPr>
          <w:ilvl w:val="0"/>
          <w:numId w:val="1043"/>
        </w:numPr>
      </w:pPr>
      <w:r>
        <w:t xml:space="preserve">Grading system calculating grades correctly</w:t>
      </w:r>
    </w:p>
    <w:p>
      <w:pPr>
        <w:pStyle w:val="Compact"/>
        <w:numPr>
          <w:ilvl w:val="0"/>
          <w:numId w:val="1043"/>
        </w:numPr>
      </w:pPr>
      <w:r>
        <w:t xml:space="preserve">RBAC enforcing separation of duties</w:t>
      </w:r>
    </w:p>
    <w:p>
      <w:pPr>
        <w:pStyle w:val="Compact"/>
        <w:numPr>
          <w:ilvl w:val="0"/>
          <w:numId w:val="1043"/>
        </w:numPr>
      </w:pPr>
      <w:r>
        <w:t xml:space="preserve">All roles testable with demo users</w:t>
      </w:r>
    </w:p>
    <w:bookmarkEnd w:id="75"/>
    <w:bookmarkStart w:id="76" w:name="week-3-acceptance"/>
    <w:p>
      <w:pPr>
        <w:pStyle w:val="Heading3"/>
      </w:pPr>
      <w:r>
        <w:t xml:space="preserve">Week 3 Acceptance</w:t>
      </w:r>
    </w:p>
    <w:p>
      <w:pPr>
        <w:pStyle w:val="Compact"/>
        <w:numPr>
          <w:ilvl w:val="0"/>
          <w:numId w:val="1044"/>
        </w:numPr>
      </w:pPr>
      <w:r>
        <w:t xml:space="preserve">Grade approval and locking working</w:t>
      </w:r>
    </w:p>
    <w:p>
      <w:pPr>
        <w:pStyle w:val="Compact"/>
        <w:numPr>
          <w:ilvl w:val="0"/>
          <w:numId w:val="1044"/>
        </w:numPr>
      </w:pPr>
      <w:r>
        <w:t xml:space="preserve">Imaging system uploading and displaying images</w:t>
      </w:r>
    </w:p>
    <w:p>
      <w:pPr>
        <w:pStyle w:val="Compact"/>
        <w:numPr>
          <w:ilvl w:val="0"/>
          <w:numId w:val="1044"/>
        </w:numPr>
      </w:pPr>
      <w:r>
        <w:t xml:space="preserve">All API endpoints responding correctly</w:t>
      </w:r>
    </w:p>
    <w:p>
      <w:pPr>
        <w:pStyle w:val="Compact"/>
        <w:numPr>
          <w:ilvl w:val="0"/>
          <w:numId w:val="1044"/>
        </w:numPr>
      </w:pPr>
      <w:r>
        <w:t xml:space="preserve">JWT authentication functional</w:t>
      </w:r>
    </w:p>
    <w:p>
      <w:pPr>
        <w:pStyle w:val="Compact"/>
        <w:numPr>
          <w:ilvl w:val="0"/>
          <w:numId w:val="1044"/>
        </w:numPr>
      </w:pPr>
      <w:r>
        <w:t xml:space="preserve">Inventory and invoicing generating records</w:t>
      </w:r>
    </w:p>
    <w:bookmarkEnd w:id="76"/>
    <w:bookmarkStart w:id="77" w:name="week-4-acceptance"/>
    <w:p>
      <w:pPr>
        <w:pStyle w:val="Heading3"/>
      </w:pPr>
      <w:r>
        <w:t xml:space="preserve">Week 4 Acceptance</w:t>
      </w:r>
    </w:p>
    <w:p>
      <w:pPr>
        <w:pStyle w:val="Compact"/>
        <w:numPr>
          <w:ilvl w:val="0"/>
          <w:numId w:val="1045"/>
        </w:numPr>
      </w:pPr>
      <w:r>
        <w:t xml:space="preserve">API documentation complete and accurate</w:t>
      </w:r>
    </w:p>
    <w:p>
      <w:pPr>
        <w:pStyle w:val="Compact"/>
        <w:numPr>
          <w:ilvl w:val="0"/>
          <w:numId w:val="1045"/>
        </w:numPr>
      </w:pPr>
      <w:r>
        <w:t xml:space="preserve">All security measures active (rate limiting, logging)</w:t>
      </w:r>
    </w:p>
    <w:p>
      <w:pPr>
        <w:pStyle w:val="Compact"/>
        <w:numPr>
          <w:ilvl w:val="0"/>
          <w:numId w:val="1045"/>
        </w:numPr>
      </w:pPr>
      <w:r>
        <w:t xml:space="preserve">Website successfully consuming API</w:t>
      </w:r>
    </w:p>
    <w:p>
      <w:pPr>
        <w:pStyle w:val="Compact"/>
        <w:numPr>
          <w:ilvl w:val="0"/>
          <w:numId w:val="1045"/>
        </w:numPr>
      </w:pPr>
      <w:r>
        <w:t xml:space="preserve">All tests passed with zero critical issues</w:t>
      </w:r>
    </w:p>
    <w:p>
      <w:pPr>
        <w:pStyle w:val="Compact"/>
        <w:numPr>
          <w:ilvl w:val="0"/>
          <w:numId w:val="1045"/>
        </w:numPr>
      </w:pPr>
      <w:r>
        <w:t xml:space="preserve">Complete documentation delivered</w:t>
      </w:r>
    </w:p>
    <w:p>
      <w:pPr>
        <w:pStyle w:val="Compact"/>
        <w:numPr>
          <w:ilvl w:val="0"/>
          <w:numId w:val="1045"/>
        </w:numPr>
      </w:pPr>
      <w:r>
        <w:t xml:space="preserve">System deployed in production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assumptions-dependencies"/>
    <w:p>
      <w:pPr>
        <w:pStyle w:val="Heading2"/>
      </w:pPr>
      <w:r>
        <w:t xml:space="preserve">Assumptions &amp; Dependencies</w:t>
      </w:r>
    </w:p>
    <w:bookmarkStart w:id="79" w:name="client-responsibilities"/>
    <w:p>
      <w:pPr>
        <w:pStyle w:val="Heading3"/>
      </w:pPr>
      <w:r>
        <w:t xml:space="preserve">Client Responsibilities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Server/Hosting:</w:t>
      </w:r>
      <w:r>
        <w:t xml:space="preserve"> </w:t>
      </w:r>
      <w:r>
        <w:t xml:space="preserve">Client to provide or approve server specifications (minimum 2 vCPU, 4GB RAM, 50GB SSD)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Domain Name:</w:t>
      </w:r>
      <w:r>
        <w:t xml:space="preserve"> </w:t>
      </w:r>
      <w:r>
        <w:t xml:space="preserve">Client to provide domain for ERPNext and API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Frontend Developer:</w:t>
      </w:r>
      <w:r>
        <w:t xml:space="preserve"> </w:t>
      </w:r>
      <w:r>
        <w:t xml:space="preserve">Client’s frontend developer available for API integration starting Week 3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Client to provide:</w:t>
      </w:r>
    </w:p>
    <w:p>
      <w:pPr>
        <w:pStyle w:val="Compact"/>
        <w:numPr>
          <w:ilvl w:val="1"/>
          <w:numId w:val="1047"/>
        </w:numPr>
      </w:pPr>
      <w:r>
        <w:t xml:space="preserve">Initial master data (coin types, designations)</w:t>
      </w:r>
    </w:p>
    <w:p>
      <w:pPr>
        <w:pStyle w:val="Compact"/>
        <w:numPr>
          <w:ilvl w:val="1"/>
          <w:numId w:val="1047"/>
        </w:numPr>
      </w:pPr>
      <w:r>
        <w:t xml:space="preserve">Company logo and branding assets</w:t>
      </w:r>
    </w:p>
    <w:p>
      <w:pPr>
        <w:pStyle w:val="Compact"/>
        <w:numPr>
          <w:ilvl w:val="1"/>
          <w:numId w:val="1047"/>
        </w:numPr>
      </w:pPr>
      <w:r>
        <w:t xml:space="preserve">Website content (text, images)</w:t>
      </w:r>
    </w:p>
    <w:p>
      <w:pPr>
        <w:pStyle w:val="Compact"/>
        <w:numPr>
          <w:ilvl w:val="1"/>
          <w:numId w:val="1047"/>
        </w:numPr>
      </w:pPr>
      <w:r>
        <w:t xml:space="preserve">Terms of service and privacy policy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Testing Participation:</w:t>
      </w:r>
      <w:r>
        <w:t xml:space="preserve"> </w:t>
      </w:r>
      <w:r>
        <w:t xml:space="preserve">Client availability for UAT in Week 4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Timely Feedback:</w:t>
      </w:r>
      <w:r>
        <w:t xml:space="preserve"> </w:t>
      </w:r>
      <w:r>
        <w:t xml:space="preserve">Client to provide feedback within 24 hours of milestone delivery</w:t>
      </w:r>
    </w:p>
    <w:bookmarkEnd w:id="79"/>
    <w:bookmarkStart w:id="80" w:name="developer-responsibilities"/>
    <w:p>
      <w:pPr>
        <w:pStyle w:val="Heading3"/>
      </w:pPr>
      <w:r>
        <w:t xml:space="preserve">Developer Responsibilities</w:t>
      </w:r>
    </w:p>
    <w:p>
      <w:pPr>
        <w:pStyle w:val="Compact"/>
        <w:numPr>
          <w:ilvl w:val="0"/>
          <w:numId w:val="1048"/>
        </w:numPr>
      </w:pPr>
      <w:r>
        <w:t xml:space="preserve">Complete all deliverables as specified</w:t>
      </w:r>
    </w:p>
    <w:p>
      <w:pPr>
        <w:pStyle w:val="Compact"/>
        <w:numPr>
          <w:ilvl w:val="0"/>
          <w:numId w:val="1048"/>
        </w:numPr>
      </w:pPr>
      <w:r>
        <w:t xml:space="preserve">Maintain code quality and documentation standards</w:t>
      </w:r>
    </w:p>
    <w:p>
      <w:pPr>
        <w:pStyle w:val="Compact"/>
        <w:numPr>
          <w:ilvl w:val="0"/>
          <w:numId w:val="1048"/>
        </w:numPr>
      </w:pPr>
      <w:r>
        <w:t xml:space="preserve">Provide support during frontend integration</w:t>
      </w:r>
    </w:p>
    <w:p>
      <w:pPr>
        <w:pStyle w:val="Compact"/>
        <w:numPr>
          <w:ilvl w:val="0"/>
          <w:numId w:val="1048"/>
        </w:numPr>
      </w:pPr>
      <w:r>
        <w:t xml:space="preserve">Ensure security best practices</w:t>
      </w:r>
    </w:p>
    <w:p>
      <w:pPr>
        <w:pStyle w:val="Compact"/>
        <w:numPr>
          <w:ilvl w:val="0"/>
          <w:numId w:val="1048"/>
        </w:numPr>
      </w:pPr>
      <w:r>
        <w:t xml:space="preserve">Deliver on schedule</w:t>
      </w:r>
    </w:p>
    <w:bookmarkEnd w:id="80"/>
    <w:bookmarkStart w:id="81" w:name="exclusions-not-included-in-phase-1"/>
    <w:p>
      <w:pPr>
        <w:pStyle w:val="Heading3"/>
      </w:pPr>
      <w:r>
        <w:t xml:space="preserve">Exclusions (Not Included in Phase 1)</w:t>
      </w:r>
    </w:p>
    <w:p>
      <w:pPr>
        <w:pStyle w:val="Compact"/>
        <w:numPr>
          <w:ilvl w:val="0"/>
          <w:numId w:val="1049"/>
        </w:numPr>
      </w:pPr>
      <w:r>
        <w:t xml:space="preserve">Population/Census advanced features (Phase 2)</w:t>
      </w:r>
    </w:p>
    <w:p>
      <w:pPr>
        <w:pStyle w:val="Compact"/>
        <w:numPr>
          <w:ilvl w:val="0"/>
          <w:numId w:val="1049"/>
        </w:numPr>
      </w:pPr>
      <w:r>
        <w:t xml:space="preserve">Regrade lineage advanced views (Phase 2)</w:t>
      </w:r>
    </w:p>
    <w:p>
      <w:pPr>
        <w:pStyle w:val="Compact"/>
        <w:numPr>
          <w:ilvl w:val="0"/>
          <w:numId w:val="1049"/>
        </w:numPr>
      </w:pPr>
      <w:r>
        <w:t xml:space="preserve">Dealer/Collector advanced portals (Phase 2)</w:t>
      </w:r>
    </w:p>
    <w:p>
      <w:pPr>
        <w:pStyle w:val="Compact"/>
        <w:numPr>
          <w:ilvl w:val="0"/>
          <w:numId w:val="1049"/>
        </w:numPr>
      </w:pPr>
      <w:r>
        <w:t xml:space="preserve">Collector Registry (Phase 2)</w:t>
      </w:r>
    </w:p>
    <w:p>
      <w:pPr>
        <w:pStyle w:val="Compact"/>
        <w:numPr>
          <w:ilvl w:val="0"/>
          <w:numId w:val="1049"/>
        </w:numPr>
      </w:pPr>
      <w:r>
        <w:t xml:space="preserve">Advanced reporting and dashboards (Phase 2)</w:t>
      </w:r>
    </w:p>
    <w:p>
      <w:pPr>
        <w:pStyle w:val="Compact"/>
        <w:numPr>
          <w:ilvl w:val="0"/>
          <w:numId w:val="1049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49"/>
        </w:numPr>
      </w:pPr>
      <w:r>
        <w:t xml:space="preserve">Content creation for website</w:t>
      </w:r>
    </w:p>
    <w:p>
      <w:pPr>
        <w:pStyle w:val="Compact"/>
        <w:numPr>
          <w:ilvl w:val="0"/>
          <w:numId w:val="1049"/>
        </w:numPr>
      </w:pPr>
      <w:r>
        <w:t xml:space="preserve">Ongoing maintenance after handover (separate contract)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 version compatibility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latest stable version, test upgrades in dev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integration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API development early, provide comprehensive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change request process, clear exclusions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developer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API documentation, test endpoints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clean database, import templates for bulk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testing, database optimization, caching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testing, follow OWASP guidelines, regular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hange-management"/>
    <w:p>
      <w:pPr>
        <w:pStyle w:val="Heading2"/>
      </w:pPr>
      <w:r>
        <w:t xml:space="preserve">Change Management</w:t>
      </w:r>
    </w:p>
    <w:p>
      <w:pPr>
        <w:pStyle w:val="FirstParagraph"/>
      </w:pPr>
      <w:r>
        <w:t xml:space="preserve">Any changes to the agreed scope must follow this process: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Change Request:</w:t>
      </w:r>
      <w:r>
        <w:t xml:space="preserve"> </w:t>
      </w:r>
      <w:r>
        <w:t xml:space="preserve">Client submits written change request with detailed description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Impact Analysis:</w:t>
      </w:r>
      <w:r>
        <w:t xml:space="preserve"> </w:t>
      </w:r>
      <w:r>
        <w:t xml:space="preserve">Developer evaluates impact on timeline and budget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Quotation:</w:t>
      </w:r>
      <w:r>
        <w:t xml:space="preserve"> </w:t>
      </w:r>
      <w:r>
        <w:t xml:space="preserve">Developer provides separate quotation for change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Client approves change with adjusted timeline/budget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Change implemented after approval and payment terms agreed</w:t>
      </w:r>
    </w:p>
    <w:p>
      <w:pPr>
        <w:pStyle w:val="FirstParagraph"/>
      </w:pPr>
      <w:r>
        <w:t xml:space="preserve">Changes requested during development may delay original delivery timeline.</w:t>
      </w:r>
    </w:p>
    <w:p>
      <w:r>
        <w:pict>
          <v:rect style="width:0;height:1.5pt" o:hralign="center" o:hrstd="t" o:hr="t"/>
        </w:pict>
      </w:r>
    </w:p>
    <w:bookmarkEnd w:id="84"/>
    <w:bookmarkStart w:id="87" w:name="post-delivery-support"/>
    <w:p>
      <w:pPr>
        <w:pStyle w:val="Heading2"/>
      </w:pPr>
      <w:r>
        <w:t xml:space="preserve">Post-Delivery Support</w:t>
      </w:r>
    </w:p>
    <w:bookmarkStart w:id="85" w:name="warranty-period-30-days"/>
    <w:p>
      <w:pPr>
        <w:pStyle w:val="Heading3"/>
      </w:pPr>
      <w:r>
        <w:t xml:space="preserve">Warranty Period: 30 Days</w:t>
      </w:r>
    </w:p>
    <w:p>
      <w:pPr>
        <w:pStyle w:val="Compact"/>
        <w:numPr>
          <w:ilvl w:val="0"/>
          <w:numId w:val="1051"/>
        </w:numPr>
      </w:pPr>
      <w:r>
        <w:t xml:space="preserve">Bug fixes for issues present at delivery (not new feature requests)</w:t>
      </w:r>
    </w:p>
    <w:p>
      <w:pPr>
        <w:pStyle w:val="Compact"/>
        <w:numPr>
          <w:ilvl w:val="0"/>
          <w:numId w:val="1051"/>
        </w:numPr>
      </w:pPr>
      <w:r>
        <w:t xml:space="preserve">Critical security patches</w:t>
      </w:r>
    </w:p>
    <w:p>
      <w:pPr>
        <w:pStyle w:val="Compact"/>
        <w:numPr>
          <w:ilvl w:val="0"/>
          <w:numId w:val="1051"/>
        </w:numPr>
      </w:pPr>
      <w:r>
        <w:t xml:space="preserve">Configuration assistance</w:t>
      </w:r>
    </w:p>
    <w:p>
      <w:pPr>
        <w:pStyle w:val="Compact"/>
        <w:numPr>
          <w:ilvl w:val="0"/>
          <w:numId w:val="1051"/>
        </w:numPr>
      </w:pPr>
      <w:r>
        <w:t xml:space="preserve">Documentation clarifications</w:t>
      </w:r>
    </w:p>
    <w:bookmarkEnd w:id="85"/>
    <w:bookmarkStart w:id="86" w:name="ongoing-support-separate-contract"/>
    <w:p>
      <w:pPr>
        <w:pStyle w:val="Heading3"/>
      </w:pPr>
      <w:r>
        <w:t xml:space="preserve">Ongoing Support (Separate Contract)</w:t>
      </w:r>
    </w:p>
    <w:p>
      <w:pPr>
        <w:pStyle w:val="FirstParagraph"/>
      </w:pPr>
      <w:r>
        <w:t xml:space="preserve">After 30-day warranty, ongoing support available 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Retainer:</w:t>
      </w:r>
      <w:r>
        <w:t xml:space="preserve"> </w:t>
      </w:r>
      <w:r>
        <w:t xml:space="preserve">3,000 EGP/month (includes 10 hours support)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Hourly Rate:</w:t>
      </w:r>
      <w:r>
        <w:t xml:space="preserve"> </w:t>
      </w:r>
      <w:r>
        <w:t xml:space="preserve">400 EGP/hour (for ad-hoc requests)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Development:</w:t>
      </w:r>
      <w:r>
        <w:t xml:space="preserve"> </w:t>
      </w:r>
      <w:r>
        <w:t xml:space="preserve">Separate quotation upon request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technical-specifications"/>
    <w:p>
      <w:pPr>
        <w:pStyle w:val="Heading2"/>
      </w:pPr>
      <w:r>
        <w:t xml:space="preserve">Technical Specifications</w:t>
      </w:r>
    </w:p>
    <w:bookmarkStart w:id="88" w:name="server-requirements-minimum"/>
    <w:p>
      <w:pPr>
        <w:pStyle w:val="Heading3"/>
      </w:pPr>
      <w:r>
        <w:t xml:space="preserve">Server Requirements (Minimum)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2 vCPU cores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4 GB (8 GB recommended)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50 GB SSD (100 GB recommended)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Ubuntu 22.04 LTS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100 Mbps bandwidth</w:t>
      </w:r>
    </w:p>
    <w:bookmarkEnd w:id="88"/>
    <w:bookmarkStart w:id="89" w:name="software-versions"/>
    <w:p>
      <w:pPr>
        <w:pStyle w:val="Heading3"/>
      </w:pPr>
      <w:r>
        <w:t xml:space="preserve">Software Versions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ERPNext:</w:t>
      </w:r>
      <w:r>
        <w:t xml:space="preserve"> </w:t>
      </w:r>
      <w:r>
        <w:t xml:space="preserve">15.x (latest stable)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Frappe:</w:t>
      </w:r>
      <w:r>
        <w:t xml:space="preserve"> </w:t>
      </w:r>
      <w:r>
        <w:t xml:space="preserve">15.x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3.10+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MariaDB:</w:t>
      </w:r>
      <w:r>
        <w:t xml:space="preserve"> </w:t>
      </w:r>
      <w:r>
        <w:t xml:space="preserve">10.6+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18.x LTS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7.x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Nginx:</w:t>
      </w:r>
      <w:r>
        <w:t xml:space="preserve"> </w:t>
      </w:r>
      <w:r>
        <w:t xml:space="preserve">Latest stable</w:t>
      </w:r>
    </w:p>
    <w:bookmarkEnd w:id="89"/>
    <w:bookmarkStart w:id="90" w:name="api-specifications"/>
    <w:p>
      <w:pPr>
        <w:pStyle w:val="Heading3"/>
      </w:pPr>
      <w:r>
        <w:t xml:space="preserve">API Specifications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HTTPS only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JSON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(JSON Web Tokens)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Rate Limit:</w:t>
      </w:r>
      <w:r>
        <w:t xml:space="preserve"> </w:t>
      </w:r>
      <w:r>
        <w:t xml:space="preserve">100 requests/hour per authenticated user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Versioning:</w:t>
      </w:r>
      <w:r>
        <w:t xml:space="preserve"> </w:t>
      </w:r>
      <w:r>
        <w:t xml:space="preserve">/api/v1/ prefix for future compatibility</w:t>
      </w:r>
    </w:p>
    <w:bookmarkEnd w:id="90"/>
    <w:bookmarkStart w:id="91" w:name="security-standards"/>
    <w:p>
      <w:pPr>
        <w:pStyle w:val="Heading3"/>
      </w:pPr>
      <w:r>
        <w:t xml:space="preserve">Security Standards</w:t>
      </w:r>
    </w:p>
    <w:p>
      <w:pPr>
        <w:pStyle w:val="Compact"/>
        <w:numPr>
          <w:ilvl w:val="0"/>
          <w:numId w:val="1055"/>
        </w:numPr>
      </w:pPr>
      <w:r>
        <w:t xml:space="preserve">TLS 1.2+ encryption</w:t>
      </w:r>
    </w:p>
    <w:p>
      <w:pPr>
        <w:pStyle w:val="Compact"/>
        <w:numPr>
          <w:ilvl w:val="0"/>
          <w:numId w:val="1055"/>
        </w:numPr>
      </w:pPr>
      <w:r>
        <w:t xml:space="preserve">Strong password requirements (min 12 chars, complexity rules)</w:t>
      </w:r>
    </w:p>
    <w:p>
      <w:pPr>
        <w:pStyle w:val="Compact"/>
        <w:numPr>
          <w:ilvl w:val="0"/>
          <w:numId w:val="1055"/>
        </w:numPr>
      </w:pPr>
      <w:r>
        <w:t xml:space="preserve">Session timeout: 24 hours</w:t>
      </w:r>
    </w:p>
    <w:p>
      <w:pPr>
        <w:pStyle w:val="Compact"/>
        <w:numPr>
          <w:ilvl w:val="0"/>
          <w:numId w:val="1055"/>
        </w:numPr>
      </w:pPr>
      <w:r>
        <w:t xml:space="preserve">Failed login lockout: 5 attempts</w:t>
      </w:r>
    </w:p>
    <w:p>
      <w:pPr>
        <w:pStyle w:val="Compact"/>
        <w:numPr>
          <w:ilvl w:val="0"/>
          <w:numId w:val="1055"/>
        </w:numPr>
      </w:pPr>
      <w:r>
        <w:t xml:space="preserve">All sensitive data encrypted at rest</w:t>
      </w:r>
    </w:p>
    <w:p>
      <w:pPr>
        <w:pStyle w:val="Compact"/>
        <w:numPr>
          <w:ilvl w:val="0"/>
          <w:numId w:val="1055"/>
        </w:numPr>
      </w:pPr>
      <w:r>
        <w:t xml:space="preserve">Audit logs immutable and retained for 7 years</w:t>
      </w:r>
    </w:p>
    <w:p>
      <w:pPr>
        <w:pStyle w:val="Compact"/>
        <w:numPr>
          <w:ilvl w:val="0"/>
          <w:numId w:val="1055"/>
        </w:numPr>
      </w:pPr>
      <w:r>
        <w:t xml:space="preserve">Regular automated backups (daily, retained 30 days)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appendix-a-api-endpoint-reference"/>
    <w:p>
      <w:pPr>
        <w:pStyle w:val="Heading2"/>
      </w:pPr>
      <w:r>
        <w:t xml:space="preserve">Appendix A: API Endpoint Reference</w:t>
      </w:r>
    </w:p>
    <w:bookmarkStart w:id="93" w:name="authentication-endpoints"/>
    <w:p>
      <w:pPr>
        <w:pStyle w:val="Heading3"/>
      </w:pPr>
      <w:r>
        <w:t xml:space="preserve">Authentication Endpoints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User login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POST /api/auth/logout</w:t>
      </w:r>
      <w:r>
        <w:t xml:space="preserve"> </w:t>
      </w:r>
      <w:r>
        <w:t xml:space="preserve">- User logout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GET /api/auth/validate</w:t>
      </w:r>
      <w:r>
        <w:t xml:space="preserve"> </w:t>
      </w:r>
      <w:r>
        <w:t xml:space="preserve">- Validate token</w:t>
      </w:r>
    </w:p>
    <w:bookmarkEnd w:id="93"/>
    <w:bookmarkStart w:id="94" w:name="submission-endpoints"/>
    <w:p>
      <w:pPr>
        <w:pStyle w:val="Heading3"/>
      </w:pPr>
      <w:r>
        <w:t xml:space="preserve">Submission Endpoints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POST /api/submissions</w:t>
      </w:r>
      <w:r>
        <w:t xml:space="preserve"> </w:t>
      </w:r>
      <w:r>
        <w:t xml:space="preserve">- Create new submission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GET /api/submissions/{id}</w:t>
      </w:r>
      <w:r>
        <w:t xml:space="preserve"> </w:t>
      </w:r>
      <w:r>
        <w:t xml:space="preserve">- Get submission details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GET /api/submissions</w:t>
      </w:r>
      <w:r>
        <w:t xml:space="preserve"> </w:t>
      </w:r>
      <w:r>
        <w:t xml:space="preserve">- List user’s submissions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PATCH /api/submissions/{id}</w:t>
      </w:r>
      <w:r>
        <w:t xml:space="preserve"> </w:t>
      </w:r>
      <w:r>
        <w:t xml:space="preserve">- Update submission</w:t>
      </w:r>
    </w:p>
    <w:bookmarkEnd w:id="94"/>
    <w:bookmarkStart w:id="95" w:name="coincertification-endpoints"/>
    <w:p>
      <w:pPr>
        <w:pStyle w:val="Heading3"/>
      </w:pPr>
      <w:r>
        <w:t xml:space="preserve">Coin/Certification Endpoints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/api/coin/{cert_number}</w:t>
      </w:r>
      <w:r>
        <w:t xml:space="preserve"> </w:t>
      </w:r>
      <w:r>
        <w:t xml:space="preserve">- Verify certification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/api/coin/{cert_number}/details</w:t>
      </w:r>
      <w:r>
        <w:t xml:space="preserve"> </w:t>
      </w:r>
      <w:r>
        <w:t xml:space="preserve">- Full coin details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/api/coin/{cert_number}/images</w:t>
      </w:r>
      <w:r>
        <w:t xml:space="preserve"> </w:t>
      </w:r>
      <w:r>
        <w:t xml:space="preserve">- Coin images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/api/coin/{cert_number}/history</w:t>
      </w:r>
      <w:r>
        <w:t xml:space="preserve"> </w:t>
      </w:r>
      <w:r>
        <w:t xml:space="preserve">- Grading history (if regrade)</w:t>
      </w:r>
    </w:p>
    <w:bookmarkEnd w:id="95"/>
    <w:bookmarkStart w:id="96" w:name="invoice-endpoints"/>
    <w:p>
      <w:pPr>
        <w:pStyle w:val="Heading3"/>
      </w:pPr>
      <w:r>
        <w:t xml:space="preserve">Invoice Endpoints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 /api/invoices/{id}</w:t>
      </w:r>
      <w:r>
        <w:t xml:space="preserve"> </w:t>
      </w:r>
      <w:r>
        <w:t xml:space="preserve">- Get invoice (read-only)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 /api/invoices</w:t>
      </w:r>
      <w:r>
        <w:t xml:space="preserve"> </w:t>
      </w:r>
      <w:r>
        <w:t xml:space="preserve">- List user’s invoices</w:t>
      </w:r>
    </w:p>
    <w:bookmarkEnd w:id="96"/>
    <w:bookmarkStart w:id="97" w:name="public-endpoints-no-auth-required"/>
    <w:p>
      <w:pPr>
        <w:pStyle w:val="Heading3"/>
      </w:pPr>
      <w:r>
        <w:t xml:space="preserve">Public Endpoints (No Auth Required)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/api/verify/{cert_number}</w:t>
      </w:r>
      <w:r>
        <w:t xml:space="preserve"> </w:t>
      </w:r>
      <w:r>
        <w:t xml:space="preserve">- Public certification verification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GET /api/population/{coin_type}</w:t>
      </w:r>
      <w:r>
        <w:t xml:space="preserve"> </w:t>
      </w:r>
      <w:r>
        <w:t xml:space="preserve">- Population report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appendix-b-master-data-structure"/>
    <w:p>
      <w:pPr>
        <w:pStyle w:val="Heading2"/>
      </w:pPr>
      <w:r>
        <w:t xml:space="preserve">Appendix B: Master Data Structure</w:t>
      </w:r>
    </w:p>
    <w:bookmarkStart w:id="99" w:name="coin-types-table"/>
    <w:p>
      <w:pPr>
        <w:pStyle w:val="Heading3"/>
      </w:pPr>
      <w:r>
        <w:t xml:space="preserve">Coin Types Table</w:t>
      </w:r>
    </w:p>
    <w:p>
      <w:pPr>
        <w:pStyle w:val="Compact"/>
        <w:numPr>
          <w:ilvl w:val="0"/>
          <w:numId w:val="1061"/>
        </w:numPr>
      </w:pPr>
      <w:r>
        <w:t xml:space="preserve">Denomination (e.g., Quarter Dollar)</w:t>
      </w:r>
    </w:p>
    <w:p>
      <w:pPr>
        <w:pStyle w:val="Compact"/>
        <w:numPr>
          <w:ilvl w:val="0"/>
          <w:numId w:val="1061"/>
        </w:numPr>
      </w:pPr>
      <w:r>
        <w:t xml:space="preserve">Country (e.g., United States)</w:t>
      </w:r>
    </w:p>
    <w:p>
      <w:pPr>
        <w:pStyle w:val="Compact"/>
        <w:numPr>
          <w:ilvl w:val="0"/>
          <w:numId w:val="1061"/>
        </w:numPr>
      </w:pPr>
      <w:r>
        <w:t xml:space="preserve">Year (e.g., 1932)</w:t>
      </w:r>
    </w:p>
    <w:p>
      <w:pPr>
        <w:pStyle w:val="Compact"/>
        <w:numPr>
          <w:ilvl w:val="0"/>
          <w:numId w:val="1061"/>
        </w:numPr>
      </w:pPr>
      <w:r>
        <w:t xml:space="preserve">Mint Mark (e.g., S, D, P)</w:t>
      </w:r>
    </w:p>
    <w:p>
      <w:pPr>
        <w:pStyle w:val="Compact"/>
        <w:numPr>
          <w:ilvl w:val="0"/>
          <w:numId w:val="1061"/>
        </w:numPr>
      </w:pPr>
      <w:r>
        <w:t xml:space="preserve">Series/Type (e.g., Washington Quarter)</w:t>
      </w:r>
    </w:p>
    <w:p>
      <w:pPr>
        <w:pStyle w:val="Compact"/>
        <w:numPr>
          <w:ilvl w:val="0"/>
          <w:numId w:val="1061"/>
        </w:numPr>
      </w:pPr>
      <w:r>
        <w:t xml:space="preserve">Composition (e.g., Silver)</w:t>
      </w:r>
    </w:p>
    <w:bookmarkEnd w:id="99"/>
    <w:bookmarkStart w:id="100" w:name="designations-table"/>
    <w:p>
      <w:pPr>
        <w:pStyle w:val="Heading3"/>
      </w:pPr>
      <w:r>
        <w:t xml:space="preserve">Designations Table</w:t>
      </w:r>
    </w:p>
    <w:p>
      <w:pPr>
        <w:pStyle w:val="Compact"/>
        <w:numPr>
          <w:ilvl w:val="0"/>
          <w:numId w:val="1062"/>
        </w:numPr>
      </w:pPr>
      <w:r>
        <w:t xml:space="preserve">Code (e.g., MS, PF, PR)</w:t>
      </w:r>
    </w:p>
    <w:p>
      <w:pPr>
        <w:pStyle w:val="Compact"/>
        <w:numPr>
          <w:ilvl w:val="0"/>
          <w:numId w:val="1062"/>
        </w:numPr>
      </w:pPr>
      <w:r>
        <w:t xml:space="preserve">Full Name (e.g., Mint State, Proof)</w:t>
      </w:r>
    </w:p>
    <w:p>
      <w:pPr>
        <w:pStyle w:val="Compact"/>
        <w:numPr>
          <w:ilvl w:val="0"/>
          <w:numId w:val="1062"/>
        </w:numPr>
      </w:pPr>
      <w:r>
        <w:t xml:space="preserve">Description</w:t>
      </w:r>
    </w:p>
    <w:bookmarkEnd w:id="100"/>
    <w:bookmarkStart w:id="101" w:name="grade-scale-table"/>
    <w:p>
      <w:pPr>
        <w:pStyle w:val="Heading3"/>
      </w:pPr>
      <w:r>
        <w:t xml:space="preserve">Grade Scale Table</w:t>
      </w:r>
    </w:p>
    <w:p>
      <w:pPr>
        <w:pStyle w:val="Compact"/>
        <w:numPr>
          <w:ilvl w:val="0"/>
          <w:numId w:val="1063"/>
        </w:numPr>
      </w:pPr>
      <w:r>
        <w:t xml:space="preserve">Grade Number (1-70)</w:t>
      </w:r>
    </w:p>
    <w:p>
      <w:pPr>
        <w:pStyle w:val="Compact"/>
        <w:numPr>
          <w:ilvl w:val="0"/>
          <w:numId w:val="1063"/>
        </w:numPr>
      </w:pPr>
      <w:r>
        <w:t xml:space="preserve">Grade Label (e.g., MS-65, PF-70)</w:t>
      </w:r>
    </w:p>
    <w:p>
      <w:pPr>
        <w:pStyle w:val="Compact"/>
        <w:numPr>
          <w:ilvl w:val="0"/>
          <w:numId w:val="1063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25,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Proposal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2025-12-25T21:50:13Z</dcterms:created>
  <dcterms:modified xsi:type="dcterms:W3CDTF">2025-12-25T21:50:13Z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