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Integrity Report</w:t>
      </w:r>
    </w:p>
    <w:p>
      <w:r>
        <w:t>City Library – Week 20 Project</w:t>
      </w:r>
    </w:p>
    <w:p>
      <w:r>
        <w:t>Student ID: 31107171203152</w:t>
      </w:r>
    </w:p>
    <w:p>
      <w:pPr>
        <w:pStyle w:val="Heading2"/>
      </w:pPr>
      <w:r>
        <w:t>1. Missing Values</w:t>
      </w:r>
    </w:p>
    <w:p>
      <w:r>
        <w:t>What was found: The combined Task 1 dataset contains missing values in return_date (91), first_name (5), last_name (5), grade (41), neighborhood (5), membership_status (5), join_date (11), and publication_year (35).</w:t>
      </w:r>
    </w:p>
    <w:p>
      <w:r>
        <w:t>Where it was: The affected columns are return_date, first_name, last_name, grade, neighborhood, membership_status, join_date, and publication_year.</w:t>
      </w:r>
    </w:p>
    <w:p>
      <w:r>
        <w:t>How big it was: 91 missing return dates, 5 missing first names, 5 missing last names, 41 missing grades, 5 missing neighborhoods, 5 missing membership statuses, 11 missing join dates, and 35 missing publication years.</w:t>
      </w:r>
    </w:p>
    <w:p>
      <w:r>
        <w:t>What was done and why: Missingness was handled column by column. Return dates were left missing because an absent return date can represent an unrecorded/unreturned checkout, including Reading Kickoff records. Member attributes were not guessed; rows with invalid member IDs are handled by the separate referential-integrity rule. Grade and publication year were left missing because the available data does not provide a trustworthy value from which to infer them. This avoids inventing data or deleting valid records unnecessarily.</w:t>
      </w:r>
    </w:p>
    <w:p>
      <w:pPr>
        <w:pStyle w:val="Heading2"/>
      </w:pPr>
      <w:r>
        <w:t>2. True Duplicate Records</w:t>
      </w:r>
    </w:p>
    <w:p>
      <w:r>
        <w:t>What was found: 8 records were exact duplicates across the complete row.</w:t>
      </w:r>
    </w:p>
    <w:p>
      <w:r>
        <w:t>Where it was: The duplication was identified across the full record, not by a single column.</w:t>
      </w:r>
    </w:p>
    <w:p>
      <w:r>
        <w:t>How big it was: 8 duplicate rows.</w:t>
      </w:r>
    </w:p>
    <w:p>
      <w:r>
        <w:t>What was done and why: The 8 exact duplicates were removed, keeping the first occurrence. Only complete row-for-row duplicates were removed so that similar-looking but genuinely different checkout events were not accidentally merged.</w:t>
      </w:r>
    </w:p>
    <w:p>
      <w:pPr>
        <w:pStyle w:val="Heading2"/>
      </w:pPr>
      <w:r>
        <w:t>3. Inconsistent Text Values</w:t>
      </w:r>
    </w:p>
    <w:p>
      <w:r>
        <w:t>What was found: neighborhood and membership_status contained multiple written forms for the same real-world values, mainly capitalization differences and formatting differences.</w:t>
      </w:r>
    </w:p>
    <w:p>
      <w:r>
        <w:t>Where it was: neighborhood and membership_status.</w:t>
      </w:r>
    </w:p>
    <w:p>
      <w:r>
        <w:t>How big it was: Before standardization, neighborhood had 95 'Maadi' plus 19 'Maadi ' variants, 10 'zamalek', 1 'NASR CITY', and 1 'HELIOPOLIS', alongside the already standardized forms and 5 missing values. membership_status had 275 'Active', 45 'active', 53 'Inactive', 31 'inactive', and 5 missing.</w:t>
      </w:r>
    </w:p>
    <w:p>
      <w:r>
        <w:t>What was done and why: neighborhood was stripped of surrounding whitespace, repeated internal whitespace was normalized, and title case was applied. membership_status was stripped and capitalized. The goal was to make equivalent spellings consistent without merging different real-world neighborhoods or statuses.</w:t>
      </w:r>
    </w:p>
    <w:p>
      <w:pPr>
        <w:pStyle w:val="Heading2"/>
      </w:pPr>
      <w:r>
        <w:t>4. Invalid member_id Values</w:t>
      </w:r>
    </w:p>
    <w:p>
      <w:r>
        <w:t>What was found: 5 checkout rows referenced member IDs that were not present in the registered members table.</w:t>
      </w:r>
    </w:p>
    <w:p>
      <w:r>
        <w:t>Where it was: member_id.</w:t>
      </w:r>
    </w:p>
    <w:p>
      <w:r>
        <w:t>How big it was: 5 affected rows, involving invalid IDs 1104, 1150, and 1201.</w:t>
      </w:r>
    </w:p>
    <w:p>
      <w:r>
        <w:t>What was done and why: All 5 invalid-member checkout rows were removed. Changing the IDs or inventing member details would be unsafe because the correct registered member cannot be established from the data. The registered members themselves were not changed.</w:t>
      </w:r>
    </w:p>
    <w:p>
      <w:pPr>
        <w:pStyle w:val="Heading2"/>
      </w:pPr>
      <w:r>
        <w:t>Final Result</w:t>
      </w:r>
    </w:p>
    <w:p>
      <w:r>
        <w:t>The Task 1 combined dataset started with 417 rows. Removing 8 true duplicate rows left 409 rows. Removing 5 rows with invalid member_id values produced a final cleaned dataset of 404 rows. Text standardization changed representations but did not remove records. Legitimate or unresolvable missing values were retained rather than replaced with fabricated values.</w:t>
      </w:r>
    </w:p>
    <w:p>
      <w:r>
        <w:t>The cleaned file is saved as 31107171203152-Library-task2_cleaned_data.csv.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