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6A8B" w14:textId="5B394C20" w:rsidR="002144A8" w:rsidRPr="002144A8" w:rsidRDefault="002144A8" w:rsidP="002144A8">
      <w:pPr>
        <w:pStyle w:val="Heading2"/>
        <w:shd w:val="clear" w:color="auto" w:fill="FFFFFF"/>
        <w:spacing w:before="420" w:after="300" w:line="240" w:lineRule="atLeast"/>
        <w:ind w:left="-90" w:right="-90"/>
        <w:rPr>
          <w:rFonts w:asciiTheme="minorHAnsi" w:eastAsia="Times New Roman" w:hAnsiTheme="minorHAnsi" w:cstheme="minorHAnsi"/>
          <w:color w:val="000000"/>
          <w:sz w:val="48"/>
          <w:szCs w:val="48"/>
        </w:rPr>
      </w:pPr>
      <w:r w:rsidRPr="002144A8">
        <w:rPr>
          <w:rFonts w:asciiTheme="minorHAnsi" w:hAnsiTheme="minorHAnsi" w:cstheme="minorHAnsi"/>
          <w:b/>
          <w:bCs/>
          <w:color w:val="000000"/>
          <w:sz w:val="48"/>
          <w:szCs w:val="48"/>
        </w:rPr>
        <w:t>Creating Blueprints</w:t>
      </w:r>
      <w:r w:rsidRPr="002144A8">
        <w:rPr>
          <w:rFonts w:asciiTheme="minorHAnsi" w:hAnsiTheme="minorHAnsi" w:cstheme="minorHAnsi"/>
          <w:b/>
          <w:bCs/>
          <w:color w:val="000000"/>
          <w:sz w:val="48"/>
          <w:szCs w:val="48"/>
        </w:rPr>
        <w:t xml:space="preserve"> in UE4</w:t>
      </w:r>
    </w:p>
    <w:p w14:paraId="78E52BB0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There are several methods in which you can create Blueprints, the first is through the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Content Browser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using the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Add New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button:</w:t>
      </w:r>
    </w:p>
    <w:p w14:paraId="0AC9ECF0" w14:textId="77777777" w:rsidR="002144A8" w:rsidRPr="002144A8" w:rsidRDefault="002144A8" w:rsidP="002144A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In the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Content Browser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, click the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Add New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button.</w:t>
      </w:r>
    </w:p>
    <w:p w14:paraId="7F93592C" w14:textId="474E3462" w:rsidR="002144A8" w:rsidRPr="002144A8" w:rsidRDefault="002144A8" w:rsidP="002144A8">
      <w:pPr>
        <w:pStyle w:val="NormalWeb"/>
        <w:shd w:val="clear" w:color="auto" w:fill="FFFFFF"/>
        <w:spacing w:before="120" w:beforeAutospacing="0" w:after="120" w:afterAutospacing="0"/>
        <w:ind w:left="120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 wp14:anchorId="0B871ABE" wp14:editId="06CED1AB">
            <wp:extent cx="4351020" cy="929640"/>
            <wp:effectExtent l="0" t="0" r="0" b="3810"/>
            <wp:docPr id="131220185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01852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F0B5" w14:textId="77777777" w:rsidR="002144A8" w:rsidRPr="002144A8" w:rsidRDefault="002144A8" w:rsidP="002144A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Select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Blueprint Class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from the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Create Basic Asset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section of the dropdown menu.</w:t>
      </w:r>
    </w:p>
    <w:p w14:paraId="34AF362F" w14:textId="6D7F7AE5" w:rsidR="002144A8" w:rsidRPr="002144A8" w:rsidRDefault="002144A8" w:rsidP="002144A8">
      <w:pPr>
        <w:pStyle w:val="NormalWeb"/>
        <w:shd w:val="clear" w:color="auto" w:fill="FFFFFF"/>
        <w:spacing w:before="120" w:beforeAutospacing="0" w:after="120" w:afterAutospacing="0"/>
        <w:ind w:left="120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 wp14:anchorId="59199B93" wp14:editId="38609D4E">
            <wp:extent cx="2026920" cy="3535680"/>
            <wp:effectExtent l="0" t="0" r="0" b="7620"/>
            <wp:docPr id="703475639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75639" name="Picture 1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682A" w14:textId="77777777" w:rsidR="002144A8" w:rsidRPr="002144A8" w:rsidRDefault="002144A8" w:rsidP="002144A8">
      <w:pPr>
        <w:pStyle w:val="NormalWeb"/>
        <w:shd w:val="clear" w:color="auto" w:fill="FFFFFF"/>
        <w:spacing w:before="0" w:beforeAutospacing="0" w:after="0" w:afterAutospacing="0"/>
        <w:ind w:left="120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You can create several different </w:t>
      </w:r>
      <w:hyperlink r:id="rId9" w:history="1">
        <w:r w:rsidRPr="002144A8">
          <w:rPr>
            <w:rStyle w:val="Hyperlink"/>
            <w:rFonts w:asciiTheme="minorHAnsi" w:hAnsiTheme="minorHAnsi" w:cstheme="minorHAnsi"/>
            <w:color w:val="303030"/>
            <w:sz w:val="21"/>
            <w:szCs w:val="21"/>
          </w:rPr>
          <w:t>types of Blueprint Assets</w:t>
        </w:r>
      </w:hyperlink>
      <w:r w:rsidRPr="002144A8">
        <w:rPr>
          <w:rFonts w:asciiTheme="minorHAnsi" w:hAnsiTheme="minorHAnsi" w:cstheme="minorHAnsi"/>
          <w:color w:val="000000"/>
          <w:sz w:val="21"/>
          <w:szCs w:val="21"/>
        </w:rPr>
        <w:t> from the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Blueprints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option under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Create Advanced Asset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63AEEAD9" w14:textId="77777777" w:rsidR="002144A8" w:rsidRPr="002144A8" w:rsidRDefault="002144A8" w:rsidP="002144A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Choose a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Parent Class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for your Blueprint Asset. See </w:t>
      </w:r>
      <w:hyperlink r:id="rId10" w:anchor="parentclasses" w:history="1">
        <w:r w:rsidRPr="002144A8">
          <w:rPr>
            <w:rStyle w:val="Hyperlink"/>
            <w:rFonts w:asciiTheme="minorHAnsi" w:hAnsiTheme="minorHAnsi" w:cstheme="minorHAnsi"/>
            <w:color w:val="303030"/>
            <w:sz w:val="21"/>
            <w:szCs w:val="21"/>
          </w:rPr>
          <w:t>Parent Classes</w:t>
        </w:r>
      </w:hyperlink>
      <w:r w:rsidRPr="002144A8">
        <w:rPr>
          <w:rFonts w:asciiTheme="minorHAnsi" w:hAnsiTheme="minorHAnsi" w:cstheme="minorHAnsi"/>
          <w:color w:val="000000"/>
          <w:sz w:val="21"/>
          <w:szCs w:val="21"/>
        </w:rPr>
        <w:t> for more information.</w:t>
      </w:r>
    </w:p>
    <w:p w14:paraId="48746DA2" w14:textId="076CC71D" w:rsidR="002144A8" w:rsidRPr="002144A8" w:rsidRDefault="002144A8" w:rsidP="002144A8">
      <w:pPr>
        <w:pStyle w:val="NormalWeb"/>
        <w:shd w:val="clear" w:color="auto" w:fill="FFFFFF"/>
        <w:spacing w:before="120" w:beforeAutospacing="0" w:after="120" w:afterAutospacing="0"/>
        <w:ind w:left="120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lastRenderedPageBreak/>
        <w:drawing>
          <wp:inline distT="0" distB="0" distL="0" distR="0" wp14:anchorId="46724B37" wp14:editId="0117C1A7">
            <wp:extent cx="4899660" cy="3611880"/>
            <wp:effectExtent l="0" t="0" r="0" b="7620"/>
            <wp:docPr id="599815431" name="Picture 14" descr="Choose a Paren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oose a Parent Cla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C1C9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After you select your class, a new Blueprint asset will be added to the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Content Browser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which you can then assign a name.</w:t>
      </w:r>
    </w:p>
    <w:p w14:paraId="267CFF02" w14:textId="5E123369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 wp14:anchorId="29BC5DA4" wp14:editId="478BED0F">
            <wp:extent cx="3314700" cy="1516380"/>
            <wp:effectExtent l="0" t="0" r="0" b="7620"/>
            <wp:docPr id="133134686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4686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B20A" w14:textId="77777777" w:rsidR="002144A8" w:rsidRPr="002144A8" w:rsidRDefault="002144A8" w:rsidP="002144A8">
      <w:pPr>
        <w:pStyle w:val="Heading3"/>
        <w:shd w:val="clear" w:color="auto" w:fill="FFFFFF"/>
        <w:spacing w:before="420" w:after="300" w:line="240" w:lineRule="atLeast"/>
        <w:rPr>
          <w:rFonts w:asciiTheme="minorHAnsi" w:hAnsiTheme="minorHAnsi" w:cstheme="minorHAnsi"/>
          <w:color w:val="000000"/>
          <w:sz w:val="41"/>
          <w:szCs w:val="41"/>
        </w:rPr>
      </w:pPr>
      <w:r w:rsidRPr="002144A8">
        <w:rPr>
          <w:rFonts w:asciiTheme="minorHAnsi" w:hAnsiTheme="minorHAnsi" w:cstheme="minorHAnsi"/>
          <w:b/>
          <w:bCs/>
          <w:color w:val="000000"/>
          <w:sz w:val="41"/>
          <w:szCs w:val="41"/>
        </w:rPr>
        <w:t>Create Blueprint Using Assets</w:t>
      </w:r>
    </w:p>
    <w:p w14:paraId="206DF9F5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You can also create a Blueprint by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Right-clicking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on an asset in the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Content Browser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, then under </w:t>
      </w:r>
      <w:r w:rsidRPr="002144A8">
        <w:rPr>
          <w:rStyle w:val="Emphasis"/>
          <w:rFonts w:asciiTheme="minorHAnsi" w:eastAsiaTheme="majorEastAsia" w:hAnsiTheme="minorHAnsi" w:cstheme="minorHAnsi"/>
          <w:color w:val="000000"/>
          <w:sz w:val="21"/>
          <w:szCs w:val="21"/>
        </w:rPr>
        <w:t>Asset Actions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, selecting the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Create Blueprint Using This...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option.</w:t>
      </w:r>
    </w:p>
    <w:p w14:paraId="361AFB0E" w14:textId="730FC663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lastRenderedPageBreak/>
        <w:drawing>
          <wp:inline distT="0" distB="0" distL="0" distR="0" wp14:anchorId="3A611C31" wp14:editId="4688396C">
            <wp:extent cx="4427220" cy="4556760"/>
            <wp:effectExtent l="0" t="0" r="0" b="0"/>
            <wp:docPr id="334105399" name="Picture 1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05399" name="Picture 12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13C3" w14:textId="77777777" w:rsidR="002144A8" w:rsidRPr="002144A8" w:rsidRDefault="002144A8" w:rsidP="002144A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This option is only available for assets that support it - Static Meshes, Skeletal Meshes, Particle Effects, Sound Cues or Sound Waves, etc. If the option is not available for the selected asset, it will appear grayed out.</w:t>
      </w:r>
    </w:p>
    <w:p w14:paraId="50E90B36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After selecting the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Create Blueprint Using This...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option, you will be prompted on where you want to save the Blueprint. After confirming your save location, the Blueprint will automatically open in the Blueprint Editor.</w:t>
      </w:r>
    </w:p>
    <w:p w14:paraId="175FFBA0" w14:textId="77777777" w:rsidR="002144A8" w:rsidRPr="002144A8" w:rsidRDefault="002144A8" w:rsidP="002144A8">
      <w:pPr>
        <w:pStyle w:val="Heading2"/>
        <w:shd w:val="clear" w:color="auto" w:fill="FFFFFF"/>
        <w:spacing w:before="420" w:after="300" w:line="240" w:lineRule="atLeast"/>
        <w:ind w:left="-90" w:right="-90"/>
        <w:rPr>
          <w:rFonts w:asciiTheme="minorHAnsi" w:hAnsiTheme="minorHAnsi" w:cstheme="minorHAnsi"/>
          <w:color w:val="000000"/>
          <w:sz w:val="48"/>
          <w:szCs w:val="48"/>
        </w:rPr>
      </w:pPr>
      <w:r w:rsidRPr="002144A8">
        <w:rPr>
          <w:rFonts w:asciiTheme="minorHAnsi" w:hAnsiTheme="minorHAnsi" w:cstheme="minorHAnsi"/>
          <w:b/>
          <w:bCs/>
          <w:color w:val="000000"/>
          <w:sz w:val="48"/>
          <w:szCs w:val="48"/>
        </w:rPr>
        <w:t>Placing Blueprints in Levels</w:t>
      </w:r>
    </w:p>
    <w:p w14:paraId="5844D6E8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To place a Blueprint in your level, you can either...</w:t>
      </w:r>
    </w:p>
    <w:p w14:paraId="63F55B72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Drag-and-drop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it from the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Content Browser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into your level.</w:t>
      </w:r>
    </w:p>
    <w:p w14:paraId="56C20419" w14:textId="2AF5615A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lastRenderedPageBreak/>
        <w:drawing>
          <wp:inline distT="0" distB="0" distL="0" distR="0" wp14:anchorId="3A8365CF" wp14:editId="494D063E">
            <wp:extent cx="3063240" cy="4358640"/>
            <wp:effectExtent l="0" t="0" r="3810" b="3810"/>
            <wp:docPr id="638742851" name="Picture 1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42851" name="Picture 1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0B32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Or with the Blueprint selected in the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Content Browser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, you can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Right-click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in the level and select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Place Actor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from the context menu.</w:t>
      </w:r>
    </w:p>
    <w:p w14:paraId="3DCE6E62" w14:textId="68921B28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 wp14:anchorId="5DE58027" wp14:editId="59BDBD06">
            <wp:extent cx="4594860" cy="3413760"/>
            <wp:effectExtent l="0" t="0" r="0" b="0"/>
            <wp:docPr id="28465477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54776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6AC3" w14:textId="77777777" w:rsidR="002144A8" w:rsidRPr="002144A8" w:rsidRDefault="002144A8" w:rsidP="002144A8">
      <w:pPr>
        <w:pStyle w:val="Heading2"/>
        <w:shd w:val="clear" w:color="auto" w:fill="FFFFFF"/>
        <w:spacing w:before="420" w:after="300" w:line="240" w:lineRule="atLeast"/>
        <w:ind w:left="-90" w:right="-90"/>
        <w:rPr>
          <w:rFonts w:asciiTheme="minorHAnsi" w:hAnsiTheme="minorHAnsi" w:cstheme="minorHAnsi"/>
          <w:color w:val="000000"/>
          <w:sz w:val="48"/>
          <w:szCs w:val="48"/>
        </w:rPr>
      </w:pPr>
      <w:r w:rsidRPr="002144A8">
        <w:rPr>
          <w:rFonts w:asciiTheme="minorHAnsi" w:hAnsiTheme="minorHAnsi" w:cstheme="minorHAnsi"/>
          <w:b/>
          <w:bCs/>
          <w:color w:val="000000"/>
          <w:sz w:val="48"/>
          <w:szCs w:val="48"/>
        </w:rPr>
        <w:lastRenderedPageBreak/>
        <w:t>Placing Blueprint Nodes</w:t>
      </w:r>
    </w:p>
    <w:p w14:paraId="07A5876C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There are several methods in which you can place nodes while in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Graph Mode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(see </w:t>
      </w:r>
      <w:hyperlink r:id="rId16" w:history="1">
        <w:r w:rsidRPr="002144A8">
          <w:rPr>
            <w:rStyle w:val="Hyperlink"/>
            <w:rFonts w:asciiTheme="minorHAnsi" w:hAnsiTheme="minorHAnsi" w:cstheme="minorHAnsi"/>
            <w:color w:val="303030"/>
            <w:sz w:val="21"/>
            <w:szCs w:val="21"/>
          </w:rPr>
          <w:t>Placing Nodes</w:t>
        </w:r>
      </w:hyperlink>
      <w:r w:rsidRPr="002144A8">
        <w:rPr>
          <w:rFonts w:asciiTheme="minorHAnsi" w:hAnsiTheme="minorHAnsi" w:cstheme="minorHAnsi"/>
          <w:color w:val="000000"/>
          <w:sz w:val="21"/>
          <w:szCs w:val="21"/>
        </w:rPr>
        <w:t> for more information), this section will show you the most common method as well as how to connect nodes together.</w:t>
      </w:r>
    </w:p>
    <w:p w14:paraId="7448DFC5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Most of the time when placing nodes, you will use the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Context Menu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which can be accessed by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Right-clicking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inside a Blueprint graph.</w:t>
      </w:r>
    </w:p>
    <w:p w14:paraId="2ABD88D8" w14:textId="6C1C89E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 wp14:anchorId="48723CB9" wp14:editId="13D84D5C">
            <wp:extent cx="4191000" cy="4191000"/>
            <wp:effectExtent l="0" t="0" r="0" b="0"/>
            <wp:docPr id="206069166" name="Picture 9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9166" name="Picture 9" descr="A screenshot of a computer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9F1C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 xml:space="preserve">From the menu above, you can expand any category (or </w:t>
      </w:r>
      <w:proofErr w:type="gramStart"/>
      <w:r w:rsidRPr="002144A8">
        <w:rPr>
          <w:rFonts w:asciiTheme="minorHAnsi" w:hAnsiTheme="minorHAnsi" w:cstheme="minorHAnsi"/>
          <w:color w:val="000000"/>
          <w:sz w:val="21"/>
          <w:szCs w:val="21"/>
        </w:rPr>
        <w:t>sub category</w:t>
      </w:r>
      <w:proofErr w:type="gramEnd"/>
      <w:r w:rsidRPr="002144A8">
        <w:rPr>
          <w:rFonts w:asciiTheme="minorHAnsi" w:hAnsiTheme="minorHAnsi" w:cstheme="minorHAnsi"/>
          <w:color w:val="000000"/>
          <w:sz w:val="21"/>
          <w:szCs w:val="21"/>
        </w:rPr>
        <w:t>) and select the node you wish to add to the graph.</w:t>
      </w:r>
    </w:p>
    <w:p w14:paraId="24DFCA71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There is also an option in the upper right corner of the window called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Context Sensitive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that is enabled by default but can be disabled which automatically filters the options presented in the menu based on the current context.</w:t>
      </w:r>
    </w:p>
    <w:p w14:paraId="38661FA7" w14:textId="16B3D3D6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 wp14:anchorId="619055E7" wp14:editId="307BC14F">
            <wp:extent cx="6591300" cy="1353820"/>
            <wp:effectExtent l="0" t="0" r="0" b="0"/>
            <wp:docPr id="1656362503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62503" name="Picture 8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11E6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As you can see below, when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Right-clicking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and searching for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Animation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with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Context Sensitive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on, you are presented with a filtered list.</w:t>
      </w:r>
    </w:p>
    <w:p w14:paraId="6290824A" w14:textId="7E25D5A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lastRenderedPageBreak/>
        <w:drawing>
          <wp:inline distT="0" distB="0" distL="0" distR="0" wp14:anchorId="793C70CE" wp14:editId="4A035D79">
            <wp:extent cx="4191000" cy="4191000"/>
            <wp:effectExtent l="0" t="0" r="0" b="0"/>
            <wp:docPr id="170627221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7221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33A3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 xml:space="preserve">However, if </w:t>
      </w:r>
      <w:proofErr w:type="gramStart"/>
      <w:r w:rsidRPr="002144A8">
        <w:rPr>
          <w:rFonts w:asciiTheme="minorHAnsi" w:hAnsiTheme="minorHAnsi" w:cstheme="minorHAnsi"/>
          <w:color w:val="000000"/>
          <w:sz w:val="21"/>
          <w:szCs w:val="21"/>
        </w:rPr>
        <w:t>you</w:t>
      </w:r>
      <w:proofErr w:type="gramEnd"/>
      <w:r w:rsidRPr="002144A8">
        <w:rPr>
          <w:rFonts w:asciiTheme="minorHAnsi" w:hAnsiTheme="minorHAnsi" w:cstheme="minorHAnsi"/>
          <w:color w:val="000000"/>
          <w:sz w:val="21"/>
          <w:szCs w:val="21"/>
        </w:rPr>
        <w:t xml:space="preserve"> un-check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Context Sensitive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and search for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Animation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, you are presented with everything related to animation.</w:t>
      </w:r>
    </w:p>
    <w:p w14:paraId="1340DD7E" w14:textId="165021EB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 wp14:anchorId="1EC092A3" wp14:editId="3810104F">
            <wp:extent cx="4191000" cy="3520440"/>
            <wp:effectExtent l="0" t="0" r="0" b="3810"/>
            <wp:docPr id="1335131753" name="Picture 6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31753" name="Picture 6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E61E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lastRenderedPageBreak/>
        <w:t>While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Right-clicking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in the graph brings up the Context Menu, you can drag off an existing node to access the Context Menu as well.</w:t>
      </w:r>
    </w:p>
    <w:p w14:paraId="0AF1E159" w14:textId="4C11B9C8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 wp14:anchorId="5CC63E2C" wp14:editId="7274A400">
            <wp:extent cx="6096000" cy="3848100"/>
            <wp:effectExtent l="0" t="0" r="0" b="0"/>
            <wp:docPr id="117444365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43658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BBA4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Above, we have a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Character Movement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 xml:space="preserve"> Component Reference and by dragging off its out pin, we can add nodes that contextually make sense and are relevant to the node we are dragging </w:t>
      </w:r>
      <w:proofErr w:type="gramStart"/>
      <w:r w:rsidRPr="002144A8">
        <w:rPr>
          <w:rFonts w:asciiTheme="minorHAnsi" w:hAnsiTheme="minorHAnsi" w:cstheme="minorHAnsi"/>
          <w:color w:val="000000"/>
          <w:sz w:val="21"/>
          <w:szCs w:val="21"/>
        </w:rPr>
        <w:t>off of</w:t>
      </w:r>
      <w:proofErr w:type="gramEnd"/>
      <w:r w:rsidRPr="002144A8">
        <w:rPr>
          <w:rFonts w:asciiTheme="minorHAnsi" w:hAnsiTheme="minorHAnsi" w:cstheme="minorHAnsi"/>
          <w:color w:val="000000"/>
          <w:sz w:val="21"/>
          <w:szCs w:val="21"/>
        </w:rPr>
        <w:t xml:space="preserve"> as seen in the example below.</w:t>
      </w:r>
    </w:p>
    <w:p w14:paraId="59517824" w14:textId="524BE658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 wp14:anchorId="3C4BF859" wp14:editId="456522DD">
            <wp:extent cx="6256020" cy="3665220"/>
            <wp:effectExtent l="0" t="0" r="0" b="0"/>
            <wp:docPr id="95087663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76634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D6C5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lastRenderedPageBreak/>
        <w:t>Above we can set the character's Max Walk Speed by searching for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Set Max Walk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then choosing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Set Max Walk Speed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from the menu.</w:t>
      </w:r>
    </w:p>
    <w:p w14:paraId="748E074C" w14:textId="77777777" w:rsidR="002144A8" w:rsidRPr="002144A8" w:rsidRDefault="002144A8" w:rsidP="002144A8">
      <w:pPr>
        <w:pStyle w:val="Heading2"/>
        <w:shd w:val="clear" w:color="auto" w:fill="FFFFFF"/>
        <w:spacing w:before="420" w:after="300" w:line="240" w:lineRule="atLeast"/>
        <w:ind w:left="-90" w:right="-90"/>
        <w:rPr>
          <w:rFonts w:asciiTheme="minorHAnsi" w:hAnsiTheme="minorHAnsi" w:cstheme="minorHAnsi"/>
          <w:color w:val="000000"/>
          <w:sz w:val="48"/>
          <w:szCs w:val="48"/>
        </w:rPr>
      </w:pPr>
      <w:r w:rsidRPr="002144A8">
        <w:rPr>
          <w:rFonts w:asciiTheme="minorHAnsi" w:hAnsiTheme="minorHAnsi" w:cstheme="minorHAnsi"/>
          <w:b/>
          <w:bCs/>
          <w:color w:val="000000"/>
          <w:sz w:val="48"/>
          <w:szCs w:val="48"/>
        </w:rPr>
        <w:t>Connecting Blueprint Nodes</w:t>
      </w:r>
    </w:p>
    <w:p w14:paraId="07BAF69C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To connect nodes, drag off one pin and connect it to another pin of the same type (there are some instances where a conversion node will be created, for example, connecting a Float output to a Text input will create a conversion node between the two and automatically convert and connect the two nodes).</w:t>
      </w:r>
    </w:p>
    <w:p w14:paraId="2A9365DC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Here is a basic connection between two nodes where the input/output pins are of the same type.</w:t>
      </w:r>
    </w:p>
    <w:p w14:paraId="73B782AF" w14:textId="04C08FC1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 wp14:anchorId="49834A6B" wp14:editId="0578C23F">
            <wp:extent cx="4175760" cy="1821180"/>
            <wp:effectExtent l="0" t="0" r="0" b="7620"/>
            <wp:docPr id="82521190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11903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64A4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And here is an example of a conversion in progress.</w:t>
      </w:r>
    </w:p>
    <w:p w14:paraId="1CAAC52B" w14:textId="0D250806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 wp14:anchorId="4CCACDC7" wp14:editId="170A9C90">
            <wp:extent cx="4229100" cy="1684020"/>
            <wp:effectExtent l="0" t="0" r="0" b="0"/>
            <wp:docPr id="51459707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97079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B113" w14:textId="77777777" w:rsidR="002144A8" w:rsidRPr="002144A8" w:rsidRDefault="002144A8" w:rsidP="002144A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See </w:t>
      </w:r>
      <w:hyperlink r:id="rId25" w:history="1">
        <w:r w:rsidRPr="002144A8">
          <w:rPr>
            <w:rStyle w:val="Hyperlink"/>
            <w:rFonts w:asciiTheme="minorHAnsi" w:hAnsiTheme="minorHAnsi" w:cstheme="minorHAnsi"/>
            <w:color w:val="303030"/>
            <w:sz w:val="21"/>
            <w:szCs w:val="21"/>
          </w:rPr>
          <w:t>Blueprint Editor Cheat Sheet</w:t>
        </w:r>
      </w:hyperlink>
      <w:r w:rsidRPr="002144A8">
        <w:rPr>
          <w:rFonts w:asciiTheme="minorHAnsi" w:hAnsiTheme="minorHAnsi" w:cstheme="minorHAnsi"/>
          <w:color w:val="000000"/>
          <w:sz w:val="21"/>
          <w:szCs w:val="21"/>
        </w:rPr>
        <w:t> for additional node based actions and shortcuts.</w:t>
      </w:r>
    </w:p>
    <w:p w14:paraId="5848176B" w14:textId="77777777" w:rsidR="002144A8" w:rsidRPr="002144A8" w:rsidRDefault="002144A8" w:rsidP="002144A8">
      <w:pPr>
        <w:pStyle w:val="Heading2"/>
        <w:shd w:val="clear" w:color="auto" w:fill="FFFFFF"/>
        <w:spacing w:before="420" w:after="300" w:line="240" w:lineRule="atLeast"/>
        <w:ind w:left="-90" w:right="-90"/>
        <w:rPr>
          <w:rFonts w:asciiTheme="minorHAnsi" w:hAnsiTheme="minorHAnsi" w:cstheme="minorHAnsi"/>
          <w:color w:val="000000"/>
          <w:sz w:val="48"/>
          <w:szCs w:val="48"/>
        </w:rPr>
      </w:pPr>
      <w:r w:rsidRPr="002144A8">
        <w:rPr>
          <w:rFonts w:asciiTheme="minorHAnsi" w:hAnsiTheme="minorHAnsi" w:cstheme="minorHAnsi"/>
          <w:b/>
          <w:bCs/>
          <w:color w:val="000000"/>
          <w:sz w:val="48"/>
          <w:szCs w:val="48"/>
        </w:rPr>
        <w:t>Creating Variables</w:t>
      </w:r>
    </w:p>
    <w:p w14:paraId="60B744D4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Variables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are properties that hold a value or reference an Object or Actor in the world. These properties can be accessible internally to the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Blueprint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containing them, or they can be made accessible externally so that their values can be modified by designers working with instances of the Blueprint placed in a level.</w:t>
      </w:r>
    </w:p>
    <w:p w14:paraId="71D85480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You can create variables for your Blueprints from the </w:t>
      </w:r>
      <w:proofErr w:type="spellStart"/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MyBlueprint</w:t>
      </w:r>
      <w:proofErr w:type="spellEnd"/>
      <w:r w:rsidRPr="002144A8">
        <w:rPr>
          <w:rFonts w:asciiTheme="minorHAnsi" w:hAnsiTheme="minorHAnsi" w:cstheme="minorHAnsi"/>
          <w:color w:val="000000"/>
          <w:sz w:val="21"/>
          <w:szCs w:val="21"/>
        </w:rPr>
        <w:t> window, by clicking on the </w:t>
      </w:r>
      <w:r w:rsidRPr="002144A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Add Button (+)</w:t>
      </w:r>
      <w:r w:rsidRPr="002144A8">
        <w:rPr>
          <w:rFonts w:asciiTheme="minorHAnsi" w:hAnsiTheme="minorHAnsi" w:cstheme="minorHAnsi"/>
          <w:color w:val="000000"/>
          <w:sz w:val="21"/>
          <w:szCs w:val="21"/>
        </w:rPr>
        <w:t> on the variable list header.</w:t>
      </w:r>
    </w:p>
    <w:p w14:paraId="132EAA63" w14:textId="1901741B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 wp14:anchorId="1B451C25" wp14:editId="19D4EFD5">
            <wp:extent cx="1402080" cy="228600"/>
            <wp:effectExtent l="0" t="0" r="7620" b="0"/>
            <wp:docPr id="120263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636C" w14:textId="77777777" w:rsidR="002144A8" w:rsidRPr="002144A8" w:rsidRDefault="002144A8" w:rsidP="002144A8">
      <w:pPr>
        <w:pStyle w:val="NormalWeb"/>
        <w:shd w:val="clear" w:color="auto" w:fill="FFFFFF"/>
        <w:spacing w:before="12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lastRenderedPageBreak/>
        <w:t>Once you have created a variable, you will need to be able to define the properties of the variable.</w:t>
      </w:r>
    </w:p>
    <w:p w14:paraId="6731D656" w14:textId="77777777" w:rsidR="002144A8" w:rsidRPr="002144A8" w:rsidRDefault="002144A8" w:rsidP="002144A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Theme="minorHAnsi" w:hAnsiTheme="minorHAnsi" w:cstheme="minorHAnsi"/>
          <w:color w:val="000000"/>
          <w:sz w:val="21"/>
          <w:szCs w:val="21"/>
        </w:rPr>
      </w:pPr>
      <w:r w:rsidRPr="002144A8">
        <w:rPr>
          <w:rFonts w:asciiTheme="minorHAnsi" w:hAnsiTheme="minorHAnsi" w:cstheme="minorHAnsi"/>
          <w:color w:val="000000"/>
          <w:sz w:val="21"/>
          <w:szCs w:val="21"/>
        </w:rPr>
        <w:t>See </w:t>
      </w:r>
      <w:hyperlink r:id="rId27" w:history="1">
        <w:r w:rsidRPr="002144A8">
          <w:rPr>
            <w:rStyle w:val="Hyperlink"/>
            <w:rFonts w:asciiTheme="minorHAnsi" w:hAnsiTheme="minorHAnsi" w:cstheme="minorHAnsi"/>
            <w:color w:val="303030"/>
            <w:sz w:val="21"/>
            <w:szCs w:val="21"/>
          </w:rPr>
          <w:t>Blueprint Variables</w:t>
        </w:r>
      </w:hyperlink>
      <w:r w:rsidRPr="002144A8">
        <w:rPr>
          <w:rFonts w:asciiTheme="minorHAnsi" w:hAnsiTheme="minorHAnsi" w:cstheme="minorHAnsi"/>
          <w:color w:val="000000"/>
          <w:sz w:val="21"/>
          <w:szCs w:val="21"/>
        </w:rPr>
        <w:t> for more information on variable types and more on working with them.</w:t>
      </w:r>
    </w:p>
    <w:p w14:paraId="41A36658" w14:textId="68A48B76" w:rsidR="003B2B48" w:rsidRPr="002144A8" w:rsidRDefault="003B2B48" w:rsidP="002144A8">
      <w:pPr>
        <w:rPr>
          <w:rFonts w:asciiTheme="minorHAnsi" w:hAnsiTheme="minorHAnsi" w:cstheme="minorHAnsi"/>
        </w:rPr>
      </w:pPr>
    </w:p>
    <w:sectPr w:rsidR="003B2B48" w:rsidRPr="002144A8" w:rsidSect="002144A8">
      <w:headerReference w:type="default" r:id="rId28"/>
      <w:footerReference w:type="default" r:id="rId29"/>
      <w:type w:val="continuous"/>
      <w:pgSz w:w="12240" w:h="15840"/>
      <w:pgMar w:top="1360" w:right="52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5CD8" w14:textId="77777777" w:rsidR="00140225" w:rsidRDefault="00140225">
      <w:r>
        <w:separator/>
      </w:r>
    </w:p>
  </w:endnote>
  <w:endnote w:type="continuationSeparator" w:id="0">
    <w:p w14:paraId="242EBDDE" w14:textId="77777777" w:rsidR="00140225" w:rsidRDefault="00140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7897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574F45" w14:textId="0D0E425A" w:rsidR="00DA2EBF" w:rsidRDefault="00DA2E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E02D76" w14:textId="77777777" w:rsidR="00DA2EBF" w:rsidRDefault="00DA2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CDFDF" w14:textId="77777777" w:rsidR="00140225" w:rsidRDefault="00140225">
      <w:r>
        <w:separator/>
      </w:r>
    </w:p>
  </w:footnote>
  <w:footnote w:type="continuationSeparator" w:id="0">
    <w:p w14:paraId="7B7F833F" w14:textId="77777777" w:rsidR="00140225" w:rsidRDefault="00140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9B2FB" w14:textId="565279FA" w:rsidR="003B2B48" w:rsidRDefault="003B2B4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9F7"/>
    <w:multiLevelType w:val="hybridMultilevel"/>
    <w:tmpl w:val="F8E8A2FE"/>
    <w:lvl w:ilvl="0" w:tplc="8B42DA22">
      <w:start w:val="1"/>
      <w:numFmt w:val="decimal"/>
      <w:lvlText w:val="%1."/>
      <w:lvlJc w:val="left"/>
      <w:pPr>
        <w:ind w:left="820" w:hanging="360"/>
        <w:jc w:val="left"/>
      </w:pPr>
      <w:rPr>
        <w:rFonts w:ascii="Cambria Math" w:eastAsia="Cambria Math" w:hAnsi="Cambria Math" w:cs="Cambria Math" w:hint="default"/>
        <w:color w:val="242424"/>
        <w:spacing w:val="-1"/>
        <w:w w:val="100"/>
        <w:sz w:val="24"/>
        <w:szCs w:val="24"/>
        <w:lang w:val="en-US" w:eastAsia="en-US" w:bidi="ar-SA"/>
      </w:rPr>
    </w:lvl>
    <w:lvl w:ilvl="1" w:tplc="E4C025A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242424"/>
        <w:w w:val="100"/>
        <w:sz w:val="24"/>
        <w:szCs w:val="24"/>
        <w:lang w:val="en-US" w:eastAsia="en-US" w:bidi="ar-SA"/>
      </w:rPr>
    </w:lvl>
    <w:lvl w:ilvl="2" w:tplc="4F4218C8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0B180956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91B8E52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E94230E2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6" w:tplc="CFAEE338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5ADE8EA0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005408F4"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EF0006"/>
    <w:multiLevelType w:val="multilevel"/>
    <w:tmpl w:val="2060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0483A"/>
    <w:multiLevelType w:val="multilevel"/>
    <w:tmpl w:val="1DBCFC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D306A"/>
    <w:multiLevelType w:val="hybridMultilevel"/>
    <w:tmpl w:val="2B0CEA00"/>
    <w:lvl w:ilvl="0" w:tplc="8A684F4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42424"/>
        <w:w w:val="99"/>
        <w:sz w:val="20"/>
        <w:szCs w:val="20"/>
        <w:lang w:val="en-US" w:eastAsia="en-US" w:bidi="ar-SA"/>
      </w:rPr>
    </w:lvl>
    <w:lvl w:ilvl="1" w:tplc="77C0939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242424"/>
        <w:w w:val="100"/>
        <w:sz w:val="24"/>
        <w:szCs w:val="24"/>
        <w:lang w:val="en-US" w:eastAsia="en-US" w:bidi="ar-SA"/>
      </w:rPr>
    </w:lvl>
    <w:lvl w:ilvl="2" w:tplc="E2625E90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4BF8ED50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DF2C53C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7214EFF0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6" w:tplc="8BB4E144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9D5C393A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B972FB36"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F6B38B5"/>
    <w:multiLevelType w:val="multilevel"/>
    <w:tmpl w:val="5D6A1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84EAF"/>
    <w:multiLevelType w:val="hybridMultilevel"/>
    <w:tmpl w:val="4FE0D704"/>
    <w:lvl w:ilvl="0" w:tplc="F0663FC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4F9E2EC4"/>
    <w:multiLevelType w:val="hybridMultilevel"/>
    <w:tmpl w:val="A1CECAF8"/>
    <w:lvl w:ilvl="0" w:tplc="158289C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position w:val="1"/>
        <w:lang w:val="en-US" w:eastAsia="en-US" w:bidi="ar-SA"/>
      </w:rPr>
    </w:lvl>
    <w:lvl w:ilvl="1" w:tplc="2B7A568C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A124788C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2904CB8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6B54F70E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5E7AF19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9CA60138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2892EC4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6B3EBFB4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6A17536"/>
    <w:multiLevelType w:val="hybridMultilevel"/>
    <w:tmpl w:val="9A2621B0"/>
    <w:lvl w:ilvl="0" w:tplc="E0C4758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6DED6DD5"/>
    <w:multiLevelType w:val="hybridMultilevel"/>
    <w:tmpl w:val="F6F48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6532D"/>
    <w:multiLevelType w:val="hybridMultilevel"/>
    <w:tmpl w:val="63DA05D0"/>
    <w:lvl w:ilvl="0" w:tplc="4192EDF6">
      <w:start w:val="1"/>
      <w:numFmt w:val="decimal"/>
      <w:lvlText w:val="%1."/>
      <w:lvlJc w:val="left"/>
      <w:pPr>
        <w:ind w:left="820" w:hanging="360"/>
        <w:jc w:val="left"/>
      </w:pPr>
      <w:rPr>
        <w:rFonts w:ascii="Cambria Math" w:eastAsia="Cambria Math" w:hAnsi="Cambria Math" w:cs="Cambria Math" w:hint="default"/>
        <w:color w:val="242424"/>
        <w:spacing w:val="-1"/>
        <w:w w:val="100"/>
        <w:sz w:val="24"/>
        <w:szCs w:val="24"/>
        <w:lang w:val="en-US" w:eastAsia="en-US" w:bidi="ar-SA"/>
      </w:rPr>
    </w:lvl>
    <w:lvl w:ilvl="1" w:tplc="9508E102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B780182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39E221B6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708756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6C50C3C2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69AEC41E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B761510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84B6DE08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num w:numId="1" w16cid:durableId="1174876173">
    <w:abstractNumId w:val="6"/>
  </w:num>
  <w:num w:numId="2" w16cid:durableId="1297297885">
    <w:abstractNumId w:val="9"/>
  </w:num>
  <w:num w:numId="3" w16cid:durableId="2096825177">
    <w:abstractNumId w:val="0"/>
  </w:num>
  <w:num w:numId="4" w16cid:durableId="918684035">
    <w:abstractNumId w:val="3"/>
  </w:num>
  <w:num w:numId="5" w16cid:durableId="204605596">
    <w:abstractNumId w:val="8"/>
  </w:num>
  <w:num w:numId="6" w16cid:durableId="1357583223">
    <w:abstractNumId w:val="5"/>
  </w:num>
  <w:num w:numId="7" w16cid:durableId="798650638">
    <w:abstractNumId w:val="7"/>
  </w:num>
  <w:num w:numId="8" w16cid:durableId="1254706277">
    <w:abstractNumId w:val="1"/>
  </w:num>
  <w:num w:numId="9" w16cid:durableId="1245142966">
    <w:abstractNumId w:val="4"/>
  </w:num>
  <w:num w:numId="10" w16cid:durableId="991494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48"/>
    <w:rsid w:val="000F55A7"/>
    <w:rsid w:val="00140225"/>
    <w:rsid w:val="002144A8"/>
    <w:rsid w:val="003B2B48"/>
    <w:rsid w:val="00C54636"/>
    <w:rsid w:val="00D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9DD438"/>
  <w15:docId w15:val="{A3D002D4-76C9-4B19-B6E0-88646021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4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4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546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636"/>
    <w:rPr>
      <w:rFonts w:ascii="Cambria Math" w:eastAsia="Cambria Math" w:hAnsi="Cambria Math" w:cs="Cambria Math"/>
    </w:rPr>
  </w:style>
  <w:style w:type="paragraph" w:styleId="Footer">
    <w:name w:val="footer"/>
    <w:basedOn w:val="Normal"/>
    <w:link w:val="FooterChar"/>
    <w:uiPriority w:val="99"/>
    <w:unhideWhenUsed/>
    <w:rsid w:val="00C546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636"/>
    <w:rPr>
      <w:rFonts w:ascii="Cambria Math" w:eastAsia="Cambria Math" w:hAnsi="Cambria Math" w:cs="Cambria Ma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4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4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44A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4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44A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144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020">
              <w:marLeft w:val="240"/>
              <w:marRight w:val="240"/>
              <w:marTop w:val="120"/>
              <w:marBottom w:val="120"/>
              <w:divBdr>
                <w:top w:val="single" w:sz="6" w:space="20" w:color="E8D192"/>
                <w:left w:val="single" w:sz="6" w:space="19" w:color="E8D192"/>
                <w:bottom w:val="single" w:sz="6" w:space="20" w:color="E8D192"/>
                <w:right w:val="single" w:sz="6" w:space="19" w:color="E8D192"/>
              </w:divBdr>
            </w:div>
          </w:divsChild>
        </w:div>
        <w:div w:id="908418683">
          <w:marLeft w:val="240"/>
          <w:marRight w:val="240"/>
          <w:marTop w:val="120"/>
          <w:marBottom w:val="120"/>
          <w:divBdr>
            <w:top w:val="single" w:sz="6" w:space="20" w:color="E8D192"/>
            <w:left w:val="single" w:sz="6" w:space="19" w:color="E8D192"/>
            <w:bottom w:val="single" w:sz="6" w:space="20" w:color="E8D192"/>
            <w:right w:val="single" w:sz="6" w:space="19" w:color="E8D192"/>
          </w:divBdr>
        </w:div>
        <w:div w:id="11252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hyperlink" Target="https://docs.unrealengine.com/5.3/en-US/blueprint-editor-cheat-sheet-in-unreal-eng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nrealengine.com/5.3/en-US/placing-nodes-in-unreal-engine" TargetMode="External"/><Relationship Id="rId20" Type="http://schemas.openxmlformats.org/officeDocument/2006/relationships/image" Target="media/image11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header" Target="header1.xml"/><Relationship Id="rId10" Type="http://schemas.openxmlformats.org/officeDocument/2006/relationships/hyperlink" Target="https://docs.unrealengine.com/5.3/en-US/blueprint-class-assets-in-unreal-engine" TargetMode="External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5.3/en-US/types-of-blueprints-in-unreal-engine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hyperlink" Target="https://docs.unrealengine.com/5.3/en-US/blueprint-variables-in-unreal-engin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9</Pages>
  <Words>802</Words>
  <Characters>3923</Characters>
  <Application>Microsoft Office Word</Application>
  <DocSecurity>0</DocSecurity>
  <Lines>80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Nafis Fuad</dc:creator>
  <cp:lastModifiedBy>MOSTAFA SAMEER</cp:lastModifiedBy>
  <cp:revision>2</cp:revision>
  <dcterms:created xsi:type="dcterms:W3CDTF">2023-11-30T01:22:00Z</dcterms:created>
  <dcterms:modified xsi:type="dcterms:W3CDTF">2023-11-30T01:22:00Z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2023-11-29T00:00:00Z</vt:filetime>
  </property>
  <property fmtid="{D5CDD505-2E9C-101B-9397-08002B2CF9AE}" pid="5" name="GrammarlyDocumentId">
    <vt:lpwstr>4def9a7d7b6de90ed8b3baa2b9d64483a249116e3939435ced963dff54b07aca</vt:lpwstr>
  </property>
</Properties>
</file>