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4E" w:rsidRDefault="000D1A0D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0D1A0D">
        <w:rPr>
          <w:rFonts w:ascii="Nirmala UI" w:hAnsi="Nirmala UI" w:cs="Nirmala UI"/>
          <w:color w:val="FF0000"/>
        </w:rPr>
        <w:t>.pack();</w:t>
      </w:r>
    </w:p>
    <w:p w:rsidR="000D1A0D" w:rsidRPr="00F4511B" w:rsidRDefault="00203570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 w:rsidRPr="00F4511B">
        <w:rPr>
          <w:rFonts w:ascii="Nirmala UI" w:hAnsi="Nirmala UI" w:cs="Nirmala UI"/>
          <w:color w:val="7030A0"/>
        </w:rPr>
        <w:t>কনটেন্ট ডিসপ্লে করতে যতটুকু যায়গা দরকার হবে ততটুকু ই যায়গা নেবে।</w:t>
      </w:r>
    </w:p>
    <w:p w:rsidR="00DB775E" w:rsidRDefault="00384E44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384E44">
        <w:rPr>
          <w:rFonts w:ascii="Nirmala UI" w:hAnsi="Nirmala UI" w:cs="Nirmala UI"/>
          <w:color w:val="FF0000"/>
        </w:rPr>
        <w:t>.setVisible(true);</w:t>
      </w:r>
    </w:p>
    <w:p w:rsidR="00384E44" w:rsidRDefault="008C5070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 w:rsidRPr="00F4511B">
        <w:rPr>
          <w:rFonts w:ascii="Nirmala UI" w:hAnsi="Nirmala UI" w:cs="Nirmala UI"/>
          <w:color w:val="7030A0"/>
        </w:rPr>
        <w:t>কনটেন্ট ডিসপ্লে</w:t>
      </w:r>
      <w:r>
        <w:rPr>
          <w:rFonts w:ascii="Nirmala UI" w:hAnsi="Nirmala UI" w:cs="Nirmala UI"/>
          <w:color w:val="7030A0"/>
        </w:rPr>
        <w:t xml:space="preserve"> করার জন্য এই মেথড ব্যবহার করা হয়।</w:t>
      </w:r>
    </w:p>
    <w:p w:rsidR="00A77827" w:rsidRDefault="00A77827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A77827">
        <w:rPr>
          <w:rFonts w:ascii="Nirmala UI" w:hAnsi="Nirmala UI" w:cs="Nirmala UI"/>
          <w:color w:val="FF0000"/>
        </w:rPr>
        <w:t>.add();</w:t>
      </w:r>
    </w:p>
    <w:p w:rsidR="00A77827" w:rsidRDefault="00A77827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 w:rsidRPr="00611936">
        <w:rPr>
          <w:rFonts w:ascii="Nirmala UI" w:hAnsi="Nirmala UI" w:cs="Nirmala UI"/>
          <w:color w:val="7030A0"/>
        </w:rPr>
        <w:t xml:space="preserve">কোন </w:t>
      </w:r>
      <w:r w:rsidRPr="00F4511B">
        <w:rPr>
          <w:rFonts w:ascii="Nirmala UI" w:hAnsi="Nirmala UI" w:cs="Nirmala UI"/>
          <w:color w:val="7030A0"/>
        </w:rPr>
        <w:t>কনটেন্ট</w:t>
      </w:r>
      <w:r>
        <w:rPr>
          <w:rFonts w:ascii="Nirmala UI" w:hAnsi="Nirmala UI" w:cs="Nirmala UI"/>
          <w:color w:val="7030A0"/>
        </w:rPr>
        <w:t xml:space="preserve"> যোগ করার জন্য </w:t>
      </w:r>
      <w:r w:rsidR="009674DD">
        <w:rPr>
          <w:rFonts w:ascii="Nirmala UI" w:hAnsi="Nirmala UI" w:cs="Nirmala UI"/>
          <w:color w:val="7030A0"/>
        </w:rPr>
        <w:t>এই মেথড ব্যবহার করা হয়।</w:t>
      </w:r>
    </w:p>
    <w:p w:rsidR="009F7A0A" w:rsidRDefault="00FB0DDE" w:rsidP="009F7A0A">
      <w:pPr>
        <w:spacing w:line="240" w:lineRule="auto"/>
        <w:contextualSpacing/>
        <w:rPr>
          <w:rFonts w:ascii="Nirmala UI" w:hAnsi="Nirmala UI" w:cs="Nirmala UI"/>
          <w:color w:val="7030A0"/>
        </w:rPr>
      </w:pPr>
      <w:r>
        <w:rPr>
          <w:rFonts w:ascii="Nirmala UI" w:hAnsi="Nirmala UI" w:cs="Nirmala UI"/>
          <w:color w:val="FF0000"/>
        </w:rPr>
        <w:t>.</w:t>
      </w:r>
      <w:r w:rsidR="009F7A0A" w:rsidRPr="009F7A0A">
        <w:rPr>
          <w:rFonts w:ascii="Nirmala UI" w:hAnsi="Nirmala UI" w:cs="Nirmala UI"/>
          <w:color w:val="FF0000"/>
        </w:rPr>
        <w:t>setLayout(new FlowLayout(FlowLayout.</w:t>
      </w:r>
      <w:r w:rsidR="009F7A0A" w:rsidRPr="00F3619E">
        <w:rPr>
          <w:rFonts w:ascii="Nirmala UI" w:hAnsi="Nirmala UI" w:cs="Nirmala UI"/>
          <w:color w:val="00B050"/>
        </w:rPr>
        <w:t>RIGHT</w:t>
      </w:r>
      <w:r w:rsidR="009F7A0A" w:rsidRPr="009F7A0A">
        <w:rPr>
          <w:rFonts w:ascii="Nirmala UI" w:hAnsi="Nirmala UI" w:cs="Nirmala UI"/>
          <w:color w:val="FF0000"/>
        </w:rPr>
        <w:t>, 20, 20)</w:t>
      </w:r>
      <w:r w:rsidR="009F7A0A" w:rsidRPr="009F7A0A">
        <w:rPr>
          <w:rFonts w:ascii="Nirmala UI" w:hAnsi="Nirmala UI" w:cs="Nirmala UI"/>
          <w:color w:val="7030A0"/>
        </w:rPr>
        <w:t xml:space="preserve"> </w:t>
      </w:r>
      <w:r w:rsidR="00BA5E42">
        <w:rPr>
          <w:rFonts w:ascii="Nirmala UI" w:hAnsi="Nirmala UI" w:cs="Nirmala UI"/>
          <w:color w:val="7030A0"/>
        </w:rPr>
        <w:t>;</w:t>
      </w:r>
    </w:p>
    <w:p w:rsidR="009F7A0A" w:rsidRDefault="009F7A0A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 w:rsidRPr="00611936">
        <w:rPr>
          <w:rFonts w:ascii="Nirmala UI" w:hAnsi="Nirmala UI" w:cs="Nirmala UI"/>
          <w:color w:val="7030A0"/>
        </w:rPr>
        <w:t xml:space="preserve">কোন </w:t>
      </w:r>
      <w:r w:rsidRPr="00F4511B">
        <w:rPr>
          <w:rFonts w:ascii="Nirmala UI" w:hAnsi="Nirmala UI" w:cs="Nirmala UI"/>
          <w:color w:val="7030A0"/>
        </w:rPr>
        <w:t>কনটেন্ট</w:t>
      </w:r>
      <w:r>
        <w:rPr>
          <w:rFonts w:ascii="Nirmala UI" w:hAnsi="Nirmala UI" w:cs="Nirmala UI"/>
          <w:color w:val="7030A0"/>
        </w:rPr>
        <w:t xml:space="preserve"> </w:t>
      </w:r>
      <w:r w:rsidR="00F82E4F">
        <w:rPr>
          <w:rFonts w:ascii="Nirmala UI" w:hAnsi="Nirmala UI" w:cs="Nirmala UI"/>
          <w:color w:val="7030A0"/>
        </w:rPr>
        <w:t xml:space="preserve">এর </w:t>
      </w:r>
      <w:r w:rsidR="00A86C38">
        <w:rPr>
          <w:rFonts w:ascii="Nirmala UI" w:hAnsi="Nirmala UI" w:cs="Nirmala UI"/>
          <w:color w:val="7030A0"/>
        </w:rPr>
        <w:t>লেআউট সেট করার</w:t>
      </w:r>
      <w:r>
        <w:rPr>
          <w:rFonts w:ascii="Nirmala UI" w:hAnsi="Nirmala UI" w:cs="Nirmala UI"/>
          <w:color w:val="7030A0"/>
        </w:rPr>
        <w:t xml:space="preserve"> জন্য এই মেথড ব্যবহার করা হয়।</w:t>
      </w:r>
    </w:p>
    <w:p w:rsidR="009F7A0A" w:rsidRPr="00E02E67" w:rsidRDefault="00E02E67" w:rsidP="009F7A0A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E02E67">
        <w:rPr>
          <w:rFonts w:ascii="Nirmala UI" w:hAnsi="Nirmala UI" w:cs="Nirmala UI"/>
          <w:color w:val="FF0000"/>
        </w:rPr>
        <w:t>.setSize(400, 400)</w:t>
      </w:r>
      <w:r w:rsidR="00BA5E42">
        <w:rPr>
          <w:rFonts w:ascii="Nirmala UI" w:hAnsi="Nirmala UI" w:cs="Nirmala UI"/>
          <w:color w:val="FF0000"/>
        </w:rPr>
        <w:t>;</w:t>
      </w:r>
    </w:p>
    <w:p w:rsidR="009F7A0A" w:rsidRDefault="00E02E67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>
        <w:rPr>
          <w:rFonts w:ascii="Nirmala UI" w:hAnsi="Nirmala UI" w:cs="Nirmala UI"/>
          <w:color w:val="7030A0"/>
        </w:rPr>
        <w:t>আকৃতি নি</w:t>
      </w:r>
      <w:r w:rsidR="00B403AD">
        <w:rPr>
          <w:rFonts w:ascii="Nirmala UI" w:hAnsi="Nirmala UI" w:cs="Nirmala UI"/>
          <w:color w:val="7030A0"/>
        </w:rPr>
        <w:t>রধা</w:t>
      </w:r>
      <w:r>
        <w:rPr>
          <w:rFonts w:ascii="Nirmala UI" w:hAnsi="Nirmala UI" w:cs="Nirmala UI"/>
          <w:color w:val="7030A0"/>
        </w:rPr>
        <w:t>রণ করার জন্য</w:t>
      </w:r>
    </w:p>
    <w:p w:rsidR="00BA5E42" w:rsidRPr="00BA5E42" w:rsidRDefault="00BA5E42" w:rsidP="009F7A0A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BA5E42">
        <w:rPr>
          <w:rFonts w:ascii="Nirmala UI" w:hAnsi="Nirmala UI" w:cs="Nirmala UI"/>
          <w:color w:val="FF0000"/>
        </w:rPr>
        <w:t>.getContentPane();</w:t>
      </w:r>
    </w:p>
    <w:p w:rsidR="006E02C1" w:rsidRDefault="00BC258F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 w:rsidRPr="00057D6C">
        <w:rPr>
          <w:rFonts w:ascii="Nirmala UI" w:hAnsi="Nirmala UI" w:cs="Nirmala UI"/>
          <w:color w:val="7030A0"/>
        </w:rPr>
        <w:t>কনটেন্ট পেন পাওয়ার জন্য</w:t>
      </w:r>
    </w:p>
    <w:p w:rsidR="00EA25EE" w:rsidRPr="00996656" w:rsidRDefault="00EA25EE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996656">
        <w:rPr>
          <w:rFonts w:ascii="Nirmala UI" w:hAnsi="Nirmala UI" w:cs="Nirmala UI"/>
          <w:color w:val="FF0000"/>
        </w:rPr>
        <w:t>.addActionListener(this);</w:t>
      </w:r>
    </w:p>
    <w:p w:rsidR="00EA25EE" w:rsidRDefault="003112AA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>
        <w:rPr>
          <w:rFonts w:ascii="Nirmala UI" w:hAnsi="Nirmala UI" w:cs="Nirmala UI"/>
          <w:color w:val="7030A0"/>
        </w:rPr>
        <w:t xml:space="preserve">একশন প্রোয়োগ করার জন্য </w:t>
      </w:r>
    </w:p>
    <w:p w:rsidR="00BB6821" w:rsidRPr="00FC1EF7" w:rsidRDefault="00BB6821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FC1EF7">
        <w:rPr>
          <w:rFonts w:ascii="Nirmala UI" w:hAnsi="Nirmala UI" w:cs="Nirmala UI"/>
          <w:color w:val="FF0000"/>
        </w:rPr>
        <w:t>.setDefaultCloseOperation(</w:t>
      </w:r>
      <w:r w:rsidRPr="00A91D1D">
        <w:rPr>
          <w:rFonts w:ascii="Nirmala UI" w:hAnsi="Nirmala UI" w:cs="Nirmala UI"/>
          <w:color w:val="00B050"/>
        </w:rPr>
        <w:t>EXIT_ON_CLOSE</w:t>
      </w:r>
      <w:r w:rsidRPr="00FC1EF7">
        <w:rPr>
          <w:rFonts w:ascii="Nirmala UI" w:hAnsi="Nirmala UI" w:cs="Nirmala UI"/>
          <w:color w:val="FF0000"/>
        </w:rPr>
        <w:t>);</w:t>
      </w:r>
    </w:p>
    <w:p w:rsidR="00BB6821" w:rsidRDefault="00BB6821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>
        <w:rPr>
          <w:rFonts w:ascii="Nirmala UI" w:hAnsi="Nirmala UI" w:cs="Nirmala UI"/>
          <w:color w:val="7030A0"/>
        </w:rPr>
        <w:t>বন্ধ করার জন্য</w:t>
      </w:r>
    </w:p>
    <w:p w:rsidR="00B33B06" w:rsidRPr="00974931" w:rsidRDefault="00B33B06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974931">
        <w:rPr>
          <w:rFonts w:ascii="Nirmala UI" w:hAnsi="Nirmala UI" w:cs="Nirmala UI"/>
          <w:color w:val="FF0000"/>
        </w:rPr>
        <w:t>setTitle("</w:t>
      </w:r>
      <w:r w:rsidRPr="00974931">
        <w:rPr>
          <w:rFonts w:ascii="Nirmala UI" w:hAnsi="Nirmala UI" w:cs="Nirmala UI"/>
          <w:color w:val="E36C0A" w:themeColor="accent6" w:themeShade="BF"/>
        </w:rPr>
        <w:t>Two Buttons</w:t>
      </w:r>
      <w:r w:rsidRPr="00974931">
        <w:rPr>
          <w:rFonts w:ascii="Nirmala UI" w:hAnsi="Nirmala UI" w:cs="Nirmala UI"/>
          <w:color w:val="FF0000"/>
        </w:rPr>
        <w:t>");</w:t>
      </w:r>
    </w:p>
    <w:p w:rsidR="00B33B06" w:rsidRDefault="00B33B06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r>
        <w:rPr>
          <w:rFonts w:ascii="Nirmala UI" w:hAnsi="Nirmala UI" w:cs="Nirmala UI"/>
          <w:color w:val="7030A0"/>
        </w:rPr>
        <w:t>কোন নাম/টাইটেল ব্যবহার করার জন্য</w:t>
      </w:r>
    </w:p>
    <w:p w:rsidR="00155814" w:rsidRPr="00974931" w:rsidRDefault="00155814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974931">
        <w:rPr>
          <w:rFonts w:ascii="Nirmala UI" w:hAnsi="Nirmala UI" w:cs="Nirmala UI"/>
          <w:color w:val="FF0000"/>
        </w:rPr>
        <w:t>.createRigidArea(new Dimension(0, 5));</w:t>
      </w:r>
    </w:p>
    <w:p w:rsidR="00155814" w:rsidRDefault="005E7473" w:rsidP="00A52A2E">
      <w:pPr>
        <w:spacing w:line="240" w:lineRule="auto"/>
        <w:ind w:firstLine="720"/>
        <w:contextualSpacing/>
        <w:rPr>
          <w:rFonts w:ascii="Nirmala UI" w:hAnsi="Nirmala UI" w:cs="Nirmala UI"/>
          <w:color w:val="7030A0"/>
        </w:rPr>
      </w:pPr>
      <w:bookmarkStart w:id="0" w:name="_GoBack"/>
      <w:bookmarkEnd w:id="0"/>
      <w:r>
        <w:rPr>
          <w:rFonts w:ascii="Nirmala UI" w:hAnsi="Nirmala UI" w:cs="Nirmala UI"/>
          <w:color w:val="7030A0"/>
        </w:rPr>
        <w:t>দুটি কমপোনেন্ট এর মধ্যে দূরত্ব সৃষ্টি করারা জন্য</w:t>
      </w:r>
    </w:p>
    <w:p w:rsidR="00EA25EE" w:rsidRDefault="00EA25EE" w:rsidP="00594157">
      <w:pPr>
        <w:spacing w:line="240" w:lineRule="auto"/>
        <w:contextualSpacing/>
        <w:rPr>
          <w:rFonts w:ascii="Nirmala UI" w:hAnsi="Nirmala UI" w:cs="Nirmala UI"/>
          <w:color w:val="7030A0"/>
        </w:rPr>
      </w:pPr>
    </w:p>
    <w:p w:rsidR="00EA25EE" w:rsidRDefault="00EA25EE" w:rsidP="00594157">
      <w:pPr>
        <w:spacing w:line="240" w:lineRule="auto"/>
        <w:contextualSpacing/>
        <w:rPr>
          <w:rFonts w:ascii="Nirmala UI" w:hAnsi="Nirmala UI" w:cs="Nirmala UI"/>
          <w:color w:val="7030A0"/>
        </w:rPr>
      </w:pPr>
    </w:p>
    <w:p w:rsidR="00EA25EE" w:rsidRDefault="00EA25EE" w:rsidP="00594157">
      <w:pPr>
        <w:spacing w:line="240" w:lineRule="auto"/>
        <w:contextualSpacing/>
        <w:rPr>
          <w:rFonts w:ascii="Nirmala UI" w:hAnsi="Nirmala UI" w:cs="Nirmala UI"/>
          <w:color w:val="7030A0"/>
        </w:rPr>
      </w:pPr>
    </w:p>
    <w:p w:rsidR="00EA25EE" w:rsidRDefault="00EA25EE" w:rsidP="00594157">
      <w:pPr>
        <w:spacing w:line="240" w:lineRule="auto"/>
        <w:contextualSpacing/>
        <w:rPr>
          <w:rFonts w:ascii="Nirmala UI" w:hAnsi="Nirmala UI" w:cs="Nirmala UI"/>
          <w:color w:val="7030A0"/>
        </w:rPr>
      </w:pPr>
    </w:p>
    <w:p w:rsidR="00EA25EE" w:rsidRPr="00057D6C" w:rsidRDefault="00EA25EE" w:rsidP="00594157">
      <w:pPr>
        <w:spacing w:line="240" w:lineRule="auto"/>
        <w:contextualSpacing/>
        <w:rPr>
          <w:rFonts w:ascii="Nirmala UI" w:hAnsi="Nirmala UI" w:cs="Nirmala UI"/>
          <w:color w:val="7030A0"/>
        </w:rPr>
      </w:pPr>
    </w:p>
    <w:sectPr w:rsidR="00EA25EE" w:rsidRPr="00057D6C" w:rsidSect="006200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CD"/>
    <w:rsid w:val="000254AD"/>
    <w:rsid w:val="0002637F"/>
    <w:rsid w:val="0003136F"/>
    <w:rsid w:val="00035B22"/>
    <w:rsid w:val="00056338"/>
    <w:rsid w:val="00057D6C"/>
    <w:rsid w:val="0006000B"/>
    <w:rsid w:val="000634B7"/>
    <w:rsid w:val="00071E8F"/>
    <w:rsid w:val="00081CBD"/>
    <w:rsid w:val="00090A74"/>
    <w:rsid w:val="000B4921"/>
    <w:rsid w:val="000D1056"/>
    <w:rsid w:val="000D10ED"/>
    <w:rsid w:val="000D1A0D"/>
    <w:rsid w:val="000D5260"/>
    <w:rsid w:val="000F57BB"/>
    <w:rsid w:val="00155814"/>
    <w:rsid w:val="00183FDA"/>
    <w:rsid w:val="00190120"/>
    <w:rsid w:val="001E44C7"/>
    <w:rsid w:val="00203570"/>
    <w:rsid w:val="002036CD"/>
    <w:rsid w:val="00230BB8"/>
    <w:rsid w:val="00255709"/>
    <w:rsid w:val="00266263"/>
    <w:rsid w:val="002717DE"/>
    <w:rsid w:val="00306C1A"/>
    <w:rsid w:val="003112AA"/>
    <w:rsid w:val="003220A5"/>
    <w:rsid w:val="0034794F"/>
    <w:rsid w:val="00353F48"/>
    <w:rsid w:val="00355ED0"/>
    <w:rsid w:val="00384E44"/>
    <w:rsid w:val="003A3196"/>
    <w:rsid w:val="003F04A3"/>
    <w:rsid w:val="003F443F"/>
    <w:rsid w:val="00421489"/>
    <w:rsid w:val="00460C11"/>
    <w:rsid w:val="004814C6"/>
    <w:rsid w:val="0049190E"/>
    <w:rsid w:val="00493D8C"/>
    <w:rsid w:val="004A0692"/>
    <w:rsid w:val="004A3C2C"/>
    <w:rsid w:val="004F6D00"/>
    <w:rsid w:val="005018A3"/>
    <w:rsid w:val="0051786F"/>
    <w:rsid w:val="00520D92"/>
    <w:rsid w:val="00566B13"/>
    <w:rsid w:val="00572B8C"/>
    <w:rsid w:val="00594157"/>
    <w:rsid w:val="005E7473"/>
    <w:rsid w:val="005F1566"/>
    <w:rsid w:val="00611936"/>
    <w:rsid w:val="00620034"/>
    <w:rsid w:val="00650626"/>
    <w:rsid w:val="00665BD6"/>
    <w:rsid w:val="00681FCD"/>
    <w:rsid w:val="00685F8D"/>
    <w:rsid w:val="00694E47"/>
    <w:rsid w:val="006950C5"/>
    <w:rsid w:val="006E02C1"/>
    <w:rsid w:val="00781F8C"/>
    <w:rsid w:val="007D3CD3"/>
    <w:rsid w:val="007F04B2"/>
    <w:rsid w:val="008431CE"/>
    <w:rsid w:val="00854CBF"/>
    <w:rsid w:val="008557F6"/>
    <w:rsid w:val="008675E9"/>
    <w:rsid w:val="008B0A1C"/>
    <w:rsid w:val="008B5DD8"/>
    <w:rsid w:val="008C5070"/>
    <w:rsid w:val="0092784D"/>
    <w:rsid w:val="00940FEF"/>
    <w:rsid w:val="00965F9E"/>
    <w:rsid w:val="009674DD"/>
    <w:rsid w:val="00971456"/>
    <w:rsid w:val="00974931"/>
    <w:rsid w:val="00976DF6"/>
    <w:rsid w:val="00994574"/>
    <w:rsid w:val="00996656"/>
    <w:rsid w:val="009A4AC7"/>
    <w:rsid w:val="009A78BB"/>
    <w:rsid w:val="009B4872"/>
    <w:rsid w:val="009C6498"/>
    <w:rsid w:val="009E32D0"/>
    <w:rsid w:val="009F7A0A"/>
    <w:rsid w:val="00A52A2E"/>
    <w:rsid w:val="00A77827"/>
    <w:rsid w:val="00A86C38"/>
    <w:rsid w:val="00A91D1D"/>
    <w:rsid w:val="00A94856"/>
    <w:rsid w:val="00AE6682"/>
    <w:rsid w:val="00B06F77"/>
    <w:rsid w:val="00B14B4E"/>
    <w:rsid w:val="00B3089E"/>
    <w:rsid w:val="00B33B06"/>
    <w:rsid w:val="00B403AD"/>
    <w:rsid w:val="00B40B08"/>
    <w:rsid w:val="00B77E76"/>
    <w:rsid w:val="00B84153"/>
    <w:rsid w:val="00BA5E42"/>
    <w:rsid w:val="00BB6821"/>
    <w:rsid w:val="00BC258F"/>
    <w:rsid w:val="00BD0ACA"/>
    <w:rsid w:val="00C17058"/>
    <w:rsid w:val="00C41160"/>
    <w:rsid w:val="00C42B3E"/>
    <w:rsid w:val="00C4384B"/>
    <w:rsid w:val="00C5424F"/>
    <w:rsid w:val="00C80949"/>
    <w:rsid w:val="00CA0C03"/>
    <w:rsid w:val="00CB35B8"/>
    <w:rsid w:val="00CC12B2"/>
    <w:rsid w:val="00CC4AFC"/>
    <w:rsid w:val="00CD446F"/>
    <w:rsid w:val="00CE4679"/>
    <w:rsid w:val="00CF4795"/>
    <w:rsid w:val="00D343EA"/>
    <w:rsid w:val="00D84486"/>
    <w:rsid w:val="00D85FF5"/>
    <w:rsid w:val="00DA144E"/>
    <w:rsid w:val="00DB775E"/>
    <w:rsid w:val="00DC4872"/>
    <w:rsid w:val="00DD3D39"/>
    <w:rsid w:val="00DE3650"/>
    <w:rsid w:val="00E02E67"/>
    <w:rsid w:val="00E3226E"/>
    <w:rsid w:val="00E86E87"/>
    <w:rsid w:val="00EA25EE"/>
    <w:rsid w:val="00F06235"/>
    <w:rsid w:val="00F347B4"/>
    <w:rsid w:val="00F3619E"/>
    <w:rsid w:val="00F4511B"/>
    <w:rsid w:val="00F46490"/>
    <w:rsid w:val="00F54BF9"/>
    <w:rsid w:val="00F82E4F"/>
    <w:rsid w:val="00F94125"/>
    <w:rsid w:val="00FB0DDE"/>
    <w:rsid w:val="00FC1EF7"/>
    <w:rsid w:val="00FC1F43"/>
    <w:rsid w:val="00FE61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noman</cp:lastModifiedBy>
  <cp:revision>172</cp:revision>
  <cp:lastPrinted>2018-05-26T21:52:00Z</cp:lastPrinted>
  <dcterms:created xsi:type="dcterms:W3CDTF">2012-01-04T10:01:00Z</dcterms:created>
  <dcterms:modified xsi:type="dcterms:W3CDTF">2018-07-12T06:56:00Z</dcterms:modified>
</cp:coreProperties>
</file>