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USS Behavioral Visibility Platform</w:t>
      </w:r>
    </w:p>
    <w:p>
      <w:pPr>
        <w:pStyle w:val="Heading1"/>
      </w:pPr>
      <w:r>
        <w:t xml:space="preserve">Story-Based System Description — Supplement v1.1 (Bangla)</w:t>
      </w:r>
    </w:p>
    <w:p/>
    <w:p>
      <w:r>
        <w:t xml:space="preserve">**Parent:** Story-Based System Description Bangla v1.0</w:t>
      </w:r>
    </w:p>
    <w:p>
      <w:r>
        <w:t xml:space="preserve">**Purpose:** v1.0-এ বাদ পড়া / দুর্বল থাকা critical journeys পূরণ — Linux/ChromeOS agents, Legal Hold, AI/BYO-LLM governance, capability-matrix honesty, এবং edition-aware outcomes।</w:t>
      </w:r>
    </w:p>
    <w:p>
      <w:r>
        <w:t xml:space="preserve">**Normative companion:** Product Upgrade Pack v1.1</w:t>
      </w:r>
    </w:p>
    <w:p/>
    <w:p>
      <w:r>
        <w:t xml:space="preserve">---</w:t>
      </w:r>
    </w:p>
    <w:p/>
    <w:p>
      <w:pPr>
        <w:pStyle w:val="Heading2"/>
      </w:pPr>
      <w:r>
        <w:t xml:space="preserve">৩৩. Linux Server / Endpoint Administrator</w:t>
      </w:r>
    </w:p>
    <w:p/>
    <w:p>
      <w:r>
        <w:t xml:space="preserve">ধরা যাক একটি ব্যাংক বা SaaS কোম্পানির critical workloads Linux server-এ চলে। IT Admin Windows-এর মতো “full desktop UAM” আশা করবেন না — বরং supportable, documented collectors চাইবেন।</w:t>
      </w:r>
    </w:p>
    <w:p/>
    <w:p>
      <w:r>
        <w:t xml:space="preserve">- Supported distribution/kernel matrix দেখে agent install করা (explicit allowlist)।</w:t>
      </w:r>
    </w:p>
    <w:p>
      <w:r>
        <w:t xml:space="preserve">- Process, network metadata, file path activity, login/session telemetry সংগ্রহ (capability অনুযায়ী)।</w:t>
      </w:r>
    </w:p>
    <w:p>
      <w:r>
        <w:t xml:space="preserve">- যেখানে GUI screenshot সম্ভব নয়, system স্পষ্ট করে “Not supported on this OS” দেখাবে — silent gap নয়।</w:t>
      </w:r>
    </w:p>
    <w:p>
      <w:r>
        <w:t xml:space="preserve">- Tamper/stop detection ও signed update Windows-এর মতোই কাজ করবে।</w:t>
      </w:r>
    </w:p>
    <w:p/>
    <w:p>
      <w:r>
        <w:t xml:space="preserve">**বাস্তব ফলাফল:** Linux coverage সত্য ও বিপণনযোগ্য; false parity দাবি করা হবে না। Connect edition-এর অংশ।</w:t>
      </w:r>
    </w:p>
    <w:p/>
    <w:p>
      <w:r>
        <w:t xml:space="preserve">---</w:t>
      </w:r>
    </w:p>
    <w:p/>
    <w:p>
      <w:pPr>
        <w:pStyle w:val="Heading2"/>
      </w:pPr>
      <w:r>
        <w:t xml:space="preserve">৩৪. ChromeOS / Managed Browser Administrator</w:t>
      </w:r>
    </w:p>
    <w:p/>
    <w:p>
      <w:r>
        <w:t xml:space="preserve">শিক্ষা বা frontline workforce যেখানে ChromeOS বা managed browser প্রাথমিক device।</w:t>
      </w:r>
    </w:p>
    <w:p/>
    <w:p>
      <w:r>
        <w:t xml:space="preserve">- Browser extension / managed policy দিয়ে website/domain, time, upload metadata collect।</w:t>
      </w:r>
    </w:p>
    <w:p>
      <w:r>
        <w:t xml:space="preserve">- Endpoint-deep keystroke/screen capture default নয়; policy matrix অনুযায়ী limited।</w:t>
      </w:r>
    </w:p>
    <w:p>
      <w:r>
        <w:t xml:space="preserve">- School/work profile boundaries ও Do Not Record list সম্মান করা।</w:t>
      </w:r>
    </w:p>
    <w:p/>
    <w:p>
      <w:r>
        <w:t xml:space="preserve">**বাস্তব ফলাফল:** Browser-heavy org-ও Visibility/Connect-এ আসতে পারবে, privacy-safe সীমাসহ।</w:t>
      </w:r>
    </w:p>
    <w:p/>
    <w:p>
      <w:r>
        <w:t xml:space="preserve">---</w:t>
      </w:r>
    </w:p>
    <w:p/>
    <w:p>
      <w:pPr>
        <w:pStyle w:val="Heading2"/>
      </w:pPr>
      <w:r>
        <w:t xml:space="preserve">৩৫. Legal Officer — Legal Hold ও Defensible Export</w:t>
      </w:r>
    </w:p>
    <w:p/>
    <w:p>
      <w:r>
        <w:t xml:space="preserve">একটি HR/security investigation আদালত বা regulator-এ যেতে পারে।</w:t>
      </w:r>
    </w:p>
    <w:p/>
    <w:p>
      <w:r>
        <w:t xml:space="preserve">- Case-এর নির্দিষ্ট evidence class-এ Legal Hold চালু; retention purge থামে।</w:t>
      </w:r>
    </w:p>
    <w:p>
      <w:r>
        <w:t xml:space="preserve">- Hold reason, owner, scope audit-এ থাকে।</w:t>
      </w:r>
    </w:p>
    <w:p>
      <w:r>
        <w:t xml:space="preserve">- Export package-এ manifest, hash, timestamps, actor, redaction lineage থাকে (chain of custody)।</w:t>
      </w:r>
    </w:p>
    <w:p>
      <w:r>
        <w:t xml:space="preserve">- Hold না তোলা পর্যন্ত Investigate evidence মুছে না।</w:t>
      </w:r>
    </w:p>
    <w:p/>
    <w:p>
      <w:r>
        <w:t xml:space="preserve">**বাস্তব ফলাফল:** USS শুধু monitoring tool নয় — defensible investigation platform।</w:t>
      </w:r>
    </w:p>
    <w:p/>
    <w:p>
      <w:r>
        <w:t xml:space="preserve">---</w:t>
      </w:r>
    </w:p>
    <w:p/>
    <w:p>
      <w:pPr>
        <w:pStyle w:val="Heading2"/>
      </w:pPr>
      <w:r>
        <w:t xml:space="preserve">৩৬. Privacy Officer — Jurisdiction Pack ও Purpose Grant</w:t>
      </w:r>
    </w:p>
    <w:p/>
    <w:p>
      <w:r>
        <w:t xml:space="preserve">বহুদেশীয় company: BD HQ, EU branch, US contractor।</w:t>
      </w:r>
    </w:p>
    <w:p/>
    <w:p>
      <w:r>
        <w:t xml:space="preserve">- Tenant/region অনুযায়ী data residency ও retention pack।</w:t>
      </w:r>
    </w:p>
    <w:p>
      <w:r>
        <w:t xml:space="preserve">- Invasive policy publish-এর আগে purpose, legal basis, owner, scope, expiry বাধ্যতামূলক।</w:t>
      </w:r>
    </w:p>
    <w:p>
      <w:r>
        <w:t xml:space="preserve">- Employee Transparency Center-এ “কী monitor হয় / কেন” দেখা যায়; security detection logic ফাঁস হয় না।</w:t>
      </w:r>
    </w:p>
    <w:p/>
    <w:p>
      <w:r>
        <w:t xml:space="preserve">**বাস্তব ফলাফল:** একই platform বিভিন্ন আইনি বাস্তবতায় configure করা যায়।</w:t>
      </w:r>
    </w:p>
    <w:p/>
    <w:p>
      <w:r>
        <w:t xml:space="preserve">---</w:t>
      </w:r>
    </w:p>
    <w:p/>
    <w:p>
      <w:pPr>
        <w:pStyle w:val="Heading2"/>
      </w:pPr>
      <w:r>
        <w:t xml:space="preserve">৩৭. AI Governance Lead — Shadow AI ও BYO-LLM</w:t>
      </w:r>
    </w:p>
    <w:p/>
    <w:p>
      <w:r>
        <w:t xml:space="preserve">কর্মচারী ChatGPT/Claude-এ sensitive data দিচ্ছে; অন্যদিকে SOC নিজের LLM দিয়ে investigation করতে চায়।</w:t>
      </w:r>
    </w:p>
    <w:p/>
    <w:p>
      <w:r>
        <w:t xml:space="preserve">- Sanctioned vs shadow AI catalog; sensitive upload attempt-এ DLP/IRM signal।</w:t>
      </w:r>
    </w:p>
    <w:p>
      <w:r>
        <w:t xml:space="preserve">- Investigation Copilot শুধু authorized records cite করে; অনুমান আলাদা লেবেল।</w:t>
      </w:r>
    </w:p>
    <w:p>
      <w:r>
        <w:t xml:space="preserve">- BYO/self-hosted model: authz, redaction, egress allowlist, prompt/output audit।</w:t>
      </w:r>
    </w:p>
    <w:p>
      <w:r>
        <w:t xml:space="preserve">- Cross-tenant data দিয়ে shared model train হয় না (default)।</w:t>
      </w:r>
    </w:p>
    <w:p/>
    <w:p>
      <w:r>
        <w:t xml:space="preserve">**বাস্তব ফলাফল:** AI সহায়ক — বিচারক নয়; AI risk visibility পাওয়া যায়।</w:t>
      </w:r>
    </w:p>
    <w:p/>
    <w:p>
      <w:r>
        <w:t xml:space="preserve">---</w:t>
      </w:r>
    </w:p>
    <w:p/>
    <w:p>
      <w:pPr>
        <w:pStyle w:val="Heading2"/>
      </w:pPr>
      <w:r>
        <w:t xml:space="preserve">৩৮. Product / Sales — Edition দিয়ে বিক্রি</w:t>
      </w:r>
    </w:p>
    <w:p/>
    <w:p>
      <w:r>
        <w:t xml:space="preserve">Customer সব module একসাথে না কিনে:</w:t>
      </w:r>
    </w:p>
    <w:p/>
    <w:p>
      <w:r>
        <w:t xml:space="preserve">1. **Visibility** — metadata UAM + privacy defaults</w:t>
      </w:r>
    </w:p>
    <w:p>
      <w:r>
        <w:t xml:space="preserve">2. **Workforce** — productivity without surveillance</w:t>
      </w:r>
    </w:p>
    <w:p>
      <w:r>
        <w:t xml:space="preserve">3. **IRM Protect** — sequences, risk ledger, adaptive DLP</w:t>
      </w:r>
    </w:p>
    <w:p>
      <w:r>
        <w:t xml:space="preserve">4. **Investigate** — evidence, replay, legal hold</w:t>
      </w:r>
    </w:p>
    <w:p>
      <w:r>
        <w:t xml:space="preserve">5. **Connect / AI / Sovereign** — integrations, copilot, on-prem</w:t>
      </w:r>
    </w:p>
    <w:p/>
    <w:p>
      <w:r>
        <w:t xml:space="preserve">**বাস্তব ফলাফল:** Best product = সঠিক edition দিয়ে সঠিক outcome; feature dump নয়।</w:t>
      </w:r>
    </w:p>
    <w:p/>
    <w:p>
      <w:r>
        <w:t xml:space="preserve">---</w:t>
      </w:r>
    </w:p>
    <w:p/>
    <w:p>
      <w:pPr>
        <w:pStyle w:val="Heading2"/>
      </w:pPr>
      <w:r>
        <w:t xml:space="preserve">৩৯. Capability Honesty Story (সব Role-এর জন্য)</w:t>
      </w:r>
    </w:p>
    <w:p/>
    <w:p>
      <w:r>
        <w:t xml:space="preserve">Dashboard-এ প্রতিটি device/user-এর পাশে coverage confidence:</w:t>
      </w:r>
    </w:p>
    <w:p/>
    <w:p>
      <w:r>
        <w:t xml:space="preserve">- Agent online/offline/version</w:t>
      </w:r>
    </w:p>
    <w:p>
      <w:r>
        <w:t xml:space="preserve">- OS capability badge (Windows GA / macOS Partial / Linux Limited …)</w:t>
      </w:r>
    </w:p>
    <w:p>
      <w:r>
        <w:t xml:space="preserve">- Policy level (0–4)</w:t>
      </w:r>
    </w:p>
    <w:p>
      <w:r>
        <w:t xml:space="preserve">- Missing collector warnings</w:t>
      </w:r>
    </w:p>
    <w:p/>
    <w:p>
      <w:r>
        <w:t xml:space="preserve">**বাস্তব ফলাফল:** Risk score “মিথ্যা শান্তি” দেখাবে না।</w:t>
      </w:r>
    </w:p>
    <w:p/>
    <w:p>
      <w:r>
        <w:t xml:space="preserve">---</w:t>
      </w:r>
    </w:p>
    <w:p/>
    <w:p>
      <w:r>
        <w:t xml:space="preserve">*Story Supplement v1.1 end — v1.0 stories 1–32-এর সাথে একত্রে পড়ুন।*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qFormat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