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A6" w:rsidRPr="00292DA6" w:rsidRDefault="00292DA6" w:rsidP="00292DA6">
      <w:pPr>
        <w:pStyle w:val="NoSpacing"/>
        <w:rPr>
          <w:b/>
        </w:rPr>
      </w:pPr>
      <w:r w:rsidRPr="00292DA6">
        <w:rPr>
          <w:b/>
        </w:rPr>
        <w:t>Name:</w:t>
      </w:r>
      <w:r w:rsidRPr="00292DA6">
        <w:t xml:space="preserve"> selection</w:t>
      </w:r>
    </w:p>
    <w:p w:rsidR="00292DA6" w:rsidRDefault="00292DA6" w:rsidP="00292DA6">
      <w:pPr>
        <w:pStyle w:val="NoSpacing"/>
      </w:pPr>
      <w:r w:rsidRPr="00292DA6">
        <w:rPr>
          <w:b/>
        </w:rPr>
        <w:t>Usage:</w:t>
      </w:r>
      <w:r>
        <w:t xml:space="preserve"> Use on Shape types (sphere, box) in any unit entity that should be selectable. The game will use all boxes/spheres marked ‘selection’ to do hit tests with the cursor when attempting to determine whether the user has selected or hovered over an object.</w:t>
      </w:r>
    </w:p>
    <w:p w:rsidR="00292DA6" w:rsidRDefault="00292DA6" w:rsidP="00292DA6">
      <w:pPr>
        <w:pStyle w:val="NoSpacing"/>
      </w:pPr>
    </w:p>
    <w:p w:rsidR="0030179F" w:rsidRPr="00292DA6" w:rsidRDefault="0030179F" w:rsidP="0030179F">
      <w:pPr>
        <w:pStyle w:val="NoSpacing"/>
        <w:rPr>
          <w:b/>
        </w:rPr>
      </w:pPr>
      <w:r w:rsidRPr="00292DA6">
        <w:rPr>
          <w:b/>
        </w:rPr>
        <w:t>Name:</w:t>
      </w:r>
      <w:r w:rsidRPr="00292DA6">
        <w:t xml:space="preserve"> </w:t>
      </w:r>
      <w:proofErr w:type="spellStart"/>
      <w:r w:rsidR="001B020D">
        <w:t>buildS</w:t>
      </w:r>
      <w:r w:rsidRPr="0030179F">
        <w:t>ite</w:t>
      </w:r>
      <w:proofErr w:type="spellEnd"/>
    </w:p>
    <w:p w:rsidR="0030179F" w:rsidRDefault="0030179F" w:rsidP="0030179F">
      <w:pPr>
        <w:pStyle w:val="NoSpacing"/>
      </w:pPr>
      <w:r w:rsidRPr="00292DA6">
        <w:rPr>
          <w:b/>
        </w:rPr>
        <w:t>Usage:</w:t>
      </w:r>
      <w:r>
        <w:t xml:space="preserve"> Use on Shape types (sphere, box) in any build site entity. The game will use all boxes/spheres marked ‘</w:t>
      </w:r>
      <w:proofErr w:type="spellStart"/>
      <w:r w:rsidR="001B020D">
        <w:t>buildS</w:t>
      </w:r>
      <w:r w:rsidR="001B020D" w:rsidRPr="0030179F">
        <w:t>ite</w:t>
      </w:r>
      <w:proofErr w:type="spellEnd"/>
      <w:r>
        <w:t xml:space="preserve">’ to do hit tests with the cursor when attempting to determine </w:t>
      </w:r>
      <w:proofErr w:type="spellStart"/>
      <w:r>
        <w:t>placeable</w:t>
      </w:r>
      <w:proofErr w:type="spellEnd"/>
      <w:r>
        <w:t xml:space="preserve"> locations for turrets. Use the size of the shape to determine the </w:t>
      </w:r>
      <w:proofErr w:type="spellStart"/>
      <w:r>
        <w:t>snappable</w:t>
      </w:r>
      <w:proofErr w:type="spellEnd"/>
      <w:r>
        <w:t xml:space="preserve"> region – turrets will always be snapped to the center of the shape.</w:t>
      </w:r>
    </w:p>
    <w:p w:rsidR="0030179F" w:rsidRDefault="0030179F" w:rsidP="0030179F">
      <w:pPr>
        <w:pStyle w:val="NoSpacing"/>
      </w:pPr>
      <w:r w:rsidRPr="0030179F">
        <w:rPr>
          <w:b/>
        </w:rPr>
        <w:t>Note</w:t>
      </w:r>
      <w:r>
        <w:t xml:space="preserve">: Must be used in conjunction with the proper </w:t>
      </w:r>
      <w:proofErr w:type="spellStart"/>
      <w:r w:rsidR="001B020D">
        <w:t>buildS</w:t>
      </w:r>
      <w:r w:rsidR="001B020D" w:rsidRPr="0030179F">
        <w:t>ite</w:t>
      </w:r>
      <w:proofErr w:type="spellEnd"/>
      <w:r>
        <w:t xml:space="preserve"> script.</w:t>
      </w:r>
    </w:p>
    <w:p w:rsidR="00292DA6" w:rsidRDefault="00292DA6" w:rsidP="00292DA6">
      <w:pPr>
        <w:pStyle w:val="NoSpacing"/>
      </w:pPr>
    </w:p>
    <w:p w:rsidR="00416AEB" w:rsidRPr="00292DA6" w:rsidRDefault="00416AEB" w:rsidP="00416AEB">
      <w:pPr>
        <w:pStyle w:val="NoSpacing"/>
        <w:rPr>
          <w:b/>
        </w:rPr>
      </w:pPr>
      <w:r w:rsidRPr="00292DA6">
        <w:rPr>
          <w:b/>
        </w:rPr>
        <w:t>Name:</w:t>
      </w:r>
      <w:r w:rsidRPr="00292DA6">
        <w:t xml:space="preserve"> </w:t>
      </w:r>
      <w:proofErr w:type="spellStart"/>
      <w:r>
        <w:t>useCam</w:t>
      </w:r>
      <w:r w:rsidR="00216D0E">
        <w:t>Near</w:t>
      </w:r>
      <w:proofErr w:type="spellEnd"/>
      <w:r w:rsidR="00216D0E">
        <w:t xml:space="preserve">, </w:t>
      </w:r>
      <w:proofErr w:type="spellStart"/>
      <w:r w:rsidR="00216D0E">
        <w:t>useCamFar</w:t>
      </w:r>
      <w:proofErr w:type="spellEnd"/>
    </w:p>
    <w:p w:rsidR="0030179F" w:rsidRDefault="00416AEB" w:rsidP="00292DA6">
      <w:pPr>
        <w:pStyle w:val="NoSpacing"/>
      </w:pPr>
      <w:r w:rsidRPr="00292DA6">
        <w:rPr>
          <w:b/>
        </w:rPr>
        <w:t>Usage:</w:t>
      </w:r>
      <w:r>
        <w:t xml:space="preserve"> Use on an attachment point in unit entity </w:t>
      </w:r>
      <w:proofErr w:type="spellStart"/>
      <w:r>
        <w:t>sigml</w:t>
      </w:r>
      <w:proofErr w:type="spellEnd"/>
      <w:r>
        <w:t xml:space="preserve"> to specify the position and orientation for the use camera.</w:t>
      </w:r>
      <w:r w:rsidR="00216D0E">
        <w:t xml:space="preserve"> In some units the user may adjust the camera between these points.</w:t>
      </w:r>
    </w:p>
    <w:p w:rsidR="00416AEB" w:rsidRDefault="00416AEB" w:rsidP="00292DA6">
      <w:pPr>
        <w:pStyle w:val="NoSpacing"/>
      </w:pPr>
    </w:p>
    <w:p w:rsidR="00416AEB" w:rsidRPr="00292DA6" w:rsidRDefault="00416AEB" w:rsidP="00416AEB">
      <w:pPr>
        <w:pStyle w:val="NoSpacing"/>
        <w:rPr>
          <w:b/>
        </w:rPr>
      </w:pPr>
      <w:r w:rsidRPr="00292DA6">
        <w:rPr>
          <w:b/>
        </w:rPr>
        <w:t>Name:</w:t>
      </w:r>
      <w:r w:rsidRPr="00292DA6">
        <w:t xml:space="preserve"> </w:t>
      </w:r>
      <w:r>
        <w:t>weapon</w:t>
      </w:r>
    </w:p>
    <w:p w:rsidR="00416AEB" w:rsidRDefault="00416AEB" w:rsidP="00416AEB">
      <w:pPr>
        <w:pStyle w:val="NoSpacing"/>
      </w:pPr>
      <w:r w:rsidRPr="00292DA6">
        <w:rPr>
          <w:b/>
        </w:rPr>
        <w:t>Usage:</w:t>
      </w:r>
      <w:r>
        <w:t xml:space="preserve"> Use on an attachment point in turret entity </w:t>
      </w:r>
      <w:proofErr w:type="spellStart"/>
      <w:r>
        <w:t>sigml</w:t>
      </w:r>
      <w:proofErr w:type="spellEnd"/>
      <w:r>
        <w:t xml:space="preserve"> to specify the position and orientation for </w:t>
      </w:r>
      <w:r w:rsidR="006A5245">
        <w:t>the muzzle exit of a weapon barrel. For bombs, this may be the initial transform for the bomb.</w:t>
      </w:r>
    </w:p>
    <w:p w:rsidR="006A5245" w:rsidRDefault="006A5245" w:rsidP="00416AEB">
      <w:pPr>
        <w:pStyle w:val="NoSpacing"/>
      </w:pPr>
      <w:r>
        <w:t xml:space="preserve">Weapon entities should be nested in a </w:t>
      </w:r>
      <w:proofErr w:type="spellStart"/>
      <w:r>
        <w:t>sigml</w:t>
      </w:r>
      <w:proofErr w:type="spellEnd"/>
      <w:r>
        <w:t xml:space="preserve"> so that they can be reused and named uniquely when multiple exist in one file. For example, a helicopter may include a gun </w:t>
      </w:r>
      <w:proofErr w:type="spellStart"/>
      <w:r>
        <w:t>sigml</w:t>
      </w:r>
      <w:proofErr w:type="spellEnd"/>
      <w:r>
        <w:t xml:space="preserve"> containing a “weapon” entity. The gun </w:t>
      </w:r>
      <w:proofErr w:type="spellStart"/>
      <w:r>
        <w:t>sigml</w:t>
      </w:r>
      <w:proofErr w:type="spellEnd"/>
      <w:r>
        <w:t xml:space="preserve"> may then be called “gun” and referenced when initializing the weapon. In another unit, the same gun </w:t>
      </w:r>
      <w:proofErr w:type="spellStart"/>
      <w:r>
        <w:t>sigml</w:t>
      </w:r>
      <w:proofErr w:type="spellEnd"/>
      <w:r>
        <w:t xml:space="preserve"> may be named “sec_gun”.</w:t>
      </w:r>
    </w:p>
    <w:p w:rsidR="00416AEB" w:rsidRDefault="00416AEB" w:rsidP="00292DA6">
      <w:pPr>
        <w:pStyle w:val="NoSpacing"/>
      </w:pPr>
    </w:p>
    <w:p w:rsidR="00216D0E" w:rsidRDefault="00216D0E" w:rsidP="00292DA6">
      <w:pPr>
        <w:pStyle w:val="NoSpacing"/>
      </w:pPr>
    </w:p>
    <w:p w:rsidR="00216D0E" w:rsidRPr="00216D0E" w:rsidRDefault="00216D0E" w:rsidP="00292DA6">
      <w:pPr>
        <w:pStyle w:val="NoSpacing"/>
        <w:rPr>
          <w:b/>
        </w:rPr>
      </w:pPr>
      <w:r w:rsidRPr="00216D0E">
        <w:rPr>
          <w:b/>
        </w:rPr>
        <w:t>Vehicles:</w:t>
      </w:r>
    </w:p>
    <w:p w:rsidR="00216D0E" w:rsidRDefault="00216D0E" w:rsidP="00292DA6">
      <w:pPr>
        <w:pStyle w:val="NoSpacing"/>
      </w:pPr>
      <w:r w:rsidRPr="00216D0E">
        <w:rPr>
          <w:b/>
        </w:rPr>
        <w:t>Note:</w:t>
      </w:r>
      <w:r>
        <w:t xml:space="preserve"> The origin of a vehicle </w:t>
      </w:r>
      <w:proofErr w:type="spellStart"/>
      <w:r>
        <w:t>sigml</w:t>
      </w:r>
      <w:proofErr w:type="spellEnd"/>
      <w:r>
        <w:t xml:space="preserve"> is the both the center of mass and center of rotation.</w:t>
      </w:r>
    </w:p>
    <w:p w:rsidR="00216D0E" w:rsidRDefault="00216D0E" w:rsidP="00292DA6">
      <w:pPr>
        <w:pStyle w:val="NoSpacing"/>
      </w:pPr>
    </w:p>
    <w:p w:rsidR="00216D0E" w:rsidRDefault="00216D0E" w:rsidP="00292DA6">
      <w:pPr>
        <w:pStyle w:val="NoSpacing"/>
      </w:pPr>
      <w:r w:rsidRPr="00216D0E">
        <w:rPr>
          <w:b/>
        </w:rPr>
        <w:t>Name:</w:t>
      </w:r>
      <w:r>
        <w:t xml:space="preserve"> </w:t>
      </w:r>
      <w:proofErr w:type="spellStart"/>
      <w:r>
        <w:t>vehicleShape</w:t>
      </w:r>
      <w:proofErr w:type="spellEnd"/>
    </w:p>
    <w:p w:rsidR="00216D0E" w:rsidRDefault="00216D0E" w:rsidP="00292DA6">
      <w:pPr>
        <w:pStyle w:val="NoSpacing"/>
      </w:pPr>
      <w:r w:rsidRPr="00216D0E">
        <w:rPr>
          <w:b/>
        </w:rPr>
        <w:t>Usage:</w:t>
      </w:r>
      <w:r>
        <w:t xml:space="preserve"> Defines the collision boundary and inertia shape of the vehicle. IT should be a relatively close fit in the XZ axes though the y axis may be tweaked for handling.</w:t>
      </w:r>
    </w:p>
    <w:p w:rsidR="00216D0E" w:rsidRDefault="00216D0E" w:rsidP="00292DA6">
      <w:pPr>
        <w:pStyle w:val="NoSpacing"/>
      </w:pPr>
    </w:p>
    <w:p w:rsidR="00216D0E" w:rsidRDefault="00216D0E" w:rsidP="00292DA6">
      <w:pPr>
        <w:pStyle w:val="NoSpacing"/>
      </w:pPr>
      <w:r w:rsidRPr="00216D0E">
        <w:rPr>
          <w:b/>
        </w:rPr>
        <w:t>Wheels:</w:t>
      </w:r>
      <w:r>
        <w:t xml:space="preserve"> Named entities, placed where the wheel should be. The entity will then rotate with the wheel simulation.</w:t>
      </w:r>
    </w:p>
    <w:p w:rsidR="00216D0E" w:rsidRDefault="00216D0E" w:rsidP="00292DA6">
      <w:pPr>
        <w:pStyle w:val="NoSpacing"/>
      </w:pPr>
      <w:r>
        <w:t>LFW – Left Front</w:t>
      </w:r>
    </w:p>
    <w:p w:rsidR="00216D0E" w:rsidRDefault="00216D0E" w:rsidP="00292DA6">
      <w:pPr>
        <w:pStyle w:val="NoSpacing"/>
      </w:pPr>
      <w:r>
        <w:t>LRW – Left Rear</w:t>
      </w:r>
    </w:p>
    <w:p w:rsidR="00216D0E" w:rsidRDefault="00216D0E" w:rsidP="00292DA6">
      <w:pPr>
        <w:pStyle w:val="NoSpacing"/>
      </w:pPr>
      <w:r>
        <w:t>RFW – Right Front</w:t>
      </w:r>
    </w:p>
    <w:p w:rsidR="00216D0E" w:rsidRDefault="00216D0E" w:rsidP="00292DA6">
      <w:pPr>
        <w:pStyle w:val="NoSpacing"/>
      </w:pPr>
      <w:r>
        <w:t>RRW – Right Rear</w:t>
      </w:r>
    </w:p>
    <w:p w:rsidR="0052056E" w:rsidRPr="00292DA6" w:rsidRDefault="0052056E" w:rsidP="00292DA6">
      <w:pPr>
        <w:pStyle w:val="NoSpacing"/>
      </w:pPr>
    </w:p>
    <w:sectPr w:rsidR="0052056E" w:rsidRPr="00292DA6" w:rsidSect="00BB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831D5"/>
    <w:multiLevelType w:val="hybridMultilevel"/>
    <w:tmpl w:val="E50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93B"/>
    <w:rsid w:val="001B020D"/>
    <w:rsid w:val="00216D0E"/>
    <w:rsid w:val="00292DA6"/>
    <w:rsid w:val="0030179F"/>
    <w:rsid w:val="00307D35"/>
    <w:rsid w:val="003A41B1"/>
    <w:rsid w:val="00416AEB"/>
    <w:rsid w:val="0048372D"/>
    <w:rsid w:val="0052056E"/>
    <w:rsid w:val="006A5245"/>
    <w:rsid w:val="00922D61"/>
    <w:rsid w:val="00AC1FF0"/>
    <w:rsid w:val="00BB4BFF"/>
    <w:rsid w:val="00D74FCB"/>
    <w:rsid w:val="00E2093B"/>
    <w:rsid w:val="00E9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DA6"/>
    <w:pPr>
      <w:ind w:left="720"/>
      <w:contextualSpacing/>
    </w:pPr>
  </w:style>
  <w:style w:type="paragraph" w:styleId="NoSpacing">
    <w:name w:val="No Spacing"/>
    <w:uiPriority w:val="1"/>
    <w:qFormat/>
    <w:rsid w:val="00292D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Wagner</dc:creator>
  <cp:lastModifiedBy>mkincaid</cp:lastModifiedBy>
  <cp:revision>9</cp:revision>
  <dcterms:created xsi:type="dcterms:W3CDTF">2010-01-27T17:34:00Z</dcterms:created>
  <dcterms:modified xsi:type="dcterms:W3CDTF">2010-08-03T18:04:00Z</dcterms:modified>
</cp:coreProperties>
</file>