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0"/>
        <w:tblW w:w="10590" w:type="dxa"/>
        <w:jc w:val="center"/>
        <w:tblLayout w:type="fixed"/>
        <w:tblLook w:val="0400" w:firstRow="0" w:lastRow="0" w:firstColumn="0" w:lastColumn="0" w:noHBand="0" w:noVBand="1"/>
      </w:tblPr>
      <w:tblGrid>
        <w:gridCol w:w="495"/>
        <w:gridCol w:w="360"/>
        <w:gridCol w:w="9195"/>
        <w:gridCol w:w="540"/>
      </w:tblGrid>
      <w:tr w:rsidR="00B044F3" w14:paraId="3E223E2B" w14:textId="77777777">
        <w:trPr>
          <w:trHeight w:val="1884"/>
          <w:jc w:val="center"/>
        </w:trPr>
        <w:tc>
          <w:tcPr>
            <w:tcW w:w="10590" w:type="dxa"/>
            <w:gridSpan w:val="4"/>
          </w:tcPr>
          <w:p w14:paraId="4444C08E" w14:textId="77777777" w:rsidR="00B044F3" w:rsidRDefault="0021174C">
            <w:pPr>
              <w:jc w:val="both"/>
            </w:pPr>
            <w:r>
              <w:t>You are enhancing the Patient Record Generator in a Hospital Management System. Currently, the system supports a few departments: Cardiology, Neurology, and Orthopedics. Each department generates a custom record format based on the patient's diagnosis, tests, and notes. Use the patterns mentioned below to refactor the existing code (attached in Google Classroom’s instruction).</w:t>
            </w:r>
          </w:p>
          <w:p w14:paraId="1C9BE0C1" w14:textId="77777777" w:rsidR="00B044F3" w:rsidRDefault="00B044F3">
            <w:pPr>
              <w:jc w:val="both"/>
            </w:pPr>
          </w:p>
          <w:p w14:paraId="230A056F" w14:textId="77777777" w:rsidR="00B044F3" w:rsidRDefault="0021174C">
            <w:pPr>
              <w:spacing w:before="240" w:after="24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Available Patterns:</w:t>
            </w:r>
          </w:p>
          <w:p w14:paraId="527F4B70" w14:textId="77777777" w:rsidR="00B044F3" w:rsidRDefault="0021174C">
            <w:pPr>
              <w:numPr>
                <w:ilvl w:val="0"/>
                <w:numId w:val="2"/>
              </w:numPr>
              <w:spacing w:before="240"/>
              <w:jc w:val="both"/>
            </w:pPr>
            <w:r>
              <w:rPr>
                <w:b/>
              </w:rPr>
              <w:t>Factory Method</w:t>
            </w:r>
            <w:r>
              <w:t xml:space="preserve"> — Create department-specific record instances.</w:t>
            </w:r>
            <w:r>
              <w:br/>
            </w:r>
          </w:p>
          <w:p w14:paraId="787DF8E7" w14:textId="77777777" w:rsidR="00B044F3" w:rsidRDefault="0021174C">
            <w:pPr>
              <w:numPr>
                <w:ilvl w:val="0"/>
                <w:numId w:val="2"/>
              </w:numPr>
              <w:jc w:val="both"/>
            </w:pPr>
            <w:r>
              <w:rPr>
                <w:b/>
              </w:rPr>
              <w:t>Builder</w:t>
            </w:r>
            <w:r>
              <w:t xml:space="preserve"> — Construct complex records step-by-step with optional sections (summary report or detailed report).</w:t>
            </w:r>
            <w:r>
              <w:br/>
            </w:r>
          </w:p>
          <w:p w14:paraId="13C2A15E" w14:textId="77777777" w:rsidR="00B044F3" w:rsidRDefault="0021174C">
            <w:pPr>
              <w:numPr>
                <w:ilvl w:val="0"/>
                <w:numId w:val="2"/>
              </w:numPr>
              <w:jc w:val="both"/>
            </w:pPr>
            <w:r>
              <w:rPr>
                <w:b/>
              </w:rPr>
              <w:t>Prototype</w:t>
            </w:r>
            <w:r>
              <w:t xml:space="preserve"> — Clone template record objects if departments share base formats.</w:t>
            </w:r>
            <w:r>
              <w:br/>
            </w:r>
          </w:p>
          <w:p w14:paraId="2CB558E8" w14:textId="77777777" w:rsidR="00B044F3" w:rsidRDefault="0021174C">
            <w:pPr>
              <w:numPr>
                <w:ilvl w:val="0"/>
                <w:numId w:val="2"/>
              </w:numPr>
              <w:spacing w:after="240"/>
              <w:jc w:val="both"/>
            </w:pPr>
            <w:r>
              <w:rPr>
                <w:b/>
              </w:rPr>
              <w:t>Singleton</w:t>
            </w:r>
            <w:r>
              <w:t xml:space="preserve"> — Provide a shared configuration or record ID generator used across records.</w:t>
            </w:r>
            <w:r>
              <w:br/>
            </w:r>
          </w:p>
          <w:p w14:paraId="44209A3E" w14:textId="77777777" w:rsidR="00B044F3" w:rsidRDefault="0021174C">
            <w:pPr>
              <w:pStyle w:val="Heading3"/>
              <w:keepNext w:val="0"/>
              <w:keepLines w:val="0"/>
              <w:spacing w:after="0"/>
              <w:rPr>
                <w:sz w:val="24"/>
                <w:szCs w:val="24"/>
                <w:u w:val="single"/>
              </w:rPr>
            </w:pPr>
            <w:bookmarkStart w:id="0" w:name="_heading=h.e4gozkqpz1bg" w:colFirst="0" w:colLast="0"/>
            <w:bookmarkEnd w:id="0"/>
            <w:r>
              <w:rPr>
                <w:sz w:val="24"/>
                <w:szCs w:val="24"/>
                <w:u w:val="single"/>
              </w:rPr>
              <w:t>Expected Outcomes After Refactoring:</w:t>
            </w:r>
          </w:p>
          <w:p w14:paraId="31CA0DD2" w14:textId="77777777" w:rsidR="00B044F3" w:rsidRDefault="0021174C">
            <w:pPr>
              <w:numPr>
                <w:ilvl w:val="0"/>
                <w:numId w:val="1"/>
              </w:numPr>
              <w:spacing w:before="240"/>
              <w:jc w:val="both"/>
            </w:pPr>
            <w:r>
              <w:t>New departments (e.g., Dermatology) can be added by simply creating new classes — no changes to core logic.</w:t>
            </w:r>
          </w:p>
          <w:p w14:paraId="2F810E34" w14:textId="77777777" w:rsidR="00B044F3" w:rsidRDefault="0021174C">
            <w:pPr>
              <w:numPr>
                <w:ilvl w:val="0"/>
                <w:numId w:val="1"/>
              </w:numPr>
              <w:jc w:val="both"/>
            </w:pPr>
            <w:r>
              <w:t xml:space="preserve">The </w:t>
            </w:r>
            <w:proofErr w:type="spellStart"/>
            <w:r>
              <w:t>PatientRecordService</w:t>
            </w:r>
            <w:proofErr w:type="spellEnd"/>
            <w:r>
              <w:t xml:space="preserve"> no longer contains any if-else checks or string comparisons.</w:t>
            </w:r>
          </w:p>
          <w:p w14:paraId="050A9D5D" w14:textId="77777777" w:rsidR="00B044F3" w:rsidRDefault="0021174C">
            <w:pPr>
              <w:numPr>
                <w:ilvl w:val="0"/>
                <w:numId w:val="1"/>
              </w:numPr>
              <w:jc w:val="both"/>
            </w:pPr>
            <w:r>
              <w:t>Logic for formatting, building, and cloning records is decoupled from the main service.</w:t>
            </w:r>
          </w:p>
          <w:p w14:paraId="03439C4E" w14:textId="77777777" w:rsidR="00B044F3" w:rsidRDefault="0021174C">
            <w:pPr>
              <w:numPr>
                <w:ilvl w:val="0"/>
                <w:numId w:val="1"/>
              </w:numPr>
              <w:spacing w:after="240"/>
              <w:jc w:val="both"/>
            </w:pPr>
            <w:r>
              <w:t>A factory-based system dynamically selects the correct im</w:t>
            </w:r>
            <w:r w:rsidR="00EE40B6">
              <w:t xml:space="preserve">plementation (polymorphism) for displaying </w:t>
            </w:r>
            <w:r>
              <w:t>the</w:t>
            </w:r>
            <w:r w:rsidR="00EE40B6">
              <w:t xml:space="preserve"> </w:t>
            </w:r>
            <w:r>
              <w:t>detail of the record.</w:t>
            </w:r>
            <w:r>
              <w:br/>
            </w:r>
          </w:p>
          <w:p w14:paraId="53D0138F" w14:textId="77777777" w:rsidR="00B044F3" w:rsidRDefault="0021174C">
            <w:pPr>
              <w:pStyle w:val="Heading3"/>
              <w:keepNext w:val="0"/>
              <w:keepLines w:val="0"/>
              <w:spacing w:after="200"/>
              <w:rPr>
                <w:u w:val="single"/>
              </w:rPr>
            </w:pPr>
            <w:bookmarkStart w:id="1" w:name="_heading=h.x1ragsfrnpki" w:colFirst="0" w:colLast="0"/>
            <w:bookmarkEnd w:id="1"/>
            <w:r>
              <w:rPr>
                <w:sz w:val="24"/>
                <w:szCs w:val="24"/>
                <w:u w:val="single"/>
              </w:rPr>
              <w:t>Marks Distribution:</w:t>
            </w:r>
          </w:p>
          <w:sdt>
            <w:sdtPr>
              <w:tag w:val="goog_rdk_0"/>
              <w:id w:val="-2077228802"/>
              <w:lock w:val="contentLocked"/>
            </w:sdtPr>
            <w:sdtContent>
              <w:tbl>
                <w:tblPr>
                  <w:tblStyle w:val="a1"/>
                  <w:tblW w:w="5595" w:type="dxa"/>
                  <w:jc w:val="center"/>
                  <w:tbl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  <w:insideH w:val="single" w:sz="8" w:space="0" w:color="000000"/>
                    <w:insideV w:val="single" w:sz="8" w:space="0" w:color="00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4290"/>
                  <w:gridCol w:w="1305"/>
                </w:tblGrid>
                <w:tr w:rsidR="00B044F3" w14:paraId="76622D3F" w14:textId="77777777">
                  <w:trPr>
                    <w:jc w:val="center"/>
                  </w:trPr>
                  <w:tc>
                    <w:tcPr>
                      <w:tcW w:w="4290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708B29C5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Only one pattern implemented</w:t>
                      </w:r>
                    </w:p>
                  </w:tc>
                  <w:tc>
                    <w:tcPr>
                      <w:tcW w:w="1305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25CE4CB9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jc w:val="center"/>
                      </w:pPr>
                      <w:r>
                        <w:t>25%</w:t>
                      </w:r>
                    </w:p>
                  </w:tc>
                </w:tr>
                <w:tr w:rsidR="00B044F3" w14:paraId="629BC1B5" w14:textId="77777777">
                  <w:trPr>
                    <w:jc w:val="center"/>
                  </w:trPr>
                  <w:tc>
                    <w:tcPr>
                      <w:tcW w:w="4290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2F6EB423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Factory/Building + Singleton/Prototype</w:t>
                      </w:r>
                    </w:p>
                  </w:tc>
                  <w:tc>
                    <w:tcPr>
                      <w:tcW w:w="1305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5016C12" w14:textId="77777777" w:rsidR="00B044F3" w:rsidRDefault="0021174C">
                      <w:pPr>
                        <w:widowControl w:val="0"/>
                        <w:jc w:val="center"/>
                      </w:pPr>
                      <w:r>
                        <w:t>50%</w:t>
                      </w:r>
                    </w:p>
                  </w:tc>
                </w:tr>
                <w:tr w:rsidR="00B044F3" w14:paraId="062F0B74" w14:textId="77777777">
                  <w:trPr>
                    <w:jc w:val="center"/>
                  </w:trPr>
                  <w:tc>
                    <w:tcPr>
                      <w:tcW w:w="4290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0C632E6C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Factory + Builder</w:t>
                      </w:r>
                    </w:p>
                  </w:tc>
                  <w:tc>
                    <w:tcPr>
                      <w:tcW w:w="1305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53F8ADC4" w14:textId="77777777" w:rsidR="00B044F3" w:rsidRDefault="0021174C">
                      <w:pPr>
                        <w:widowControl w:val="0"/>
                        <w:jc w:val="center"/>
                      </w:pPr>
                      <w:r>
                        <w:t>60%</w:t>
                      </w:r>
                    </w:p>
                  </w:tc>
                </w:tr>
                <w:tr w:rsidR="00B044F3" w14:paraId="7C069BF8" w14:textId="77777777">
                  <w:trPr>
                    <w:jc w:val="center"/>
                  </w:trPr>
                  <w:tc>
                    <w:tcPr>
                      <w:tcW w:w="4290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55D70D0C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Factory/Builder + Singleton + Prototype</w:t>
                      </w:r>
                    </w:p>
                  </w:tc>
                  <w:tc>
                    <w:tcPr>
                      <w:tcW w:w="1305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361C7022" w14:textId="77777777" w:rsidR="00B044F3" w:rsidRDefault="0021174C">
                      <w:pPr>
                        <w:widowControl w:val="0"/>
                        <w:jc w:val="center"/>
                      </w:pPr>
                      <w:r>
                        <w:t>70%</w:t>
                      </w:r>
                    </w:p>
                  </w:tc>
                </w:tr>
                <w:tr w:rsidR="00B044F3" w14:paraId="59AC8D99" w14:textId="77777777">
                  <w:trPr>
                    <w:jc w:val="center"/>
                  </w:trPr>
                  <w:tc>
                    <w:tcPr>
                      <w:tcW w:w="4290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249A6E35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Factory + Builder + Singleton/Prototype</w:t>
                      </w:r>
                    </w:p>
                  </w:tc>
                  <w:tc>
                    <w:tcPr>
                      <w:tcW w:w="1305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5382BD7F" w14:textId="77777777" w:rsidR="00B044F3" w:rsidRDefault="0021174C">
                      <w:pPr>
                        <w:widowControl w:val="0"/>
                        <w:jc w:val="center"/>
                      </w:pPr>
                      <w:r>
                        <w:t>80%</w:t>
                      </w:r>
                    </w:p>
                  </w:tc>
                </w:tr>
                <w:tr w:rsidR="00B044F3" w14:paraId="1A9C3995" w14:textId="77777777">
                  <w:trPr>
                    <w:jc w:val="center"/>
                  </w:trPr>
                  <w:tc>
                    <w:tcPr>
                      <w:tcW w:w="4290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BC105F7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All four patterns implemented</w:t>
                      </w:r>
                    </w:p>
                  </w:tc>
                  <w:tc>
                    <w:tcPr>
                      <w:tcW w:w="1305" w:type="dxa"/>
                      <w:shd w:val="clear" w:color="auto" w:fill="auto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70EB756" w14:textId="77777777" w:rsidR="00B044F3" w:rsidRDefault="0021174C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jc w:val="center"/>
                      </w:pPr>
                      <w:r>
                        <w:t>100%</w:t>
                      </w:r>
                    </w:p>
                  </w:tc>
                </w:tr>
              </w:tbl>
            </w:sdtContent>
          </w:sdt>
          <w:p w14:paraId="7659CCB6" w14:textId="77777777" w:rsidR="00B044F3" w:rsidRDefault="00B044F3">
            <w:pPr>
              <w:spacing w:before="240" w:after="240"/>
            </w:pPr>
          </w:p>
          <w:p w14:paraId="6E0F5C2C" w14:textId="77777777" w:rsidR="00B044F3" w:rsidRDefault="00B044F3">
            <w:pPr>
              <w:spacing w:before="240" w:after="240"/>
            </w:pPr>
          </w:p>
          <w:p w14:paraId="5E500024" w14:textId="77777777" w:rsidR="00B044F3" w:rsidRDefault="00B044F3">
            <w:pPr>
              <w:jc w:val="both"/>
            </w:pPr>
          </w:p>
        </w:tc>
      </w:tr>
      <w:tr w:rsidR="00B044F3" w14:paraId="24002B80" w14:textId="77777777">
        <w:trPr>
          <w:jc w:val="center"/>
        </w:trPr>
        <w:tc>
          <w:tcPr>
            <w:tcW w:w="495" w:type="dxa"/>
          </w:tcPr>
          <w:p w14:paraId="42B7D056" w14:textId="77777777" w:rsidR="00B044F3" w:rsidRDefault="00B044F3">
            <w:pPr>
              <w:jc w:val="both"/>
              <w:rPr>
                <w:b/>
              </w:rPr>
            </w:pPr>
          </w:p>
        </w:tc>
        <w:tc>
          <w:tcPr>
            <w:tcW w:w="360" w:type="dxa"/>
          </w:tcPr>
          <w:p w14:paraId="20C04F7B" w14:textId="77777777" w:rsidR="00B044F3" w:rsidRDefault="00B044F3">
            <w:pPr>
              <w:jc w:val="both"/>
              <w:rPr>
                <w:b/>
              </w:rPr>
            </w:pPr>
          </w:p>
        </w:tc>
        <w:tc>
          <w:tcPr>
            <w:tcW w:w="9195" w:type="dxa"/>
          </w:tcPr>
          <w:p w14:paraId="0CB5EC2A" w14:textId="77777777" w:rsidR="00B044F3" w:rsidRDefault="00B044F3">
            <w:pPr>
              <w:jc w:val="both"/>
            </w:pPr>
          </w:p>
        </w:tc>
        <w:tc>
          <w:tcPr>
            <w:tcW w:w="540" w:type="dxa"/>
          </w:tcPr>
          <w:p w14:paraId="3A31CFDD" w14:textId="77777777" w:rsidR="00B044F3" w:rsidRDefault="00B044F3">
            <w:pPr>
              <w:jc w:val="right"/>
              <w:rPr>
                <w:b/>
              </w:rPr>
            </w:pPr>
          </w:p>
        </w:tc>
      </w:tr>
      <w:tr w:rsidR="00B044F3" w14:paraId="2AEEB02A" w14:textId="77777777">
        <w:trPr>
          <w:trHeight w:val="120"/>
          <w:jc w:val="center"/>
        </w:trPr>
        <w:tc>
          <w:tcPr>
            <w:tcW w:w="495" w:type="dxa"/>
          </w:tcPr>
          <w:p w14:paraId="35919BA7" w14:textId="77777777" w:rsidR="00B044F3" w:rsidRDefault="00B044F3">
            <w:pPr>
              <w:jc w:val="both"/>
              <w:rPr>
                <w:b/>
              </w:rPr>
            </w:pPr>
          </w:p>
        </w:tc>
        <w:tc>
          <w:tcPr>
            <w:tcW w:w="360" w:type="dxa"/>
          </w:tcPr>
          <w:p w14:paraId="2E0D1A74" w14:textId="77777777" w:rsidR="00B044F3" w:rsidRDefault="00B044F3">
            <w:pPr>
              <w:jc w:val="both"/>
              <w:rPr>
                <w:b/>
              </w:rPr>
            </w:pPr>
          </w:p>
        </w:tc>
        <w:tc>
          <w:tcPr>
            <w:tcW w:w="9195" w:type="dxa"/>
          </w:tcPr>
          <w:p w14:paraId="47BCA43D" w14:textId="77777777" w:rsidR="00B044F3" w:rsidRDefault="00B044F3">
            <w:pPr>
              <w:jc w:val="both"/>
            </w:pPr>
          </w:p>
        </w:tc>
        <w:tc>
          <w:tcPr>
            <w:tcW w:w="540" w:type="dxa"/>
          </w:tcPr>
          <w:p w14:paraId="2AF598AB" w14:textId="77777777" w:rsidR="00B044F3" w:rsidRDefault="00B044F3">
            <w:pPr>
              <w:jc w:val="right"/>
              <w:rPr>
                <w:b/>
              </w:rPr>
            </w:pPr>
          </w:p>
        </w:tc>
      </w:tr>
    </w:tbl>
    <w:p w14:paraId="21E8FF25" w14:textId="77777777" w:rsidR="00B044F3" w:rsidRDefault="00B044F3">
      <w:pPr>
        <w:jc w:val="both"/>
      </w:pPr>
    </w:p>
    <w:sectPr w:rsidR="00B044F3">
      <w:headerReference w:type="default" r:id="rId8"/>
      <w:pgSz w:w="12240" w:h="20160"/>
      <w:pgMar w:top="1440" w:right="1080" w:bottom="1440" w:left="108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C7831" w14:textId="77777777" w:rsidR="008D0244" w:rsidRDefault="008D0244">
      <w:r>
        <w:separator/>
      </w:r>
    </w:p>
  </w:endnote>
  <w:endnote w:type="continuationSeparator" w:id="0">
    <w:p w14:paraId="4B6DE692" w14:textId="77777777" w:rsidR="008D0244" w:rsidRDefault="008D0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DA824" w14:textId="77777777" w:rsidR="008D0244" w:rsidRDefault="008D0244">
      <w:r>
        <w:separator/>
      </w:r>
    </w:p>
  </w:footnote>
  <w:footnote w:type="continuationSeparator" w:id="0">
    <w:p w14:paraId="607387B9" w14:textId="77777777" w:rsidR="008D0244" w:rsidRDefault="008D0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8AEDE" w14:textId="77777777" w:rsidR="00B044F3" w:rsidRDefault="00B044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4391A"/>
    <w:multiLevelType w:val="multilevel"/>
    <w:tmpl w:val="C674E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DD7CFF"/>
    <w:multiLevelType w:val="multilevel"/>
    <w:tmpl w:val="34422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1525643">
    <w:abstractNumId w:val="0"/>
  </w:num>
  <w:num w:numId="2" w16cid:durableId="1360204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4F3"/>
    <w:rsid w:val="000D3FA1"/>
    <w:rsid w:val="0021174C"/>
    <w:rsid w:val="008D0244"/>
    <w:rsid w:val="00B044F3"/>
    <w:rsid w:val="00EA66FA"/>
    <w:rsid w:val="00EE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4C79"/>
  <w15:docId w15:val="{D1CAE5FD-A47C-433E-AF8E-E10E779C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Emphasis">
    <w:name w:val="Emphasis"/>
    <w:uiPriority w:val="20"/>
    <w:qFormat/>
    <w:rsid w:val="00D365A8"/>
    <w:rPr>
      <w:i/>
      <w:iCs/>
    </w:rPr>
  </w:style>
  <w:style w:type="character" w:customStyle="1" w:styleId="BalloonTextChar">
    <w:name w:val="Balloon Text Char"/>
    <w:link w:val="BalloonText"/>
    <w:uiPriority w:val="99"/>
    <w:semiHidden/>
    <w:qFormat/>
    <w:rsid w:val="000B72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qFormat/>
    <w:rsid w:val="008577CD"/>
    <w:rPr>
      <w:rFonts w:eastAsia="Times New Roman"/>
      <w:b/>
      <w:bCs/>
      <w:kern w:val="2"/>
      <w:sz w:val="48"/>
      <w:szCs w:val="48"/>
    </w:rPr>
  </w:style>
  <w:style w:type="character" w:styleId="Hyperlink">
    <w:name w:val="Hyperlink"/>
    <w:uiPriority w:val="99"/>
    <w:semiHidden/>
    <w:unhideWhenUsed/>
    <w:rsid w:val="008577CD"/>
    <w:rPr>
      <w:color w:val="0000FF"/>
      <w:u w:val="single"/>
    </w:rPr>
  </w:style>
  <w:style w:type="character" w:customStyle="1" w:styleId="renderedqtext">
    <w:name w:val="rendered_qtext"/>
    <w:basedOn w:val="DefaultParagraphFont"/>
    <w:qFormat/>
    <w:rsid w:val="00C83C8A"/>
  </w:style>
  <w:style w:type="character" w:customStyle="1" w:styleId="Heading2Char">
    <w:name w:val="Heading 2 Char"/>
    <w:link w:val="Heading2"/>
    <w:uiPriority w:val="9"/>
    <w:semiHidden/>
    <w:qFormat/>
    <w:rsid w:val="00C868E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E01DD5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E47742"/>
    <w:rPr>
      <w:color w:val="808080"/>
    </w:rPr>
  </w:style>
  <w:style w:type="paragraph" w:customStyle="1" w:styleId="Heading">
    <w:name w:val="Heading"/>
    <w:basedOn w:val="Normal"/>
    <w:next w:val="BodyText"/>
    <w:qFormat/>
    <w:rsid w:val="004C46A4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4C46A4"/>
    <w:pPr>
      <w:spacing w:after="140" w:line="276" w:lineRule="auto"/>
    </w:pPr>
  </w:style>
  <w:style w:type="paragraph" w:styleId="List">
    <w:name w:val="List"/>
    <w:basedOn w:val="BodyText"/>
    <w:rsid w:val="004C46A4"/>
    <w:rPr>
      <w:rFonts w:cs="Lohit Devanagari"/>
    </w:rPr>
  </w:style>
  <w:style w:type="paragraph" w:styleId="Caption">
    <w:name w:val="caption"/>
    <w:basedOn w:val="Normal"/>
    <w:qFormat/>
    <w:rsid w:val="004C46A4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4C46A4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rsid w:val="004C46A4"/>
  </w:style>
  <w:style w:type="paragraph" w:styleId="Header">
    <w:name w:val="header"/>
    <w:basedOn w:val="Normal"/>
    <w:rsid w:val="00A7124D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A7124D"/>
    <w:pPr>
      <w:tabs>
        <w:tab w:val="center" w:pos="4252"/>
        <w:tab w:val="right" w:pos="8504"/>
      </w:tabs>
      <w:snapToGrid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B72D9"/>
    <w:rPr>
      <w:rFonts w:ascii="Tahoma" w:hAnsi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2BA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FrameContents">
    <w:name w:val="Frame Contents"/>
    <w:basedOn w:val="Normal"/>
    <w:qFormat/>
    <w:rsid w:val="004C46A4"/>
  </w:style>
  <w:style w:type="numbering" w:customStyle="1" w:styleId="Style1">
    <w:name w:val="Style1"/>
    <w:qFormat/>
    <w:rsid w:val="004845E5"/>
  </w:style>
  <w:style w:type="numbering" w:styleId="1ai">
    <w:name w:val="Outline List 1"/>
    <w:qFormat/>
    <w:rsid w:val="004845E5"/>
  </w:style>
  <w:style w:type="numbering" w:styleId="111111">
    <w:name w:val="Outline List 2"/>
    <w:qFormat/>
    <w:rsid w:val="004845E5"/>
  </w:style>
  <w:style w:type="table" w:styleId="TableGrid">
    <w:name w:val="Table Grid"/>
    <w:basedOn w:val="TableNormal"/>
    <w:uiPriority w:val="59"/>
    <w:rsid w:val="00C805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IozLClKPMukku9sY9ESdkoAyWg==">CgMxLjAaHwoBMBIaChgICVIUChJ0YWJsZS45cTE3YjFkanIyZTcyCGguZ2pkZ3hzMg5oLmU0Z296a3FwejFiZzIOaC54MXJhZ3Nmcm5wa2k4AHIhMVlIRHlYdUJRblBPX0E1RDE1Y3BpdjRueERpcThvRlRl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Rezvi</cp:lastModifiedBy>
  <cp:revision>5</cp:revision>
  <dcterms:created xsi:type="dcterms:W3CDTF">2022-10-04T20:35:00Z</dcterms:created>
  <dcterms:modified xsi:type="dcterms:W3CDTF">2025-11-17T17:50:00Z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iit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