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Proposal Form, 202</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Institute of Information Technology (IIT)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of Dhaka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576.0" w:type="dxa"/>
        <w:jc w:val="left"/>
        <w:tblInd w:w="-108.0" w:type="dxa"/>
        <w:tblLayout w:type="fixed"/>
        <w:tblLook w:val="0400"/>
      </w:tblPr>
      <w:tblGrid>
        <w:gridCol w:w="2266"/>
        <w:gridCol w:w="2773"/>
        <w:gridCol w:w="987"/>
        <w:gridCol w:w="3550"/>
        <w:tblGridChange w:id="0">
          <w:tblGrid>
            <w:gridCol w:w="2266"/>
            <w:gridCol w:w="2773"/>
            <w:gridCol w:w="987"/>
            <w:gridCol w:w="3550"/>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Name:</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Mostofa Aminur Rashid</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Roll: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250610</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01521417316</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ResearchBridge: A Smart Research Collaboration Platform for Emerging Researchers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Motivation: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30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researchers and graduate students face a critical three-part barrier: they cannot find relevant collaborators, lack shared tools to execute research projects, and have no guidance on the publication process. Existing platforms such as ResearchGate and Academia.edu are designed for researchers who already have credentials, not for those entering the pipeline. No single platform currently combines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intelligent collaborator matching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structured collaboration workspace, and a publication assistant in one system. This project proposes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ResearchBridge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microservices-based smart research collaboration platform that uses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Hybrid Collaborative Filtering + Content-Based (CF+CB) matching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augmented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Sentence-BERT (Bidirectional Encoder Representations from Transformers) semantic embeddings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surface the right collaborators from day one. The platform solves the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cold-start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bootstrapping from explicit profile attributes before transitioning to behavior-driven inference.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PageRank-variant TrustRank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community credibility, and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guides researchers from draft to submitted paper using journal databases (DOAJ/Scimago) and formatting templates.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Project Description: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Registration and Profile Management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register with academic background, research interests, domain tags, skill declarations, and institution. Institutional email domains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verified automatically for trust tier assignment. Profiles are stored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indexed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Elasticsearch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via dense vector embeddings for semantic search. This module is the foundation for all downstream matching and collaboration features.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AI-Powered Collaborator Matching Engine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algorithmic module.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Hybrid CF+CB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FastAPI ML microservice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Content-Based Filtering (CBF) matches explicit profile tags for new users (solving the cold-start problem). Collaborative Filtering (CF) activates as behavioral signals (reads, bookmarks, comments) accumulate — the same model used by Netflix and Spotify.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Sentence-BERT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converts profile text and paper abstracts into dense vectors; cosine similarity search 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Elasticsearch kNN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Neo4j graph traversal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matched collaborators, relevant papers, and open projects in a unified recommendation feed cached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Collaboration Workspace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 team is formed, the platform provides a dedicated workspace with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board, milestone tracker, real-time document co-editor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version history — all linked to the research project. Real-time synchronization is delivered 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Socket.IO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WebSocket connections. This eliminates the need for ad-hoc email threads, shared drives, and messaging apps by centralizing all project activity in one context-aware environment.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Knowledge Library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shared repository where users upload and discover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papers, datasets, notes, and literature reviews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content is indexed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Elasticsearch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semantic full-text search. Papers are stored as PDFs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Cloudflare R2 / </w:t>
            </w:r>
            <w:r w:rsidDel="00000000" w:rsidR="00000000" w:rsidRPr="00000000">
              <w:rPr>
                <w:rFonts w:ascii="Times New Roman" w:cs="Times New Roman" w:eastAsia="Times New Roman" w:hAnsi="Times New Roman"/>
                <w:b w:val="1"/>
                <w:bCs w:val="1"/>
                <w:sz w:val="24"/>
                <w:szCs w:val="24"/>
                <w:rtl w:val="0"/>
              </w:rPr>
              <w:t xml:space="preserve">Digital Ocean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library feeds the recommendation engine and grows richer with every upload, creating a compounding knowledge asset for the research community.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Community Forum with TrustRank Scoring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Q&amp;A and discussion forum where researchers share knowledge, conduct AMAs with professors, and review each </w:t>
            </w: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work. Unlike simple upvote systems, the platform uses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TrustRank algorithm (PageRank variant)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credibility propagates through citation graphs and endorsements. Verified professor accounts carry higher authority, preventing spam and surfacing quality knowledge. Forum posts and answers are embedded in the same semantic space as profiles and papers, making them searchable alongside research content.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Mentorship Module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Professors and senior researchers can offer structured mentorship slots. The system pairs them with junior researchers using the same CF+CB matching engine, filtered by domain, availability, and mentorship history. This addresses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tacit knowledge 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informal guidance on how research actually works that no documentation captures. Mentorship interactions earn reputation points visible on the researche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profile.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Publication Assistant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a researcher from draft paper to journal submission. The module queries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DOAJ and Scimago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databases to recommend suitable journals based on paper abstract, topic tags, and impact factor preferences.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LLM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generates citation files in BibTeX/APA/IEEE format and provides writing feedback. A structured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pre-submission checklist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the paper meets formatting, ethical, and structural requirements before submission.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Notification and Event System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and asynchronous notifications inform users of: new collaborator matches, workspace activity, forum replies, mentorship requests, and publication updates. Notifications are delivered 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Socket.IO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Apache Kafka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 queues (async). The system ensures users take timely action without checking the platform constantly, improving engagement and collaboration momentum.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Researcher Profile and Credential Dashboard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researcher has a public profile that grows over time, displaying: papers uploaded and co-authored, collaborations formed, community contributions (answers, reviews), mentorship history, and publication achievements. Profile data is stored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an append-only audit log. This creates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verifiable academic portfolio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compounds in value with every platform interaction — analogous to a GitHub profile for research.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Admin Dashboard and Analytics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administrative panel for platform managers and faculty coordinators to monitor system health: user activity, match quality metrics, collaboration success rates, publication outcomes, and community moderation. Weekly analytics reports are generated from aggregated data, providing insight into research trends, active domains, and platform growth. Admins can manage trust tiers, verify institutional badges, and moderate forum content.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Strategy &amp; Timeline: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follows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modular sprint-based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Core infrastructure (authentication, profile, matching engine) is built first. Feature modules are added iteratively in dependency order. The architecture uses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frontend (SSR for SEO),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 + Express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API gateway,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FastAPI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an isolated ML microservice hosting Sentence-BERT and the CF+CB algorithm, and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Kafka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-driven async event pipeline for background processing. Data is stored across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(transactional),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Neo4j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(relationship graph),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Elasticsearch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(semantic search),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(recommendation feed cache). The full stack runs locally via Docker Compose at zero cost during development.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project Gantt chart is given below:</w:t>
            </w:r>
            <w:r w:rsidDel="00000000" w:rsidR="00000000" w:rsidRPr="00000000">
              <w:rPr>
                <w:rtl w:val="0"/>
              </w:rPr>
            </w:r>
          </w:p>
          <w:tbl>
            <w:tblPr>
              <w:tblStyle w:val="Table2"/>
              <w:tblW w:w="9390.0" w:type="dxa"/>
              <w:jc w:val="left"/>
              <w:tblLayout w:type="fixed"/>
              <w:tblLook w:val="0400"/>
            </w:tblPr>
            <w:tblGrid>
              <w:gridCol w:w="600"/>
              <w:gridCol w:w="2580"/>
              <w:gridCol w:w="4515"/>
              <w:gridCol w:w="1695"/>
              <w:tblGridChange w:id="0">
                <w:tblGrid>
                  <w:gridCol w:w="600"/>
                  <w:gridCol w:w="2580"/>
                  <w:gridCol w:w="4515"/>
                  <w:gridCol w:w="169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No / Module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Dependencies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Auth &amp; Profile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registration, login, JWT auth, role-based access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Auth &amp; Profile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fields, institution verification, trust tier logic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Matching Engine — CBF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Content-Based Filtering: tag-overlap matching, cold-start handler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Matching Engine — CF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Collaborative Filtering: behavior signals, Neo4j graph setup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Sentence-BERT Integration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 profiles &amp; papers; Elasticsearch kNN index; Redis feed cache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 2</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Collaboration Workspace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board, milestone tracker, document editor UI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Real-time Sync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Socket.IO integration for live doc editing and notifications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6</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Knowledge Library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Paper/dataset upload, PDF storage (R2/S3), Elasticsearch indexing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Community Forum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Q&amp;A posting, threading, TrustRank scoring algorithm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 2</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TrustRank Refinement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PageRank-variant credibility propagation, professor badge verification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9</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Mentorship Module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Mentorship slot creation, CF+CB pairing, session tracking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2, 9</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Publication Assistant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DOAJ/Scimago journal query API, journal recommendation engine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4, 8</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LLM Citation &amp; Feedback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integration for citation generation (BibTeX/APA), checklist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12</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Notification 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async events, Socket.IO push notifications, email alerts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3, 7, 11</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Researcher Profile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profile dashboard, contribution history, credential display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 5, 9</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Admin Dashboard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analytics panel, moderation tools, trust tier management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 5, 9</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Analytics &amp; Reports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report generation, research trend analysis, usage metrics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16</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&amp; API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integration of all microservices, API contract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tasks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&amp; Load 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Kubernetes autoscale testing, Redis cache validation, BERT latency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18</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&amp; Auth Hardening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 2.0 SSO, JWT expiry, rate limiting, input sanitization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18</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Integration &amp; UAT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acceptance testing with classmates/professors, bug fixes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tasks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Submission &amp; Docs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report, presentation slides, README, API documentation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tasks</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Languages or Tools to be used: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Next.js (React), Tailwind CSS, Socket.IO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Node.js + Express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 FastAPI, Sentence-BERT (Hugging Face Transformers)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PostgreSQL, Neo4j, Elasticsearch, Redis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Queue: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Apache Kafka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Infrastructure: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Kubernetes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Cloudflare R2 / </w:t>
            </w:r>
            <w:r w:rsidDel="00000000" w:rsidR="00000000" w:rsidRPr="00000000">
              <w:rPr>
                <w:rFonts w:ascii="Times New Roman" w:cs="Times New Roman" w:eastAsia="Times New Roman" w:hAnsi="Times New Roman"/>
                <w:sz w:val="24"/>
                <w:szCs w:val="24"/>
                <w:rtl w:val="0"/>
              </w:rPr>
              <w:t xml:space="preserve">Digital Ocean</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0"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 / Editor: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 Studio Code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Supervisor’s Name: </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Dr. Kazi Muheymin-Us-Sakib </w:t>
            </w:r>
            <w:r w:rsidDel="00000000" w:rsidR="00000000" w:rsidRPr="00000000">
              <w:rPr>
                <w:rtl w:val="0"/>
              </w:rPr>
            </w:r>
          </w:p>
        </w:tc>
      </w:tr>
      <w:tr>
        <w:trPr>
          <w:cantSplit w:val="0"/>
          <w:trHeight w:val="1317.9296875" w:hRule="atLeast"/>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supervisor: 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Before the Midterm Presentation 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confirm that the progress is satisfactory and I am forwarding it for the midterm presentation.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supervisor: _________________________</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r>
      <w:tr>
        <w:trPr>
          <w:cantSplit w:val="0"/>
          <w:trHeight w:val="2565" w:hRule="atLeast"/>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Proposal Presentation Feedback (if any)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Midterm 1 Presentation Feedback (if any)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63.9062499999998" w:hRule="atLeast"/>
          <w:tblHeader w:val="0"/>
        </w:trPr>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Midterm 2 Presentation Feedback (if any)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wH1AG2ILkKp78t2dXm2XPIGEcg==">CgMxLjA4AHIhMU1veE1lNnlxZ2RJSzZlM0ctSDE3a2xHUDdaWWF1bGpz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GrammarlyDocumentId">
    <vt:lpwstr>ea061989-ce4c-4f8e-9006-4a1c0cfe0eb3</vt:lpwstr>
  </property>
</Properties>
</file>