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8"/>
          <w:szCs w:val="48"/>
          <w:rtl w:val="0"/>
        </w:rPr>
        <w:t xml:space="preserve">Smart Research Collaboration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b2a4a" w:space="8" w:sz="10" w:val="single"/>
        </w:pBd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fa3"/>
          <w:sz w:val="24"/>
          <w:szCs w:val="24"/>
          <w:rtl w:val="0"/>
        </w:rPr>
        <w:t xml:space="preserve">Master's Project Overview  ·  Mostofa Aminur Rashid  ·  MIT Programme  ·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1b2a4a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34"/>
          <w:szCs w:val="34"/>
          <w:rtl w:val="0"/>
        </w:rPr>
        <w:t xml:space="preserve">1.  End-to-End System Flow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30"/>
        <w:gridCol w:w="1545"/>
        <w:gridCol w:w="1530"/>
        <w:gridCol w:w="1455"/>
        <w:gridCol w:w="1800"/>
        <w:gridCol w:w="1860"/>
        <w:tblGridChange w:id="0">
          <w:tblGrid>
            <w:gridCol w:w="1530"/>
            <w:gridCol w:w="1545"/>
            <w:gridCol w:w="1530"/>
            <w:gridCol w:w="1455"/>
            <w:gridCol w:w="1800"/>
            <w:gridCol w:w="1860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① User Registration Profile · Goals · Skills · Papers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② Core Engine Processing Auth · Routing ·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③ AI Matching Algorithm CF+CB · BERT · TrustRank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④ Feature Modules Workspace · Library · Forum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⑤ Publication Assistan</w:t>
            </w: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Journal Finder ·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⑥ Output DeliveryTeam Formed · Paper Ready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5"/>
        <w:gridCol w:w="3135"/>
        <w:gridCol w:w="3435"/>
        <w:tblGridChange w:id="0">
          <w:tblGrid>
            <w:gridCol w:w="3105"/>
            <w:gridCol w:w="3135"/>
            <w:gridCol w:w="3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INPUT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PROCESS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Profile · Papers · Interests · Skills · Behaviour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Matching · Semantic Search · Graph Traversal · Async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Research Team · Structured Project · Published Paper · Profile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1b2a4a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34"/>
          <w:szCs w:val="34"/>
          <w:rtl w:val="0"/>
        </w:rPr>
        <w:t xml:space="preserve">2.  System Architecture — Layer by Layer</w:t>
      </w:r>
      <w:r w:rsidDel="00000000" w:rsidR="00000000" w:rsidRPr="00000000">
        <w:rPr>
          <w:rtl w:val="0"/>
        </w:rPr>
      </w:r>
    </w:p>
    <w:tbl>
      <w:tblPr>
        <w:tblStyle w:val="Table3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5"/>
        <w:gridCol w:w="3135"/>
        <w:gridCol w:w="3435"/>
        <w:tblGridChange w:id="0">
          <w:tblGrid>
            <w:gridCol w:w="3105"/>
            <w:gridCol w:w="3135"/>
            <w:gridCol w:w="3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PRESENTATION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BUSINESS LOGIC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DATA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Next.js (React)</w:t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Server-Side Rendering (SSR)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Tailwind CSS UI</w:t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Socket.IO real-time sync</w:t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Cloudflare CDN + DDoS</w:t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Responsive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Node.js + Express (API)</w:t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JWT / OAuth 2.0 auth</w:t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Rate limiting &amp; routingPython FastAPI (ML)</w:t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CF+CB matching engine</w:t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Sentence-BERT inference</w:t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TrustRank scoring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Kafka async event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PostgreSQLUsers · Projects · PostsNeo4j (Graph DB)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Researcher–Paper–Topic graphElasticsearchSemantic + full-text searchRedisPre-cached recommendation feed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8"/>
          <w:szCs w:val="28"/>
          <w:rtl w:val="0"/>
        </w:rPr>
        <w:t xml:space="preserve">Step-by-Step Process</w:t>
      </w:r>
      <w:r w:rsidDel="00000000" w:rsidR="00000000" w:rsidRPr="00000000">
        <w:rPr>
          <w:rtl w:val="0"/>
        </w:rPr>
      </w:r>
    </w:p>
    <w:tbl>
      <w:tblPr>
        <w:tblStyle w:val="Table4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800"/>
        <w:gridCol w:w="2400"/>
        <w:gridCol w:w="4980"/>
        <w:tblGridChange w:id="0">
          <w:tblGrid>
            <w:gridCol w:w="495"/>
            <w:gridCol w:w="1800"/>
            <w:gridCol w:w="2400"/>
            <w:gridCol w:w="4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What the System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Key Technical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User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User signs up &amp; fills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Domain tags, skills, institution, research goals stored in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Profile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Profile indexed for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Sentence-BERT converts profile text → dense vector embedding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Matching 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Matching algorithm executes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CF+CB hybrid computes cosine similarity across all profiles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Feed 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Recommendations 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Top matches cached in Redis; user sees collaborators, papers,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Collaboration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User enters collaboration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User joins workspace: task board, doc editor, milestone 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Publication Assistant 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Queries DOAJ/Scimago for journal recommendations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bottom w:color="1b2a4a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34"/>
          <w:szCs w:val="34"/>
          <w:rtl w:val="0"/>
        </w:rPr>
        <w:t xml:space="preserve">3.  Technology Stack Rationale</w:t>
      </w:r>
      <w:r w:rsidDel="00000000" w:rsidR="00000000" w:rsidRPr="00000000">
        <w:rPr>
          <w:rtl w:val="0"/>
        </w:rPr>
      </w:r>
    </w:p>
    <w:tbl>
      <w:tblPr>
        <w:tblStyle w:val="Table5"/>
        <w:tblW w:w="9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5"/>
        <w:gridCol w:w="1800"/>
        <w:gridCol w:w="6495"/>
        <w:tblGridChange w:id="0">
          <w:tblGrid>
            <w:gridCol w:w="1395"/>
            <w:gridCol w:w="1800"/>
            <w:gridCol w:w="6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Why This 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Next.js (React)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SSR = SEO-indexable academic content; faster page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Utility-first; zero runtime overhead; rapid iteration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Socket.IO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WebSocket + auto-fallback; collaborative editing &amp; live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Non-blocking I/O; handles 10k+ concurrent connections efficiently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Python +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ASGI async; native Python ML ecosystem; auto-generates OpenAPI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Matching Algo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CF + CBF 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CBF solves cold-start; CF improves with user behaviour over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Semantic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Sentence-BERT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Dense embeddings understand meaning, not just 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Trust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TrustRank (PageRank)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Credibility flows from verified professors; resists spam/gaming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Primary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ACID-compliant; handles complex relational queries; battle-tested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Graph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Neo4j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Multi-hop traversal (2nd-degree collaborators) in milliseconds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Search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Elasticsearch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Unified BM25 + kNN vector search across people, papers, 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Pre-computes recommendation feed as background job; &lt;50ms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Message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Apache 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Decouples API from ML workers; async processing; durable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Docker + 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Per-service scaling; ML pods scale independently on load spikes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pBdr>
          <w:bottom w:color="1b2a4a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34"/>
          <w:szCs w:val="34"/>
          <w:rtl w:val="0"/>
        </w:rPr>
        <w:t xml:space="preserve">4.  Impact Summary — Problem vs. Solution</w:t>
      </w:r>
      <w:r w:rsidDel="00000000" w:rsidR="00000000" w:rsidRPr="00000000">
        <w:rPr>
          <w:rtl w:val="0"/>
        </w:rPr>
      </w:r>
    </w:p>
    <w:tbl>
      <w:tblPr>
        <w:tblStyle w:val="Table6"/>
        <w:tblW w:w="9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5"/>
        <w:gridCol w:w="2400"/>
        <w:gridCol w:w="3405"/>
        <w:gridCol w:w="3480"/>
        <w:tblGridChange w:id="0">
          <w:tblGrid>
            <w:gridCol w:w="405"/>
            <w:gridCol w:w="2400"/>
            <w:gridCol w:w="3405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ResearchBridge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Measurable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No structured collaborator discovery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CF+CB Hybrid + Sentence-BERT surfaces collaborators from profile &amp; behaviour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Matched collaborators on first login; relevance improves with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No shared workspace — ad-hoc email/Drive/WhatsApp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Built-in workspace: task board, milestone tracker, real-time doc co-editing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All project activity in one place; version history; no context lost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New researchers don't know how to 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Publication Assistant: journal recommender (DOAJ/Scimago) + templates +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Reduces 'I don't know where to submit' from weeks to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Community forums decay into spam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TrustRank algorithm: PageRank-variant weights credibility by citations &amp; endorsements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Quality-first feed; verified institutional badges auto-assigned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Cold-start: new users get no useful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Hybrid approach: CBF bootstraps from explicit tags; CF activates as behaviour accumulates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Even 0-paper researchers get relevant results from day 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8"/>
          <w:szCs w:val="28"/>
          <w:rtl w:val="0"/>
        </w:rPr>
        <w:t xml:space="preserve">Performance Targets</w:t>
      </w:r>
      <w:r w:rsidDel="00000000" w:rsidR="00000000" w:rsidRPr="00000000">
        <w:rPr>
          <w:rtl w:val="0"/>
        </w:rPr>
      </w:r>
    </w:p>
    <w:tbl>
      <w:tblPr>
        <w:tblStyle w:val="Table7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2100"/>
        <w:gridCol w:w="2400"/>
        <w:gridCol w:w="2580"/>
        <w:tblGridChange w:id="0">
          <w:tblGrid>
            <w:gridCol w:w="2595"/>
            <w:gridCol w:w="2100"/>
            <w:gridCol w:w="24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Current (Manual)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With ResearchBridge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Find a collaborator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Weeks (conferences, email, luck)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&lt; 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Matching engine on first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Set up shared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1–2 days (tools, permissions, folders)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&lt; 2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Auto-created on team 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Find right 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Days of research + senior advice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&lt; 10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Publication Assistant + DOAJ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Dashboard load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&lt; 50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Redis pre-cached feed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Semantic search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&lt; 200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Elasticsearch kNN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Scale to 1M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Not possible (monolith tools)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Horizontal K8s autoscale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Per-service pod autoscaling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8"/>
          <w:szCs w:val="28"/>
          <w:rtl w:val="0"/>
        </w:rPr>
        <w:t xml:space="preserve">Competitive Gap — What Existing Platforms Are Missing</w:t>
      </w:r>
      <w:r w:rsidDel="00000000" w:rsidR="00000000" w:rsidRPr="00000000">
        <w:rPr>
          <w:rtl w:val="0"/>
        </w:rPr>
      </w:r>
    </w:p>
    <w:tbl>
      <w:tblPr>
        <w:tblStyle w:val="Table8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1215"/>
        <w:gridCol w:w="1290"/>
        <w:gridCol w:w="1305"/>
        <w:gridCol w:w="1290"/>
        <w:gridCol w:w="2640"/>
        <w:tblGridChange w:id="0">
          <w:tblGrid>
            <w:gridCol w:w="1995"/>
            <w:gridCol w:w="1215"/>
            <w:gridCol w:w="1290"/>
            <w:gridCol w:w="1305"/>
            <w:gridCol w:w="129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ResearchGate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Academia.edu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Overleaf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Semantic Scholar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ResearchBridge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Smart collaborator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✔ CF+CB+BERT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Collaboration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✔ writing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✔ Full (tasks, docs, milestones)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Publication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✔ Journal finder +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Mentorship /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✔ TrustRank forum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Built for new researchers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✔ Core design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Free to deploy (beta)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✔ $0 on free tiers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Bdr>
        <w:top w:color="1b2a4a" w:space="2" w:sz="4" w:val="single"/>
      </w:pBdr>
      <w:tabs>
        <w:tab w:val="right" w:leader="none" w:pos="9360"/>
      </w:tabs>
      <w:spacing w:after="0" w:before="80" w:lineRule="auto"/>
      <w:rPr/>
    </w:pPr>
    <w:r w:rsidDel="00000000" w:rsidR="00000000" w:rsidRPr="00000000">
      <w:rPr>
        <w:rFonts w:ascii="Calibri" w:cs="Calibri" w:eastAsia="Calibri" w:hAnsi="Calibri"/>
        <w:color w:val="6b7fa3"/>
        <w:sz w:val="18"/>
        <w:szCs w:val="18"/>
        <w:rtl w:val="0"/>
      </w:rPr>
      <w:t xml:space="preserve">ResearchBridge  ·  Mostofa Aminur Rashid  ·  2026Page </w:t>
    </w:r>
    <w:r w:rsidDel="00000000" w:rsidR="00000000" w:rsidRPr="00000000">
      <w:rPr>
        <w:rFonts w:ascii="Calibri" w:cs="Calibri" w:eastAsia="Calibri" w:hAnsi="Calibri"/>
        <w:color w:val="6b7fa3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bottom w:color="1b2a4a" w:space="2" w:sz="6" w:val="single"/>
      </w:pBdr>
      <w:spacing w:after="80" w:before="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1b2a4a"/>
        <w:sz w:val="20"/>
        <w:szCs w:val="20"/>
        <w:rtl w:val="0"/>
      </w:rPr>
      <w:t xml:space="preserve">Smart Research Collaboration Platform</w:t>
    </w:r>
    <w:r w:rsidDel="00000000" w:rsidR="00000000" w:rsidRPr="00000000">
      <w:rPr>
        <w:rFonts w:ascii="Calibri" w:cs="Calibri" w:eastAsia="Calibri" w:hAnsi="Calibri"/>
        <w:color w:val="6b7fa3"/>
        <w:sz w:val="18"/>
        <w:szCs w:val="18"/>
        <w:rtl w:val="0"/>
      </w:rPr>
      <w:t xml:space="preserve">   ·   Master's Project Overview  ·  Mostofa Aminur Rashid  ·  MIT Programme  ·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b2a4a"/>
        <w:sz w:val="26"/>
        <w:szCs w:val="2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2a4a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2a4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6"/>
      <w:szCs w:val="2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b2a4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DZ8xSeb3qOFgs9LhrCZeJM83yA==">CgMxLjA4AHIhMU1jQW9HbktuOEFGd2N0SmVwaXQ1ZzduSWVwVzJjdk03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