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It enables prefix-based searching by storing characters in a tree-like format, reducing lookup time.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Stable sorting</w:t>
      </w:r>
      <w:r w:rsidDel="00000000" w:rsidR="00000000" w:rsidRPr="00000000">
        <w:rPr>
          <w:rtl w:val="0"/>
        </w:rPr>
        <w:t xml:space="preserve"> preserves the relative order of equal elements, while </w:t>
      </w:r>
      <w:r w:rsidDel="00000000" w:rsidR="00000000" w:rsidRPr="00000000">
        <w:rPr>
          <w:b w:val="1"/>
          <w:rtl w:val="0"/>
        </w:rPr>
        <w:t xml:space="preserve">unstable sorting</w:t>
      </w:r>
      <w:r w:rsidDel="00000000" w:rsidR="00000000" w:rsidRPr="00000000">
        <w:rPr>
          <w:rtl w:val="0"/>
        </w:rPr>
        <w:t xml:space="preserve"> may change their order. Stability matters when sorting records with multiple fields or passes.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Task3::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DFS explores each path as deeply as possible before backtracking, often implemented using a stack.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004::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To perform in-place reversal of the list with O(1) space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Task005::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It performs level-by-level traversal using a queue</w:t>
        <w:tab/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Task006::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Level-order traversal of all connected nodes from node 1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Task007 ::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In-order traversal resulting in sorted order for BST</w:t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Task008 ::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The number of steps grows proportionally to the logarithm of the input size, typical for balanced trees.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Task009 </w:t>
        <w:br w:type="textWrapping"/>
        <w:t xml:space="preserve">3. Linked list-based queues avoid resizing operations, providing consistent performance during enqueue and dequeue.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Task010</w:t>
        <w:br w:type="textWrapping"/>
        <w:t xml:space="preserve">3. Sorting allows the algorithm to eliminate half of the search space in each step, achieving O(log n)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Task011::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Linked list-based stacks avoid overflow by dynamically growing in memory without the need for resizing arrays.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