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Task01::</w:t>
      </w:r>
    </w:p>
    <w:p w:rsidR="00000000" w:rsidDel="00000000" w:rsidP="00000000" w:rsidRDefault="00000000" w:rsidRPr="00000000" w14:paraId="00000002">
      <w:pPr>
        <w:rPr/>
      </w:pPr>
      <w:r w:rsidDel="00000000" w:rsidR="00000000" w:rsidRPr="00000000">
        <w:rPr>
          <w:b w:val="1"/>
          <w:rtl w:val="0"/>
        </w:rPr>
        <w:t xml:space="preserve">Good code</w:t>
      </w:r>
      <w:r w:rsidDel="00000000" w:rsidR="00000000" w:rsidRPr="00000000">
        <w:rPr>
          <w:rtl w:val="0"/>
        </w:rPr>
        <w:t xml:space="preserve"> is clean, readable, well-structured, and easy to maintain.</w:t>
      </w:r>
    </w:p>
    <w:p w:rsidR="00000000" w:rsidDel="00000000" w:rsidP="00000000" w:rsidRDefault="00000000" w:rsidRPr="00000000" w14:paraId="00000003">
      <w:pPr>
        <w:rPr/>
      </w:pPr>
      <w:r w:rsidDel="00000000" w:rsidR="00000000" w:rsidRPr="00000000">
        <w:rPr>
          <w:b w:val="1"/>
          <w:rtl w:val="0"/>
        </w:rPr>
        <w:t xml:space="preserve">Bad code</w:t>
      </w:r>
      <w:r w:rsidDel="00000000" w:rsidR="00000000" w:rsidRPr="00000000">
        <w:rPr>
          <w:rtl w:val="0"/>
        </w:rPr>
        <w:t xml:space="preserve"> is messy, unclear, hard to debug, and difficult to extend.</w:t>
      </w:r>
    </w:p>
    <w:p w:rsidR="00000000" w:rsidDel="00000000" w:rsidP="00000000" w:rsidRDefault="00000000" w:rsidRPr="00000000" w14:paraId="00000004">
      <w:pPr>
        <w:rPr/>
      </w:pPr>
      <w:r w:rsidDel="00000000" w:rsidR="00000000" w:rsidRPr="00000000">
        <w:rPr>
          <w:rtl w:val="0"/>
        </w:rPr>
        <w:t xml:space="preserve">Good code follows best practices and handles edge cases gracefully.</w:t>
      </w:r>
    </w:p>
    <w:p w:rsidR="00000000" w:rsidDel="00000000" w:rsidP="00000000" w:rsidRDefault="00000000" w:rsidRPr="00000000" w14:paraId="00000005">
      <w:pPr>
        <w:rPr/>
      </w:pPr>
      <w:r w:rsidDel="00000000" w:rsidR="00000000" w:rsidRPr="00000000">
        <w:rPr>
          <w:rtl w:val="0"/>
        </w:rPr>
        <w:t xml:space="preserve">Bad code often works "for now" but breaks easily and confuses future readers.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Task03::</w:t>
      </w:r>
    </w:p>
    <w:p w:rsidR="00000000" w:rsidDel="00000000" w:rsidP="00000000" w:rsidRDefault="00000000" w:rsidRPr="00000000" w14:paraId="00000008">
      <w:pPr>
        <w:rPr/>
      </w:pPr>
      <w:r w:rsidDel="00000000" w:rsidR="00000000" w:rsidRPr="00000000">
        <w:rPr>
          <w:rtl w:val="0"/>
        </w:rPr>
        <w:t xml:space="preserve">Databinding is a technique that connects the user interface (UI) of an application to its data source, ensuring synchronization between them. It allows automatic updates when the data or UI changes.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Task04::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Continuous development is a software engineering approach where code changes are continuously integrated, tested, and deployed. It ensures rapid delivery of features and quick bug fixes. This process relies on tools like CI/CD pipelines to automate workflows.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Task05::</w:t>
      </w:r>
    </w:p>
    <w:p w:rsidR="00000000" w:rsidDel="00000000" w:rsidP="00000000" w:rsidRDefault="00000000" w:rsidRPr="00000000" w14:paraId="0000000F">
      <w:pPr>
        <w:spacing w:after="240" w:before="240" w:lineRule="auto"/>
        <w:rPr/>
      </w:pPr>
      <w:r w:rsidDel="00000000" w:rsidR="00000000" w:rsidRPr="00000000">
        <w:rPr>
          <w:rtl w:val="0"/>
        </w:rPr>
        <w:t xml:space="preserve">Polymorphism requires inheritance or interface implementation to allow objects to take many forms. Methods must be overridden or overloaded based on the context. It depends on dynamic (runtime) or static (compile-time) binding in object-oriented programming.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