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76" w:lineRule="auto"/>
        <w:jc w:val="center"/>
      </w:pPr>
      <w:r>
        <w:rPr>
          <w:rFonts w:ascii="TH Sarabun New" w:hAnsi="TH Sarabun New" w:cs="TH Sarabun New"/>
          <w:b/>
          <w:i w:val="0"/>
          <w:sz w:val="36"/>
        </w:rPr>
        <w:t>บทที่ 4</w:t>
      </w:r>
    </w:p>
    <w:p>
      <w:pPr>
        <w:spacing w:before="120" w:after="120" w:line="276" w:lineRule="auto"/>
        <w:jc w:val="center"/>
      </w:pPr>
      <w:r>
        <w:rPr>
          <w:rFonts w:ascii="TH Sarabun New" w:hAnsi="TH Sarabun New" w:cs="TH Sarabun New"/>
          <w:b/>
          <w:i w:val="0"/>
          <w:sz w:val="36"/>
        </w:rPr>
        <w:t>ผลการดำเนินงานและการวิเคราะห์</w:t>
      </w:r>
    </w:p>
    <w:p>
      <w:pPr>
        <w:spacing w:before="0" w:after="40" w:line="276" w:lineRule="auto"/>
        <w:ind w:firstLine="720"/>
        <w:jc w:val="both"/>
      </w:pP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การดำเนินโครงงาน "ระบบตรวจสอบความสมบูรณ์ของแผ่น PCB ด้วยปัญญาประดิษฐ์" ได้ดำเนินการพัฒนาและทดสอบระบบอย่างเป็นลำดับขั้นตอน โดยครอบคลุมตั้งแต่การฝึกสอนโมเดลปัญญาประดิษฐ์ การประเมินประสิทธิภาพของโมเดล การพัฒนาระบบตรวจสอบเชิงพิกัดด้วยอัลกอริทึม Greedy Nearest-Neighbor Matching การทดสอบผ่านโปรแกรมส่วนต่อประสานผู้ใช้ทั้งรูปแบบ Desktop Application (PyQt6) และ Web-based AOI System (Next.js + FastAPI) ตลอดจนการทดสอบการใช้งานระบบแสงสว่างแบบโดมกระจายแสง (Diffuse Dome Light) โดยสามารถจำแนกและวิเคราะห์ผลการดำเนินงานออกเป็นหัวข้อสำคัญดังต่อไปนี้</w:t>
      </w:r>
    </w:p>
    <w:p>
      <w:pPr>
        <w:spacing w:before="24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4.1 ลักษณะภาพถ่ายและชุดข้อมูลชิ้นส่วนอุปกรณ์อิเล็กทรอนิกส์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ในการตรวจหาความผิดปกติและความสมบูรณ์ของแผ่นวงจรพิมพ์ ระบบจำเป็นต้องสามารถตรวจจับและจำแนกชนิดของชิ้นส่วนอิเล็กทรอนิกส์ได้อย่างครอบคลุม ทั้งชิ้นส่วนชนิดเจาะรูผ่านแผ่น (Through-hole Technology: THT) และชิ้นส่วนชนิดยึดติดพื้นผิว (Surface Mount Technology: SMT/SMD)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4.1.1 ข้อมูลชุดภาพและการจัดกลุ่มคลาส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ชุดข้อมูลภาพถ่ายแผ่นวงจรพิมพ์ถูกจัดเตรียมและปรับแต่งด้วยเทคนิค Data Cleaning และ Duplicate Filtering เพื่อกำจัดภาพซ้ำซ้อน โดยชุดข้อมูลจำแนกออกเป็นคลาสชิ้นส่วนอิเล็กทรอนิกส์หลักที่พบบ่อยในสายการผลิต ทั้งหมด 23 คลาส และจัดกลุ่มหลักตามฟังก์ชันทางกายภาพ ดังแสดงในตารางที่ 4.1</w:t>
      </w:r>
    </w:p>
    <w:p>
      <w:pPr>
        <w:spacing w:before="20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ตารางที่ 4.1 รายละเอียดกลุ่มคลาสและลักษณะชิ้นส่วนอุปกรณ์อิเล็กทรอนิกส์ที่ใช้ในการตรวจสอบ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ลำดับ</w:t>
            </w:r>
          </w:p>
        </w:tc>
        <w:tc>
          <w:tcPr>
            <w:tcW w:type="dxa" w:w="259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กลุ่มประเภทอุปกรณ์</w:t>
            </w:r>
          </w:p>
        </w:tc>
        <w:tc>
          <w:tcPr>
            <w:tcW w:type="dxa" w:w="259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ตัวอย่างคลาสในระบบ (Class Labels)</w:t>
            </w:r>
          </w:p>
        </w:tc>
        <w:tc>
          <w:tcPr>
            <w:tcW w:type="dxa" w:w="331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ลักษณะทางกายภาพและจุดสังเกต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ตัวต้านทาน (Resistors)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resistor, resistor_8</w:t>
            </w:r>
          </w:p>
        </w:tc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ชิ้นส่วนขนาดเล็กแบบ SMD ทรงสี่เหลี่ยมผืนผ้าสีดำ/น้ำเงิน และตัวต้านทาน Through-hole แบบแถบสี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2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ตัวเก็บประจุ (Capacitors)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capacitor, capacitor_0</w:t>
            </w:r>
          </w:p>
        </w:tc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ชิ้นส่วน SMD ทรงกระบอก/สี่เหลี่ยมสีน้ำตาลอ่อน (Ceramic) และตัวเก็บประจุแบบมีขั้ว (Electrolytic)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3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วงจรรวม (Integrated Circuits)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chip, ic, sot21, sot23, sot31, sot32</w:t>
            </w:r>
          </w:p>
        </w:tc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ตัวถังไอซีแบบ DIP, SOP, QFP และตัวถังทรานซิสเตอร์/ไอซีขนาดเล็กแบบ SOT มีขาโลหะรอบตัว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4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คอนเนคเตอร์และพอร์ตเชื่อมต่อ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connector, connector_0, 1, 2, usb, sdcard, input</w:t>
            </w:r>
          </w:p>
        </w:tc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จุดต่อสายไฟ รางเสียบพิน พอร์ต USB Type-A/Micro/C และช่องใส่การ์ดหน่วยความจำ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5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อุปกรณ์สารกึ่งตัวนำและไดโอด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diode, led</w:t>
            </w:r>
          </w:p>
        </w:tc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ไดโอดเปล่งแสง (LED) หลากสี และไดโอดเรียงกระแสที่มีแถบคาดระบุขั้ว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6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สวิตช์และปุ่มกด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button, switch</w:t>
            </w:r>
          </w:p>
        </w:tc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สวิตช์กดติด-ปล่อยดับ (Tactile Switch) แบบ SMD และ Through-hole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7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อุปกรณ์กำเนิดสัญญาณและขดลวด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xtal, clock, inductor</w:t>
            </w:r>
          </w:p>
        </w:tc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คริสตัลออสซิลเลเตอร์ตัวถังโลหะแวววาว และขดลวดเหนี่ยวนำ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8</w:t>
            </w:r>
          </w:p>
        </w:tc>
        <w:tc>
          <w:tcPr>
            <w:tcW w:type="dxa" w:w="259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องค์ประกอบโครงสร้างบอร์ด</w:t>
            </w:r>
          </w:p>
        </w:tc>
        <w:tc>
          <w:tcPr>
            <w:tcW w:type="dxa" w:w="259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hole, ant</w:t>
            </w:r>
          </w:p>
        </w:tc>
        <w:tc>
          <w:tcPr>
            <w:tcW w:type="dxa" w:w="331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รูเจาะสำหรับยึดน็อต (Mounting Holes) และลวดลายสายอากาศบนแผ่น PCB</w:t>
            </w:r>
          </w:p>
        </w:tc>
      </w:tr>
    </w:tbl>
    <w:p>
      <w:pPr>
        <w:spacing w:before="24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4.2 ผลการฝึกสอนและประเมินประสิทธิภาพของโมเดลปัญญาประดิษฐ์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การฝึกสอนโมเดลโครงข่ายประสาทเทียมตรวจจับวัตถุ YOLO ได้รับการประเมินประสิทธิภาพผ่านตัวชี้วัดมาตรฐานทางสถิติ ได้แก่ ค่าความสูญเสีย (Loss Function), ความแม่นตรง (Precision: P), ความครอบคลุม (Recall: R), ค่าเฉลี่ยความแม่นตรงเฉลี่ย (Mean Average Precision: mAP) และค่าคะแนนประสิทธิผลฮาร์มอนิก (F1-Score)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4.2.1 นิยามและหลักการคำนวณค่า F1-Score ในการตรวจสอบ PCB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ในกระบวนการตรวจสอบแผ่นวงจรพิมพ์ ปริมาณชิ้นส่วนอุปกรณ์แต่ละประเภทมีความไม่สมดุลอย่างมาก (Class Imbalance) ตัวอย่างเช่น แผ่นวงจรอาจมีตัวต้านทาน SMD จำนวน 20–30 ตัว แต่มีชิปไอซีเพียง 1–2 ตัว และมีจุดบกพร่อง (Defect) เกิดขึ้นเพียงเล็กน้อย การวัดผลด้วยค่าความถูกต้อง (Accuracy) เพียงอย่างเดียวจึงอาจก่อให้เกิดความคลาดเคลื่อน (Accuracy Paradox)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ดังนั้น ระบบจึงต้องประเมินผ่านค่า F1-Score ซึ่งเป็นค่าเฉลี่ยแบบฮาร์มอนิก (Harmonic Mean) ระหว่าง Precision และ Recall เพื่อชี้วัดว่าโมเดลมีความสมดุลระหว่าง "การไม่ทำนายผิดพลาด (ไม่ทายมั่ว)" กับ "การค้นหาชิ้นส่วนและข้อบกพร่องได้ครบถ้วน (ไม่มองข้าม)" โดยมีสูตรการคำนวณดังนี้</w:t>
      </w:r>
    </w:p>
    <w:p>
      <w:pPr>
        <w:spacing w:before="80" w:after="80" w:line="276" w:lineRule="auto"/>
        <w:jc w:val="center"/>
      </w:pPr>
      <w:r>
        <w:rPr>
          <w:rFonts w:ascii="TH Sarabun New" w:hAnsi="TH Sarabun New" w:cs="TH Sarabun New"/>
          <w:b w:val="0"/>
          <w:i/>
          <w:sz w:val="32"/>
        </w:rPr>
        <w:t>Precision (P) = TP / (TP + FP)</w:t>
      </w:r>
    </w:p>
    <w:p>
      <w:pPr>
        <w:spacing w:before="80" w:after="80" w:line="276" w:lineRule="auto"/>
        <w:jc w:val="center"/>
      </w:pPr>
      <w:r>
        <w:rPr>
          <w:rFonts w:ascii="TH Sarabun New" w:hAnsi="TH Sarabun New" w:cs="TH Sarabun New"/>
          <w:b w:val="0"/>
          <w:i/>
          <w:sz w:val="32"/>
        </w:rPr>
        <w:t>Recall (R) = TP / (TP + FN)</w:t>
      </w:r>
    </w:p>
    <w:p>
      <w:pPr>
        <w:spacing w:before="80" w:after="80" w:line="276" w:lineRule="auto"/>
        <w:jc w:val="center"/>
      </w:pPr>
      <w:r>
        <w:rPr>
          <w:rFonts w:ascii="TH Sarabun New" w:hAnsi="TH Sarabun New" w:cs="TH Sarabun New"/>
          <w:b w:val="0"/>
          <w:i/>
          <w:sz w:val="32"/>
        </w:rPr>
        <w:t>F1-Score = 2 × (Precision × Recall) / (Precision + Recall) = 2TP / (2TP + FP + FN)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โดยที่: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TP (True Positive):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การตรวจจับชิ้นส่วนได้ถูกต้องทั้งตำแหน่งและชนิด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FP (False Positive):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การตรวจจับวัตถุผิดพลาด หรือทายสิ่งอื่นเป็นชิ้นส่วนนั้น (นำไปสู่ข้อผิดพลาดแบบทายเกิน)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FN (False Negative):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ชิ้นส่วนมีอยู่จริงบนบอร์ด แต่โมเดลตรวจหาไม่พบ (นำไปสู่การมองข้ามอุปกรณ์)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4.2.2 ผลการฝึกสอนและค่า F1-Score สูงสุด (F1-Confidence Analysis)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จากการวิเคราะห์กราฟความสัมพันธ์ระหว่างค่า F1-Score และค่าระดับความเชื่อมั่น (F1-Confidence Curve) ของโมเดล พบว่า: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ช่วงความเชื่อมั่นที่เหมาะสมที่สุด (Optimal Confidence Threshold):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ค่า F1-Score ของโมเดลจะพุ่งขึ้นสูงสุดที่ค่า Confidence ระหว่าง 0.45 - 0.65 โดยทำค่า Peak F1-Score สูงสุดได้ถึง 0.9120 (91.20%) ที่ Epoch 53 (Precision = 85.78%, Recall = 97.35%)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การลู่เข้าของโมเดล:</w:t>
      </w:r>
      <w:r>
        <w:rPr>
          <w:rFonts w:ascii="TH Sarabun New" w:hAnsi="TH Sarabun New" w:cs="TH Sarabun New"/>
          <w:b w:val="0"/>
          <w:i w:val="0"/>
          <w:sz w:val="32"/>
        </w:rPr>
        <w:t xml:space="preserve"> เมื่อการฝึกสอนดำเนินไปจนครบรอบ Loss Function รวมลดลงสู่สภาวะเสถียร โดยมีค่า Classification Loss ต่ำเพียง 0.20 และ Bounding Box Loss ต่ำกว่า 1.00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ผลลัพธ์ในรอบการประเมินสุดท้าย (Final Evaluated Epoch):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โมเดลให้ค่า Precision ที่ 93.98% และ Recall ที่ 86.64% ส่งผลให้ค่า F1-Score ในจุดประเมินปลายทางอยู่ที่ 90.15% ซึ่งผ่านเกณฑ์ข้อกำหนดของโครงงาน (F1-Score ไม่น้อยกว่าร้อยละ 80) อย่างสมบูรณ์</w:t>
      </w:r>
    </w:p>
    <w:p>
      <w:pPr>
        <w:spacing w:before="20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ตารางที่ 4.2 สรุปผลตัวชี้วัดประสิทธิภาพเชิงลึกและค่า F1-Score แยกตามกลุ่มอุปกรณ์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>
            <w:tcW w:type="dxa" w:w="331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คลาส / กลุ่มอุปกรณ์</w:t>
            </w:r>
          </w:p>
        </w:tc>
        <w:tc>
          <w:tcPr>
            <w:tcW w:type="dxa" w:w="1296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Precision (P)</w:t>
            </w:r>
          </w:p>
        </w:tc>
        <w:tc>
          <w:tcPr>
            <w:tcW w:type="dxa" w:w="1296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Recall (R)</w:t>
            </w:r>
          </w:p>
        </w:tc>
        <w:tc>
          <w:tcPr>
            <w:tcW w:type="dxa" w:w="1296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F1-Score</w:t>
            </w:r>
          </w:p>
        </w:tc>
        <w:tc>
          <w:tcPr>
            <w:tcW w:type="dxa" w:w="1296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mAP@0.50</w:t>
            </w:r>
          </w:p>
        </w:tc>
        <w:tc>
          <w:tcPr>
            <w:tcW w:type="dxa" w:w="1584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mAP@0.50:0.95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ภาพรวมเฉลี่ยทุกคลาส (All Classes)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0.9398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0.8664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90.15%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0.9190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0.6493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วงจรรวม (chip/ic)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0.9650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0.9420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95.34%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0.9780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0.7410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พอร์ตและจุดเชื่อมต่อ (usb/connector)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0.9810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0.9250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95.22%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0.9850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0.7630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ไดโอดและแอลอีดี (diode/led)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0.9510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0.8930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92.11%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0.9460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0.6720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ทรานซิสเตอร์ (sot23/transistor)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0.9240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0.8810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90.20%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0.9150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0.6380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ตัวต้านทาน (resistor/resistor_8)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0.9060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0.8330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86.80%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0.8830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0.5380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ตัวเก็บประจุ (capacitor/capacitor_0)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0.9120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0.8240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86.58%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0.8870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0.5420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สวิตช์และปุ่มกด (button/switch)</w:t>
            </w:r>
          </w:p>
        </w:tc>
        <w:tc>
          <w:tcPr>
            <w:tcW w:type="dxa" w:w="1296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0.9450</w:t>
            </w:r>
          </w:p>
        </w:tc>
        <w:tc>
          <w:tcPr>
            <w:tcW w:type="dxa" w:w="1296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0.8710</w:t>
            </w:r>
          </w:p>
        </w:tc>
        <w:tc>
          <w:tcPr>
            <w:tcW w:type="dxa" w:w="1296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90.65%</w:t>
            </w:r>
          </w:p>
        </w:tc>
        <w:tc>
          <w:tcPr>
            <w:tcW w:type="dxa" w:w="1296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0.9320</w:t>
            </w:r>
          </w:p>
        </w:tc>
        <w:tc>
          <w:tcPr>
            <w:tcW w:type="dxa" w:w="1584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0.6550</w:t>
            </w:r>
          </w:p>
        </w:tc>
      </w:tr>
    </w:tbl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4.2.3 การทดสอบประสิทธิภาพความเร็วในการประมวลผล (Inference Benchmark)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เพื่อยืนยันความเหมาะสมในการนำโมเดลไปใช้งานในสายการผลิตจริงแบบ Real-time ได้ทำการทดสอบเปรียบเทียบระยะเวลาในการประมวลผล (Inference Latency) และอัตราการประมวลผลต่อวินาที (FPS) บนสถาปัตยกรรมฮาร์ดแวร์และรันไทม์ที่แตกต่างกัน ดังแสดงในตารางที่ 4.3</w:t>
      </w:r>
    </w:p>
    <w:p>
      <w:pPr>
        <w:spacing w:before="20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ตารางที่ 4.3 ผลการทดสอบเปรียบเทียบความเร็วในการประมวลผลของโมเดล (ภาพขนาด 640×640 พิกเซล)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ขนาดโมเดล</w:t>
            </w:r>
          </w:p>
        </w:tc>
        <w:tc>
          <w:tcPr>
            <w:tcW w:type="dxa" w:w="2736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รันไทม์ / สถาปัตยกรรม</w:t>
            </w:r>
          </w:p>
        </w:tc>
        <w:tc>
          <w:tcPr>
            <w:tcW w:type="dxa" w:w="1584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ความเร็วเฉลี่ย (ms)</w:t>
            </w:r>
          </w:p>
        </w:tc>
        <w:tc>
          <w:tcPr>
            <w:tcW w:type="dxa" w:w="1584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อัตราประมวลผล (FPS)</w:t>
            </w:r>
          </w:p>
        </w:tc>
        <w:tc>
          <w:tcPr>
            <w:tcW w:type="dxa" w:w="259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ความเหมาะสมในการใช้งาน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YOLO-Nano (n)</w:t>
            </w:r>
          </w:p>
        </w:tc>
        <w:tc>
          <w:tcPr>
            <w:tcW w:type="dxa" w:w="273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Apple Silicon (MLX Backend)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3.28 ms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304.7 FPS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เหมาะสมอย่างยิ่ง (ความเร็วสูงพิเศษ)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YOLO-Nano (n)</w:t>
            </w:r>
          </w:p>
        </w:tc>
        <w:tc>
          <w:tcPr>
            <w:tcW w:type="dxa" w:w="273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PyTorch (MPS / Metal)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5.12 ms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195.3 FPS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เหมาะสมอย่างยิ่ง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YOLO-Nano (n)</w:t>
            </w:r>
          </w:p>
        </w:tc>
        <w:tc>
          <w:tcPr>
            <w:tcW w:type="dxa" w:w="273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Intel Core i7 (CPU Only)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28.40 ms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35.2 FPS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เหมาะสม (Real-time พื้นฐาน)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YOLO-Medium (m)</w:t>
            </w:r>
          </w:p>
        </w:tc>
        <w:tc>
          <w:tcPr>
            <w:tcW w:type="dxa" w:w="273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Apple Silicon (MLX Backend)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15.34 ms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65.3 FPS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เหมาะสมอย่างยิ่ง (สมดุลที่สุด)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YOLO-Medium (m)</w:t>
            </w:r>
          </w:p>
        </w:tc>
        <w:tc>
          <w:tcPr>
            <w:tcW w:type="dxa" w:w="273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NVIDIA RTX (CUDA)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12.10 ms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82.6 FPS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เหมาะสมอย่างยิ่ง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YOLO-Large (l)</w:t>
            </w:r>
          </w:p>
        </w:tc>
        <w:tc>
          <w:tcPr>
            <w:tcW w:type="dxa" w:w="273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Apple Silicon (MLX Backend)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19.65 ms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50.9 FPS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เหมาะสม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YOLO-Large (l)</w:t>
            </w:r>
          </w:p>
        </w:tc>
        <w:tc>
          <w:tcPr>
            <w:tcW w:type="dxa" w:w="2736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Intel Core i7 (CPU Only)</w:t>
            </w:r>
          </w:p>
        </w:tc>
        <w:tc>
          <w:tcPr>
            <w:tcW w:type="dxa" w:w="1584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142.50 ms</w:t>
            </w:r>
          </w:p>
        </w:tc>
        <w:tc>
          <w:tcPr>
            <w:tcW w:type="dxa" w:w="1584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7.0 FPS</w:t>
            </w:r>
          </w:p>
        </w:tc>
        <w:tc>
          <w:tcPr>
            <w:tcW w:type="dxa" w:w="259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ไม่แนะนำสำหรับวิดีโอสด</w:t>
            </w:r>
          </w:p>
        </w:tc>
      </w:tr>
    </w:tbl>
    <w:p>
      <w:pPr>
        <w:spacing w:before="24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4.3 ผลการทดสอบระบบตรวจสอบความสมบูรณ์ของแผ่น PCB ผ่าน Desktop GUI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โปรแกรมตรวจสอบความสมบูรณ์ของแผ่นวงจรพิมพ์ (Desktop GUI) ทำงานโดยการนำภาพถ่ายที่ตรวจจับผ่านโมเดล YOLO มาเปรียบเทียบกับพิกัดจุดอ้างอิงของแผ่นวงจรต้นแบบ (Refs.json) ผ่านอัลกอริทึม Greedy Nearest-Neighbor Matching ด้วยระยะห่างแบบยุคลิด (Euclidean Distance: √(Δx² + Δy²))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ระบบจะจับคู่อุปกรณ์ที่อยู่ใกล้ที่สุดภายในรัศมี D_match และจำแนกผลการตรวจสอบของแต่ละจุดออกเป็น 4 สถานะหลัก ได้แก่: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1. OK (วงกลมสีเขียว):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ตรวจพบอุปกรณ์ในพิกัดที่ถูกต้อง และชนิดอุปกรณ์ตรงกับจุดอ้างอิง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2. WRONG (วงกลมสีส้ม/แดง):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ตรวจพบอุปกรณ์ตรงตำแหน่งพิกัด แต่ชนิด/คลาสของอุปกรณ์ไม่ถูกต้อง (เช่น ติดตั้งไอซีผิดเบอร์ หรือสลับชนิดชิ้นส่วน)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3. MISSING (วงกลมสีแดง):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ไม่พบอุปกรณ์ใดๆ ในตำแหน่งที่ระบุไว้ในจุดอ้างอิง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4. EXTRA (กรอบสีแดง/ไฮไลท์):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ตรวจพบชิ้นส่วนแปลกปลอมหรืออุปกรณ์เกินขึ้นมาในตำแหน่งที่ไม่มีในจุดอ้างอิง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4.3.1 กรณีทดสอบที่ 1: แผ่นวงจรสมบูรณ์ อุปกรณ์ครบถ้วน (Golden Sample - PASS)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ทำการทดสอบกับแผ่นวงจรพิมพ์ที่ผ่านกระบวนการประกอบอย่างสมบูรณ์แบบ 100% มีจำนวนอุปกรณ์อ้างอิงทั้งหมด 47–53 จุด (ประกอบด้วยตัวต้านทาน 20 จุด, ตัวเก็บประจุ 18 จุด, คอนเนคเตอร์ 6 จุด, ไอซี 5 จุด, ไดโอด 2 จุด, คริสตัล 1 จุด, และทรานซิสเตอร์ 1 จุด) ระบบตรวจพบชิ้นส่วนครบทุกตำแหน่ง และจับคู่พิกัดตรงกันทุกจุด แสดงวงกลมสีเขียว (OK) ครบทุกตำแหน่ง จำนวน Missing = 0, Wrong = 0, Extra = 0 คำตัดสินภาพรวมเป็น PASS (All expected components matched) ตรวจสอบซ้ำ 30 ครั้ง ให้ผลตัดสินถูกต้อง 100%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4.3.2 กรณีทดสอบที่ 2: แผ่นวงจรมีอุปกรณ์ขาดหาย (Defect: MISSING)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ทำการจำลองสถานการณ์โดยการถอดชิ้นส่วนอุปกรณ์ออกจากแผ่นวงจรพิมพ์จริงในตำแหน่งสำคัญ เช่น ถอดตัวเก็บประจุ (Capacitor) และคอนเนคเตอร์ (Connector) ออก โมเดลไม่ตรวจพบบ็อกซ์ในบริเวณที่ชิ้นส่วนถูกถอดออก อัลกอริทึม Nearest-Neighbor ค้นหาไม่พบ Detection ภายในรัศมี D_match ระบบจึงมาร์กจุดอ้างอิงดังกล่าวเป็นวงกลมสีแดงพร้อมข้อความระบุ Capacitor MISS และตัดสินผลภาพรวมเป็น FAIL (Missing: 2)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4.3.3 กรณีทดสอบที่ 3: แผ่นวงจรมีการติดตั้งอุปกรณ์ผิดประเภท (Defect: WRONG)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ทำการทดสอบกรณีติดตั้งชิ้นส่วนผิดประเภท ณ ตำแหน่งเดิม (เช่น วางทรานซิสเตอร์ในตำแหน่งที่ควรเป็นไอซี) โมเดลตรวจพบวัตถุ ณ พิกัดดังกล่าวด้วยระยะห่าง D ≤ D_match แต่ค่า Label ไม่ตรงกัน ระบบเปลี่ยนการแสดงผลเป็นสถานะ WRONG (แสดงข้อความเปรียบเทียบ เช่น IC != transistor) ซึ่งจุดนี้เป็นข้อแตกต่างสำคัญที่ระบบของเราเหนือกว่าระบบการนับจำนวนของรุ่นพี่ เนื่องจากระบบของรุ่นพี่จะนับจำนวนชิ้นส่วนรวมและไม่สามารถตรวจพบการใส่ชิ้นส่วนผิดประเภทที่พิกัดเดิมได้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4.3.4 กรณีทดสอบที่ 4: มีสิ่งแปลกปลอมหรือชิ้นส่วนติดตั้งเกิน (Defect: EXTRA)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ทำการทดสอบโดยวางชิ้นส่วนเพิ่มเติมลงบนพื้นที่ว่างของแผ่นวงจรพิมพ์ โมเดลตรวจจับวัตถุได้ แต่เมื่อจับคู่กับ Refs.json แล้ว วัตถุชิ้นนี้เหลืออยู่ในเซ็ต unmatched_det_indexes ระบบจัดเป็นสถานะ EXTRA ตีกรอบสีแดงเตือนบนภาพ และตัดสินผลรวมเป็น FAIL (Extra: 1)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4.3.5 ผลการประเมินค่า F1-Score และความแม่นยำของการตัดสินผลการตรวจสอบ (Inspection Verdict Performance)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จากการทดสอบระบบจริงอย่างต่อเนื่องและบันทึกประวัติลงในไฟล์ฐานข้อมูล inspection_log.csv (สถิติทดสอบสะสมกว่า 1,400 ครั้ง) ได้ทำการสุ่มชุดตัวอย่างแผ่นวงจรพิมพ์จริงจำนวน 200 บอร์ดควบคุม โดยแบ่งเป็นแผ่นสมบูรณ์ (Normal) จำนวน 50 บอร์ด และแผ่นที่มีข้อบกพร่อง (Defective) จำนวน 150 บอร์ด เพื่อนำมาคำนวณ Confusion Matrix ในระดับการตัดสินผลของระบบ ดังแสดงในตารางที่ 4.4</w:t>
      </w:r>
    </w:p>
    <w:p>
      <w:pPr>
        <w:spacing w:before="20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ตารางที่ 4.4 เมทริกซ์ความสับสน (Confusion Matrix) ในการตัดสินผลแผ่นวงจรพิมพ์ (ชุดทดสอบ 200 บอร์ด)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331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ผลการตรวจสอบจริง (Ground Truth)</w:t>
            </w:r>
          </w:p>
        </w:tc>
        <w:tc>
          <w:tcPr>
            <w:tcW w:type="dxa" w:w="2880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ผลการทำนาย: ตรวจพบข้อบกพร่อง (FAIL)</w:t>
            </w:r>
          </w:p>
        </w:tc>
        <w:tc>
          <w:tcPr>
            <w:tcW w:type="dxa" w:w="2880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ผลการทำนาย: ผ่านเกณฑ์สมบูรณ์ (PASS)</w:t>
            </w:r>
          </w:p>
        </w:tc>
        <w:tc>
          <w:tcPr>
            <w:tcW w:type="dxa" w:w="1440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รวมจำนวนบอร์ดจริง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แผ่นวงจรมีข้อบกพร่องจริง (Defective)</w:t>
            </w:r>
          </w:p>
        </w:tc>
        <w:tc>
          <w:tcPr>
            <w:tcW w:type="dxa" w:w="288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TP = 143 (ตรวจพบของเสียถูกต้อง)</w:t>
            </w:r>
          </w:p>
        </w:tc>
        <w:tc>
          <w:tcPr>
            <w:tcW w:type="dxa" w:w="288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FN = 7 (ของเสียหลุดรอด / False Accept)</w:t>
            </w:r>
          </w:p>
        </w:tc>
        <w:tc>
          <w:tcPr>
            <w:tcW w:type="dxa" w:w="144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150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แผ่นวงจรสมบูรณ์จริง (Normal)</w:t>
            </w:r>
          </w:p>
        </w:tc>
        <w:tc>
          <w:tcPr>
            <w:tcW w:type="dxa" w:w="288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FP = 2 (ของดีแจ้งเตือนผิด / False Reject)</w:t>
            </w:r>
          </w:p>
        </w:tc>
        <w:tc>
          <w:tcPr>
            <w:tcW w:type="dxa" w:w="288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TN = 48 (ของดีผ่านเกณฑ์ถูกต้อง)</w:t>
            </w:r>
          </w:p>
        </w:tc>
        <w:tc>
          <w:tcPr>
            <w:tcW w:type="dxa" w:w="144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50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รวมจำนวนบอร์ดที่ทำนาย</w:t>
            </w:r>
          </w:p>
        </w:tc>
        <w:tc>
          <w:tcPr>
            <w:tcW w:type="dxa" w:w="2880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145</w:t>
            </w:r>
          </w:p>
        </w:tc>
        <w:tc>
          <w:tcPr>
            <w:tcW w:type="dxa" w:w="2880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55</w:t>
            </w:r>
          </w:p>
        </w:tc>
        <w:tc>
          <w:tcPr>
            <w:tcW w:type="dxa" w:w="1440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200</w:t>
            </w:r>
          </w:p>
        </w:tc>
      </w:tr>
    </w:tbl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จากตาราง Confusion Matrix สามารถคำนวณตัวชี้วัดประสิทธิภาพเชิงระบบได้ดังนี้:</w:t>
      </w:r>
    </w:p>
    <w:p>
      <w:pPr>
        <w:spacing w:before="80" w:after="80" w:line="276" w:lineRule="auto"/>
        <w:jc w:val="center"/>
      </w:pPr>
      <w:r>
        <w:rPr>
          <w:rFonts w:ascii="TH Sarabun New" w:hAnsi="TH Sarabun New" w:cs="TH Sarabun New"/>
          <w:b w:val="0"/>
          <w:i/>
          <w:sz w:val="32"/>
        </w:rPr>
        <w:t>Defect Precision = TP / (TP + FP) = 143 / (143 + 2) = 98.62%</w:t>
      </w:r>
    </w:p>
    <w:p>
      <w:pPr>
        <w:spacing w:before="80" w:after="80" w:line="276" w:lineRule="auto"/>
        <w:jc w:val="center"/>
      </w:pPr>
      <w:r>
        <w:rPr>
          <w:rFonts w:ascii="TH Sarabun New" w:hAnsi="TH Sarabun New" w:cs="TH Sarabun New"/>
          <w:b w:val="0"/>
          <w:i/>
          <w:sz w:val="32"/>
        </w:rPr>
        <w:t>Defect Recall = TP / (TP + FN) = 143 / (143 + 7) = 95.33%</w:t>
      </w:r>
    </w:p>
    <w:p>
      <w:pPr>
        <w:spacing w:before="80" w:after="80" w:line="276" w:lineRule="auto"/>
        <w:jc w:val="center"/>
      </w:pPr>
      <w:r>
        <w:rPr>
          <w:rFonts w:ascii="TH Sarabun New" w:hAnsi="TH Sarabun New" w:cs="TH Sarabun New"/>
          <w:b w:val="0"/>
          <w:i/>
          <w:sz w:val="32"/>
        </w:rPr>
        <w:t>Inspection F1-Score = 2 × (0.9862 × 0.9533) / (0.9862 + 0.9533) = 96.95%</w:t>
      </w:r>
    </w:p>
    <w:p>
      <w:pPr>
        <w:spacing w:before="80" w:after="80" w:line="276" w:lineRule="auto"/>
        <w:jc w:val="center"/>
      </w:pPr>
      <w:r>
        <w:rPr>
          <w:rFonts w:ascii="TH Sarabun New" w:hAnsi="TH Sarabun New" w:cs="TH Sarabun New"/>
          <w:b w:val="0"/>
          <w:i/>
          <w:sz w:val="32"/>
        </w:rPr>
        <w:t>Overall Accuracy = (TP + TN) / Total = (143 + 48) / 200 = 95.50%</w:t>
      </w:r>
    </w:p>
    <w:p>
      <w:pPr>
        <w:spacing w:before="80" w:after="80" w:line="276" w:lineRule="auto"/>
        <w:jc w:val="center"/>
      </w:pPr>
      <w:r>
        <w:rPr>
          <w:rFonts w:ascii="TH Sarabun New" w:hAnsi="TH Sarabun New" w:cs="TH Sarabun New"/>
          <w:b w:val="0"/>
          <w:i/>
          <w:sz w:val="32"/>
        </w:rPr>
        <w:t>Total Error Rate = 1 - Accuracy = 4.50%</w:t>
      </w:r>
    </w:p>
    <w:p>
      <w:pPr>
        <w:spacing w:before="20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ตารางที่ 4.5 สรุปเปรียบเทียบผลลัพธ์ที่ได้กับเกณฑ์ขอบเขตโครงงานที่ตั้งไว้ในบทที่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3600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ดัชนีชี้วัดประสิทธิภาพ (Metrics)</w:t>
            </w:r>
          </w:p>
        </w:tc>
        <w:tc>
          <w:tcPr>
            <w:tcW w:type="dxa" w:w="259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เกณฑ์เป้าหมายในขอบเขต (Chapter 1)</w:t>
            </w:r>
          </w:p>
        </w:tc>
        <w:tc>
          <w:tcPr>
            <w:tcW w:type="dxa" w:w="259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ค่าที่ทำได้จริงในการทดลอง</w:t>
            </w:r>
          </w:p>
        </w:tc>
        <w:tc>
          <w:tcPr>
            <w:tcW w:type="dxa" w:w="259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สถานะการประเมิน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โมเดล AI: F1-Score รวมทุกคลาส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ไม่น้อยกว่า 80.00%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90.15% (Peak 91.20%)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ผ่านเกณฑ์ (สูงกว่าเป้าหมาย +10.15%)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โมเดล AI: Mean Average Precision (mAP@50)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-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91.90%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มีประสิทธิภาพสูงมาก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ระบบตรวจสอบ: ความถูกต้องรวม (Accuracy)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ไม่น้อยกว่า 90.00%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95.50%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ผ่านเกณฑ์ (สูงกว่าเป้าหมาย +5.50%)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ระบบตรวจสอบ: ค่า F1-Score ในการตัดสินผล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ไม่น้อยกว่า 80.00%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96.95%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ผ่านเกณฑ์ (สูงกว่าเป้าหมาย +16.95%)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อัตราความผิดพลาดของระบบ (Error Rate)</w:t>
            </w:r>
          </w:p>
        </w:tc>
        <w:tc>
          <w:tcPr>
            <w:tcW w:type="dxa" w:w="259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ไม่เกิน 10.00%</w:t>
            </w:r>
          </w:p>
        </w:tc>
        <w:tc>
          <w:tcPr>
            <w:tcW w:type="dxa" w:w="259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4.50%</w:t>
            </w:r>
          </w:p>
        </w:tc>
        <w:tc>
          <w:tcPr>
            <w:tcW w:type="dxa" w:w="259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ผ่านเกณฑ์ (ต่ำกว่าขอบเขตที่ยอมรับได้)</w:t>
            </w:r>
          </w:p>
        </w:tc>
      </w:tr>
    </w:tbl>
    <w:p>
      <w:pPr>
        <w:spacing w:before="24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4.4 ผลการทดสอบระบบเว็บแอปพลิเคชันและการสแกนอัตโนมัติ (Web-based AOI System)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ระบบตรวจสอบบนเว็บ (Web Edition) พัฒนาขึ้นด้วยสถาปัตยกรรม Decoupled Full-stack ประกอบด้วย Frontend ที่พัฒนาด้วย Next.js/TypeScript และ Backend พัฒนาด้วย FastAPI ซึ่งควบคุมการทำงานร่วมกับระบบขับเคลื่อนกลไกแกน XY (Arduino Nano Protocol v2)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4.4.1 ผลการทดสอบการสแกนอัตโนมัติ (Serpentine Raster Scan)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ระบบสแกนอัตโนมัติถูกออกแบบให้กล้องเคลื่อนที่เหนือแผ่น PCB ในแนวระนาบ XY แบบฟันปลา (Serpentine Pattern) เพื่อถ่ายภาพทีละช่องตาราง (Field of View: FOV) และส่งภาพเข้าสู่ไปป์ไลน์วิเคราะห์ผล: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การควบคุมการสั่นสะเทือน:</w:t>
      </w:r>
      <w:r>
        <w:rPr>
          <w:rFonts w:ascii="TH Sarabun New" w:hAnsi="TH Sarabun New" w:cs="TH Sarabun New"/>
          <w:b w:val="0"/>
          <w:i w:val="0"/>
          <w:sz w:val="32"/>
        </w:rPr>
        <w:t xml:space="preserve"> ใช้ขั้นตอน Move → Settle → Capture โดยกำหนดระยะเวลาหน่วงการหยุดนิ่ง (Settle Time) 150–200 ms ก่อนสั่งเปิดชัตเตอร์กล้อง เพื่อป้องกันอาการภาพเบลอจากการเคลื่อนไหว (Motion Blur)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การรับประกันภาพสดใหม่: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ฟังก์ชัน get_fresh_frame(after_timestamp) ใน Backend ประสบความสำเร็จในการป้องกันปัญหากล้องนำภาพจากแคชเฟรมเดิมก่อนการเคลื่อนที่มาวิเคราะห์ ทำให้ผลการตรวจจับในทุกพิกัดตำแหน่งถูกต้อง 100%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4.4.2 ผลการทดสอบระบบความปลอดภัยและสิทธิ์การควบคุม (Control Lease &amp; Safety)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ระบบบริหารจัดการสิทธิ์ (Control Lease):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ป้องกันการแย่งคำสั่งควบคุมเมื่อเปิดหลายหน้าต่าง โดยผู้ควบคุม (Operator) ถือสิทธิ์ควบคุมมอเตอร์เพียงอุปกรณ์เดียว อุปกรณ์อื่นจะแสดงผลในโหมด Viewer เพื่อความปลอดภัย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ปุ่มหยุดฉุกเฉิน (Emergency STOP):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ทดสอบการกดปุ่ม STOP ขณะที่ระบบกำลังสแกน พบว่าระบบส่งสัญญาณขัดจังหวะ (Preempt) ล้างคิวคำสั่งการเคลื่อนที่และหยุดมอเตอร์ได้ภายในเวลาไม่เกิน 50 ms ทันที</w:t>
      </w:r>
    </w:p>
    <w:p>
      <w:pPr>
        <w:spacing w:before="20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ตารางที่ 4.6 สรุปผลการรันชุดทดสอบความถูกต้องของซอฟต์แวร์ระบบตรวจสอบ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259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ชุดการทดสอบ (Test Suite)</w:t>
            </w:r>
          </w:p>
        </w:tc>
        <w:tc>
          <w:tcPr>
            <w:tcW w:type="dxa" w:w="331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ขอบเขตการทดสอบ</w:t>
            </w:r>
          </w:p>
        </w:tc>
        <w:tc>
          <w:tcPr>
            <w:tcW w:type="dxa" w:w="1440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จำนวนกรณีทดสอบ</w:t>
            </w:r>
          </w:p>
        </w:tc>
        <w:tc>
          <w:tcPr>
            <w:tcW w:type="dxa" w:w="1728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ผลการทดสอบ</w:t>
            </w:r>
          </w:p>
        </w:tc>
        <w:tc>
          <w:tcPr>
            <w:tcW w:type="dxa" w:w="1440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เวลาที่ใช้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Backend API &amp; Logic (Pytest)</w:t>
            </w:r>
          </w:p>
        </w:tc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การตัดสิน PASS/FAIL, การเคลื่อนที่แกน XY, สิทธิ์ Lease, API Health</w:t>
            </w:r>
          </w:p>
        </w:tc>
        <w:tc>
          <w:tcPr>
            <w:tcW w:type="dxa" w:w="144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14 ข้อ</w:t>
            </w:r>
          </w:p>
        </w:tc>
        <w:tc>
          <w:tcPr>
            <w:tcW w:type="dxa" w:w="1728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ผ่าน 100% (Passed)</w:t>
            </w:r>
          </w:p>
        </w:tc>
        <w:tc>
          <w:tcPr>
            <w:tcW w:type="dxa" w:w="144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1.26 วินาที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Frontend Web Build (Next.js)</w:t>
            </w:r>
          </w:p>
        </w:tc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การคอมไพล์ TypeScript, ความถูกต้องของหน้า UI ทั้ง 5 หน้า</w:t>
            </w:r>
          </w:p>
        </w:tc>
        <w:tc>
          <w:tcPr>
            <w:tcW w:type="dxa" w:w="144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4 หน้าสถิติ</w:t>
            </w:r>
          </w:p>
        </w:tc>
        <w:tc>
          <w:tcPr>
            <w:tcW w:type="dxa" w:w="1728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ผ่าน 100% (Compiled)</w:t>
            </w:r>
          </w:p>
        </w:tc>
        <w:tc>
          <w:tcPr>
            <w:tcW w:type="dxa" w:w="144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2.70 วินาที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Desktop GUI Regression Suite</w:t>
            </w:r>
          </w:p>
        </w:tc>
        <w:tc>
          <w:tcPr>
            <w:tcW w:type="dxa" w:w="331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ฟังก์ชันการทำงานของ PyQt6 GUI, Mixin Architecture, Undo/Redo</w:t>
            </w:r>
          </w:p>
        </w:tc>
        <w:tc>
          <w:tcPr>
            <w:tcW w:type="dxa" w:w="1440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26 ข้อ</w:t>
            </w:r>
          </w:p>
        </w:tc>
        <w:tc>
          <w:tcPr>
            <w:tcW w:type="dxa" w:w="1728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ผ่าน 100% (OK)</w:t>
            </w:r>
          </w:p>
        </w:tc>
        <w:tc>
          <w:tcPr>
            <w:tcW w:type="dxa" w:w="1440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13.46 วินาที</w:t>
            </w:r>
          </w:p>
        </w:tc>
      </w:tr>
    </w:tbl>
    <w:p>
      <w:pPr>
        <w:spacing w:before="24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4.5 ผลการทดสอบและวิเคราะห์ประสิทธิภาพของระบบแสงสว่างแบบโดมกระจายแสง (Diffuse Dome Light)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หนึ่งในอุปสรรคสำคัญที่ระบุไว้ในงานวิจัยก่อนหน้า (โครงงานของรุ่นพี่ ปี 2568) คือปัญหาเรื่อง แสงสะท้อนบนแผงวงจรพิมพ์และจุดบัดกรี (Specular Reflection and Glare) ซึ่งทำให้โมเดลเกิดความสับสนระหว่างรอยบัดกรีที่มีแสงสะท้อนจ้า กับขาชิ้นส่วนอุปกรณ์อิเล็กทรอนิกส์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ในการดำเนินโครงงานนี้ จึงได้ออกแบบและสร้างชุดไฟตรวจ PCB ทรงครึ่งวงรีแบบกระจายแสง (Diffuse Dome Light R1) ด้วย OpenSCAD โดยใช้แถบหลอด LED อุณหภูมิสี 4000–5000K ขับด้วยแรงดัน 24V ติดตั้งรอบขอบฐานและยิงแสงสะท้อนขึ้นสู่ผิวด้านในของโดมสีขาวด้าน เพื่อให้แสงสะท้อนกระจายตัวลงสู่แผ่น PCB อย่างนุ่มนวลและสม่ำเสมอทุกทิศทาง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4.5.1 การเปรียบเทียบเชิงคุณภาพของภาพถ่าย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การกำจัดจุดสะท้อนจ้า (Hotspots Elimination):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แสงจากโดมกระจายแสงสามารถขจัดจุดขาวจ้าบนหลังตัวถังชิป IC และหยดตะกั่วบัดกรีได้อย่างสมบูรณ์ ทำให้มองเห็นตัวอักษร Silkscreen และมาร์กเกอร์บนตัวถังอุปกรณ์ได้อย่างคมชัด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การลดเงาตกกระทบ (Shadow Reduction):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ชิ้นส่วน Through-hole ที่มีความสูง จะไม่ทอดเงามืดบดบังชิ้นส่วน SMD ขนาดเล็กที่ติดตั้งอยู่ข้างเคียง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ความสม่ำเสมอของความสว่าง: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ผลการวัดค่าความสว่างทั่วพื้นที่ตรวจสอบขนาด 160 × 120 mm พบว่าความเบี่ยงเบนของความสว่างใน 9 จุดทดสอบมีค่าแตกต่างกันไม่เกิน ±8.5% ผ่านเกณฑ์มาตรฐาน Machine Vision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4.5.2 ผลกระทบเชิงปริมาณและค่า F1-Score ภายใต้ระบบแสงสว่าง</w:t>
      </w:r>
    </w:p>
    <w:p>
      <w:pPr>
        <w:spacing w:before="20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ตารางที่ 4.7 ผลการเปรียบเทียบตัวชี้วัดประสิทธิภาพและค่า F1-Score ระหว่างสภาพแสงทั่วไปกับระบบไฟ Diffuse Dome Light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3168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ดัชนีชี้วัดประสิทธิภาพ</w:t>
            </w:r>
          </w:p>
        </w:tc>
        <w:tc>
          <w:tcPr>
            <w:tcW w:type="dxa" w:w="259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แสงสว่างทั่วไปในห้อง (Ambient / Direct Light)</w:t>
            </w:r>
          </w:p>
        </w:tc>
        <w:tc>
          <w:tcPr>
            <w:tcW w:type="dxa" w:w="259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ระบบไฟแบบโดมกระจายแสง (Diffuse Dome Light R1)</w:t>
            </w:r>
          </w:p>
        </w:tc>
        <w:tc>
          <w:tcPr>
            <w:tcW w:type="dxa" w:w="2160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การเปลี่ยนแปลงเชิงพัฒนา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Precision รวม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84.20%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93.98%</w:t>
            </w:r>
          </w:p>
        </w:tc>
        <w:tc>
          <w:tcPr>
            <w:tcW w:type="dxa" w:w="216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เพิ่มขึ้น +9.78%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Recall รวม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78.50%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86.64%</w:t>
            </w:r>
          </w:p>
        </w:tc>
        <w:tc>
          <w:tcPr>
            <w:tcW w:type="dxa" w:w="216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เพิ่มขึ้น +8.14%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F1-Score รวมของโมเดล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81.25%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90.15%</w:t>
            </w:r>
          </w:p>
        </w:tc>
        <w:tc>
          <w:tcPr>
            <w:tcW w:type="dxa" w:w="216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เพิ่มขึ้น +8.90%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อัตราการตรวจจับผิดพลาด (False Positive)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15.80%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6.02%</w:t>
            </w:r>
          </w:p>
        </w:tc>
        <w:tc>
          <w:tcPr>
            <w:tcW w:type="dxa" w:w="216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ลดลง -9.78%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อัตราการมองข้ามชิ้นส่วน (False Negative)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21.50%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13.36%</w:t>
            </w:r>
          </w:p>
        </w:tc>
        <w:tc>
          <w:tcPr>
            <w:tcW w:type="dxa" w:w="216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ลดลง -8.14%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F1-Score ของชิ้นส่วน SMD (sot/resistor)</w:t>
            </w:r>
          </w:p>
        </w:tc>
        <w:tc>
          <w:tcPr>
            <w:tcW w:type="dxa" w:w="259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77.20%</w:t>
            </w:r>
          </w:p>
        </w:tc>
        <w:tc>
          <w:tcPr>
            <w:tcW w:type="dxa" w:w="259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87.55%</w:t>
            </w:r>
          </w:p>
        </w:tc>
        <w:tc>
          <w:tcPr>
            <w:tcW w:type="dxa" w:w="2160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เพิ่มขึ้น +10.35%</w:t>
            </w:r>
          </w:p>
        </w:tc>
      </w:tr>
    </w:tbl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ผลการทดลองยืนยันอย่างชัดเจนว่า การนำชุดไฟ Diffuse Dome Light มาใช้งานร่วมกับระบบปัญญาประดิษฐ์ สามารถยกระดับค่า F1-Score รวมของระบบขึ้นถึง 90.15% (เพิ่มขึ้น +8.90%) และเพิ่ม F1-Score ของชิ้นส่วน SMD ขนาดเล็กได้ถึง +10.35% ซึ่งพิสูจน์ได้ว่าการออกแบบระบบแสงเชิงวิศวกรรมมีผลโดยตรงต่อการยกระดับประสิทธิภาพของโมเดล AI ในการตรวจสอบแผ่นวงจรพิมพ์จริงในสายการผลิต</w:t>
      </w:r>
    </w:p>
    <w:sectPr w:rsidR="00FC693F" w:rsidRPr="0006063C" w:rsidSect="00034616">
      <w:pgSz w:w="12240" w:h="15840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