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C0A87E" w14:textId="7E6A1988" w:rsidR="00FB4564" w:rsidRPr="00FB4564" w:rsidRDefault="00FB4564" w:rsidP="00E144C8">
      <w:pPr>
        <w:rPr>
          <w:b/>
          <w:bCs/>
          <w:lang w:val="en-US"/>
        </w:rPr>
      </w:pPr>
      <w:r>
        <w:rPr>
          <w:b/>
          <w:bCs/>
          <w:lang w:val="en-US"/>
        </w:rPr>
        <w:tab/>
      </w:r>
      <w:r>
        <w:rPr>
          <w:b/>
          <w:bCs/>
          <w:lang w:val="en-US"/>
        </w:rPr>
        <w:tab/>
      </w:r>
      <w:r>
        <w:rPr>
          <w:b/>
          <w:bCs/>
          <w:lang w:val="en-US"/>
        </w:rPr>
        <w:tab/>
      </w:r>
      <w:r>
        <w:rPr>
          <w:b/>
          <w:bCs/>
          <w:lang w:val="en-US"/>
        </w:rPr>
        <w:tab/>
      </w:r>
      <w:r>
        <w:rPr>
          <w:b/>
          <w:bCs/>
          <w:lang w:val="en-US"/>
        </w:rPr>
        <w:tab/>
      </w:r>
      <w:proofErr w:type="gramStart"/>
      <w:r>
        <w:rPr>
          <w:b/>
          <w:bCs/>
          <w:u w:val="single"/>
          <w:lang w:val="en-US"/>
        </w:rPr>
        <w:t>COVER</w:t>
      </w:r>
      <w:proofErr w:type="gramEnd"/>
      <w:r>
        <w:rPr>
          <w:b/>
          <w:bCs/>
          <w:u w:val="single"/>
          <w:lang w:val="en-US"/>
        </w:rPr>
        <w:t xml:space="preserve"> PAGE</w:t>
      </w:r>
    </w:p>
    <w:p w14:paraId="3E1E4DB6" w14:textId="77777777" w:rsidR="00FB4564" w:rsidRDefault="00FB4564" w:rsidP="00E144C8">
      <w:pPr>
        <w:rPr>
          <w:b/>
          <w:bCs/>
          <w:lang w:val="en-US"/>
        </w:rPr>
      </w:pPr>
    </w:p>
    <w:p w14:paraId="28FF7E51" w14:textId="77777777" w:rsidR="00FB4564" w:rsidRDefault="00FB4564" w:rsidP="00E144C8">
      <w:pPr>
        <w:rPr>
          <w:b/>
          <w:bCs/>
          <w:lang w:val="en-US"/>
        </w:rPr>
      </w:pPr>
    </w:p>
    <w:p w14:paraId="37ECF045" w14:textId="77777777" w:rsidR="00FB4564" w:rsidRDefault="00FB4564" w:rsidP="00E144C8">
      <w:pPr>
        <w:rPr>
          <w:lang w:val="en-US"/>
        </w:rPr>
      </w:pPr>
      <w:r w:rsidRPr="00FB4564">
        <w:rPr>
          <w:b/>
          <w:bCs/>
          <w:lang w:val="en-US"/>
        </w:rPr>
        <w:t>NAME:</w:t>
      </w:r>
      <w:r>
        <w:rPr>
          <w:lang w:val="en-US"/>
        </w:rPr>
        <w:t xml:space="preserve"> </w:t>
      </w:r>
      <w:r w:rsidR="00E144C8" w:rsidRPr="00E144C8">
        <w:rPr>
          <w:lang w:val="en-US"/>
        </w:rPr>
        <w:t>N</w:t>
      </w:r>
      <w:r w:rsidR="00E144C8" w:rsidRPr="00FB4564">
        <w:rPr>
          <w:lang w:val="en-US"/>
        </w:rPr>
        <w:t xml:space="preserve">yiko </w:t>
      </w:r>
    </w:p>
    <w:p w14:paraId="06D1629B" w14:textId="27515D27" w:rsidR="00E144C8" w:rsidRPr="00E144C8" w:rsidRDefault="00FB4564" w:rsidP="00E144C8">
      <w:pPr>
        <w:rPr>
          <w:lang w:val="en-US"/>
        </w:rPr>
      </w:pPr>
      <w:r w:rsidRPr="00FB4564">
        <w:rPr>
          <w:b/>
          <w:bCs/>
          <w:lang w:val="en-US"/>
        </w:rPr>
        <w:t>SURNAME:</w:t>
      </w:r>
      <w:r>
        <w:rPr>
          <w:lang w:val="en-US"/>
        </w:rPr>
        <w:t xml:space="preserve"> </w:t>
      </w:r>
      <w:r w:rsidR="00E144C8" w:rsidRPr="00FB4564">
        <w:rPr>
          <w:lang w:val="en-US"/>
        </w:rPr>
        <w:t>Ngobeni</w:t>
      </w:r>
    </w:p>
    <w:p w14:paraId="29C08217" w14:textId="6159E3F5" w:rsidR="00E144C8" w:rsidRPr="00E144C8" w:rsidRDefault="00FB4564" w:rsidP="00E144C8">
      <w:pPr>
        <w:rPr>
          <w:lang w:val="en-US"/>
        </w:rPr>
      </w:pPr>
      <w:r w:rsidRPr="00FB4564">
        <w:rPr>
          <w:b/>
          <w:bCs/>
          <w:lang w:val="en-US"/>
        </w:rPr>
        <w:t>STUDENT NUMBER:</w:t>
      </w:r>
      <w:r>
        <w:rPr>
          <w:lang w:val="en-US"/>
        </w:rPr>
        <w:t xml:space="preserve"> </w:t>
      </w:r>
      <w:r w:rsidR="00E144C8" w:rsidRPr="00E144C8">
        <w:rPr>
          <w:lang w:val="en-US"/>
        </w:rPr>
        <w:t>ST10445526</w:t>
      </w:r>
    </w:p>
    <w:p w14:paraId="594B8585" w14:textId="2C353884" w:rsidR="00E144C8" w:rsidRPr="00E144C8" w:rsidRDefault="00FB4564" w:rsidP="00E144C8">
      <w:pPr>
        <w:rPr>
          <w:b/>
          <w:bCs/>
          <w:lang w:val="en-US"/>
        </w:rPr>
      </w:pPr>
      <w:r w:rsidRPr="00E144C8">
        <w:rPr>
          <w:b/>
          <w:bCs/>
          <w:lang w:val="en-US"/>
        </w:rPr>
        <w:t>GitHub</w:t>
      </w:r>
      <w:r w:rsidR="00E144C8" w:rsidRPr="00E144C8">
        <w:rPr>
          <w:b/>
          <w:bCs/>
          <w:lang w:val="en-US"/>
        </w:rPr>
        <w:t xml:space="preserve"> </w:t>
      </w:r>
      <w:r>
        <w:rPr>
          <w:b/>
          <w:bCs/>
          <w:lang w:val="en-US"/>
        </w:rPr>
        <w:t>USERNAME</w:t>
      </w:r>
      <w:r w:rsidR="00E144C8" w:rsidRPr="00E144C8">
        <w:rPr>
          <w:b/>
          <w:bCs/>
          <w:lang w:val="en-US"/>
        </w:rPr>
        <w:t xml:space="preserve">: </w:t>
      </w:r>
      <w:r w:rsidR="00E144C8" w:rsidRPr="00FB4564">
        <w:rPr>
          <w:lang w:val="en-US"/>
        </w:rPr>
        <w:t>st10445526@rcconnect or Nyiko015</w:t>
      </w:r>
    </w:p>
    <w:p w14:paraId="414E1F00" w14:textId="64E938AB" w:rsidR="00E144C8" w:rsidRPr="00E144C8" w:rsidRDefault="00E144C8" w:rsidP="00E144C8">
      <w:pPr>
        <w:rPr>
          <w:b/>
          <w:bCs/>
          <w:lang w:val="en-US"/>
        </w:rPr>
      </w:pPr>
      <w:r w:rsidRPr="00E144C8">
        <w:rPr>
          <w:b/>
          <w:bCs/>
          <w:lang w:val="en-US"/>
        </w:rPr>
        <w:t>P</w:t>
      </w:r>
      <w:r w:rsidR="00FB4564">
        <w:rPr>
          <w:b/>
          <w:bCs/>
          <w:lang w:val="en-US"/>
        </w:rPr>
        <w:t>ASSWORD</w:t>
      </w:r>
      <w:r w:rsidRPr="00E144C8">
        <w:rPr>
          <w:b/>
          <w:bCs/>
          <w:lang w:val="en-US"/>
        </w:rPr>
        <w:t xml:space="preserve">: </w:t>
      </w:r>
      <w:r w:rsidRPr="00E144C8">
        <w:rPr>
          <w:lang w:val="en-US"/>
        </w:rPr>
        <w:t>Puppetulus@15</w:t>
      </w:r>
    </w:p>
    <w:p w14:paraId="6D081B1D" w14:textId="2966EA99" w:rsidR="00E144C8" w:rsidRPr="00E144C8" w:rsidRDefault="00E144C8" w:rsidP="00E144C8">
      <w:pPr>
        <w:rPr>
          <w:b/>
          <w:bCs/>
          <w:lang w:val="en-US"/>
        </w:rPr>
      </w:pPr>
      <w:r>
        <w:rPr>
          <w:b/>
          <w:bCs/>
          <w:lang w:val="en-US"/>
        </w:rPr>
        <w:t xml:space="preserve">WEDE5020 </w:t>
      </w:r>
      <w:r w:rsidRPr="00E144C8">
        <w:rPr>
          <w:b/>
          <w:bCs/>
          <w:lang w:val="en-US"/>
        </w:rPr>
        <w:t>P1</w:t>
      </w:r>
    </w:p>
    <w:p w14:paraId="5B35C54A" w14:textId="44ADD685" w:rsidR="00E144C8" w:rsidRPr="00E144C8" w:rsidRDefault="00E144C8" w:rsidP="00E144C8"/>
    <w:p w14:paraId="4AB90CAA" w14:textId="77777777" w:rsidR="00E144C8" w:rsidRDefault="00E144C8" w:rsidP="00E144C8"/>
    <w:p w14:paraId="6551B4B6" w14:textId="77777777" w:rsidR="00E144C8" w:rsidRDefault="00E144C8" w:rsidP="00E144C8"/>
    <w:p w14:paraId="18943DBD" w14:textId="77777777" w:rsidR="00E144C8" w:rsidRDefault="00E144C8" w:rsidP="00E144C8"/>
    <w:p w14:paraId="5274EA6D" w14:textId="77777777" w:rsidR="00E144C8" w:rsidRDefault="00E144C8" w:rsidP="00E144C8"/>
    <w:p w14:paraId="6FB7F66A" w14:textId="77777777" w:rsidR="00E144C8" w:rsidRDefault="00E144C8" w:rsidP="00E144C8"/>
    <w:p w14:paraId="4FC4BD59" w14:textId="77777777" w:rsidR="00E144C8" w:rsidRDefault="00E144C8" w:rsidP="00E144C8"/>
    <w:p w14:paraId="3E39164F" w14:textId="77777777" w:rsidR="00E144C8" w:rsidRDefault="00E144C8" w:rsidP="00E144C8"/>
    <w:p w14:paraId="044198BA" w14:textId="77777777" w:rsidR="00E144C8" w:rsidRDefault="00E144C8" w:rsidP="00E144C8"/>
    <w:p w14:paraId="2B4ADD8D" w14:textId="77777777" w:rsidR="00E144C8" w:rsidRDefault="00E144C8" w:rsidP="00E144C8"/>
    <w:p w14:paraId="24415207" w14:textId="77777777" w:rsidR="00E144C8" w:rsidRDefault="00E144C8" w:rsidP="00E144C8"/>
    <w:p w14:paraId="585FB37D" w14:textId="77777777" w:rsidR="00E144C8" w:rsidRDefault="00E144C8" w:rsidP="00E144C8"/>
    <w:p w14:paraId="3CEC9571" w14:textId="77777777" w:rsidR="00E144C8" w:rsidRDefault="00E144C8" w:rsidP="00E144C8"/>
    <w:p w14:paraId="081A080B" w14:textId="77777777" w:rsidR="00E144C8" w:rsidRDefault="00E144C8" w:rsidP="00E144C8"/>
    <w:p w14:paraId="1CE390A2" w14:textId="77777777" w:rsidR="00E144C8" w:rsidRDefault="00E144C8" w:rsidP="00E144C8"/>
    <w:p w14:paraId="148F0AF7" w14:textId="77777777" w:rsidR="00E144C8" w:rsidRDefault="00E144C8" w:rsidP="00E144C8"/>
    <w:p w14:paraId="15A26E07" w14:textId="77777777" w:rsidR="00E144C8" w:rsidRDefault="00E144C8" w:rsidP="00E144C8"/>
    <w:p w14:paraId="7458E354" w14:textId="77777777" w:rsidR="00E144C8" w:rsidRDefault="00E144C8" w:rsidP="00E144C8"/>
    <w:p w14:paraId="157824D6" w14:textId="77777777" w:rsidR="00E144C8" w:rsidRDefault="00E144C8" w:rsidP="00E144C8"/>
    <w:p w14:paraId="0A901EBC" w14:textId="77777777" w:rsidR="00E144C8" w:rsidRDefault="00E144C8" w:rsidP="00E144C8"/>
    <w:p w14:paraId="1C2BFCF6" w14:textId="77777777" w:rsidR="00E144C8" w:rsidRDefault="00E144C8" w:rsidP="00E144C8"/>
    <w:p w14:paraId="72A201F5" w14:textId="77777777" w:rsidR="00E144C8" w:rsidRDefault="00E144C8" w:rsidP="00E144C8"/>
    <w:p w14:paraId="3276FB4B" w14:textId="77777777" w:rsidR="00E144C8" w:rsidRDefault="00E144C8" w:rsidP="00E144C8"/>
    <w:p w14:paraId="57C11615" w14:textId="5ECB23FD" w:rsidR="00681E12" w:rsidRDefault="00681E12" w:rsidP="00E144C8">
      <w:pPr>
        <w:rPr>
          <w:b/>
          <w:bCs/>
          <w:u w:val="single"/>
        </w:rPr>
      </w:pPr>
      <w:r>
        <w:tab/>
      </w:r>
      <w:r>
        <w:tab/>
      </w:r>
      <w:r>
        <w:tab/>
      </w:r>
      <w:r>
        <w:tab/>
      </w:r>
      <w:r>
        <w:tab/>
      </w:r>
      <w:r w:rsidRPr="00681E12">
        <w:rPr>
          <w:b/>
          <w:bCs/>
          <w:u w:val="single"/>
        </w:rPr>
        <w:t>OVERVIEW</w:t>
      </w:r>
    </w:p>
    <w:p w14:paraId="2CC038E8" w14:textId="0729291F" w:rsidR="00E144C8" w:rsidRDefault="00681E12" w:rsidP="00E144C8">
      <w:r w:rsidRPr="00681E12">
        <w:t>As a digital platform that links traders with financial markets, a trading broker website gives them the means to purchase and sell assets including stocks, FX, commodities, and cryptocurrencies. These websites are made to provide smooth and effective trading experiences; they frequently have real-time market data, sophisticated charting tools, and user-friendly interfaces. Numerous brokers also provide a range of account kinds, including professional accounts with sophisticated features and demo accounts for practice, to accommodate both novice and seasoned traders.</w:t>
      </w:r>
    </w:p>
    <w:p w14:paraId="61609192" w14:textId="3A631BAA" w:rsidR="00E144C8" w:rsidRDefault="00681E12" w:rsidP="00E144C8">
      <w:r w:rsidRPr="00681E12">
        <w:t xml:space="preserve">Regulation and security are two of the most important aspects of any trading broker website. Reputable brokers are regularly granted licenses by regulatory organisations such as Bitcoin, </w:t>
      </w:r>
      <w:r w:rsidR="002F096E">
        <w:t>C</w:t>
      </w:r>
      <w:r w:rsidR="002F096E" w:rsidRPr="00681E12">
        <w:t>ryptocurrencies</w:t>
      </w:r>
      <w:r w:rsidRPr="00681E12">
        <w:t>, or the U.S. Securities and Exchange Commission (SEC). These guidelines provide transparency, financial stability, and moral corporate practices. Most platforms also employ encryption and secure payment gateways to safeguard user data and transactions.</w:t>
      </w:r>
    </w:p>
    <w:p w14:paraId="59DFFBD2" w14:textId="23EF9CE7" w:rsidR="002F096E" w:rsidRDefault="00681E12" w:rsidP="00E144C8">
      <w:r w:rsidRPr="00681E12">
        <w:t>A quality trading broker website provides more than simply trade execution; it also provides market analysis, customer service, and educational materials. To assist consumers in developing their abilities and tactics, numerous brokers offer seminars, tutorials, and trading guides. Customer service, accessible by phone, email, or live chat, is crucial for addressing problems and providing real-time answers to trader questions.</w:t>
      </w:r>
    </w:p>
    <w:p w14:paraId="62631044" w14:textId="3E5AFF45" w:rsidR="00681E12" w:rsidRDefault="002F096E" w:rsidP="00E144C8">
      <w:r w:rsidRPr="002F096E">
        <w:t xml:space="preserve">Trading broker websites are changing to provide more advanced features, reduced fees, and improved automation </w:t>
      </w:r>
      <w:r w:rsidRPr="002F096E">
        <w:t>because of</w:t>
      </w:r>
      <w:r w:rsidRPr="002F096E">
        <w:t xml:space="preserve"> ongoing technological improvements, making online trading more convenient and effective for investors worldwide.</w:t>
      </w:r>
    </w:p>
    <w:p w14:paraId="489AEB0A" w14:textId="77777777" w:rsidR="002F096E" w:rsidRDefault="002F096E" w:rsidP="00E144C8"/>
    <w:p w14:paraId="48A0F520" w14:textId="558DA69E" w:rsidR="002F096E" w:rsidRDefault="002F096E" w:rsidP="00E144C8">
      <w:pPr>
        <w:rPr>
          <w:u w:val="single"/>
        </w:rPr>
      </w:pPr>
      <w:r>
        <w:tab/>
      </w:r>
      <w:r>
        <w:tab/>
      </w:r>
      <w:r>
        <w:tab/>
      </w:r>
      <w:r>
        <w:tab/>
      </w:r>
      <w:r>
        <w:tab/>
      </w:r>
      <w:r w:rsidRPr="002F096E">
        <w:rPr>
          <w:u w:val="single"/>
        </w:rPr>
        <w:t>References</w:t>
      </w:r>
    </w:p>
    <w:p w14:paraId="7EE2230B" w14:textId="7250CA8A" w:rsidR="002F096E" w:rsidRDefault="002F096E" w:rsidP="00E144C8">
      <w:proofErr w:type="spellStart"/>
      <w:r w:rsidRPr="002F096E">
        <w:t>Dell'Erba</w:t>
      </w:r>
      <w:proofErr w:type="spellEnd"/>
      <w:r w:rsidRPr="002F096E">
        <w:t>, M., 2024. Crypto-Trading Platforms as Exchanges. </w:t>
      </w:r>
      <w:r w:rsidRPr="002F096E">
        <w:rPr>
          <w:i/>
          <w:iCs/>
        </w:rPr>
        <w:t>Mich. St. L. Rev.</w:t>
      </w:r>
      <w:r w:rsidRPr="002F096E">
        <w:t>, p.1.</w:t>
      </w:r>
    </w:p>
    <w:p w14:paraId="487E68F6" w14:textId="1C56BD42" w:rsidR="002F096E" w:rsidRDefault="002F096E" w:rsidP="00E144C8">
      <w:r w:rsidRPr="002F096E">
        <w:t xml:space="preserve">Macey, J.R. and </w:t>
      </w:r>
      <w:proofErr w:type="spellStart"/>
      <w:r w:rsidRPr="002F096E">
        <w:t>O'hara</w:t>
      </w:r>
      <w:proofErr w:type="spellEnd"/>
      <w:r w:rsidRPr="002F096E">
        <w:t>, M., 1999. Regulating exchanges and alternative trading systems: A law and economics perspective. </w:t>
      </w:r>
      <w:r w:rsidRPr="002F096E">
        <w:rPr>
          <w:i/>
          <w:iCs/>
        </w:rPr>
        <w:t>The journal of legal studies</w:t>
      </w:r>
      <w:r w:rsidRPr="002F096E">
        <w:t>, </w:t>
      </w:r>
      <w:r w:rsidRPr="002F096E">
        <w:rPr>
          <w:i/>
          <w:iCs/>
        </w:rPr>
        <w:t>28</w:t>
      </w:r>
      <w:r w:rsidRPr="002F096E">
        <w:t>(1), pp.17-54.</w:t>
      </w:r>
    </w:p>
    <w:p w14:paraId="1541A7F6" w14:textId="12D54F7A" w:rsidR="002F096E" w:rsidRDefault="002F096E" w:rsidP="00E144C8">
      <w:r w:rsidRPr="002F096E">
        <w:t>Barber, B.M. and Odean, T., 2001. The internet and the investor. </w:t>
      </w:r>
      <w:r w:rsidRPr="002F096E">
        <w:rPr>
          <w:i/>
          <w:iCs/>
        </w:rPr>
        <w:t>Journal of Economic Perspectives</w:t>
      </w:r>
      <w:r w:rsidRPr="002F096E">
        <w:t>, </w:t>
      </w:r>
      <w:r w:rsidRPr="002F096E">
        <w:rPr>
          <w:i/>
          <w:iCs/>
        </w:rPr>
        <w:t>15</w:t>
      </w:r>
      <w:r w:rsidRPr="002F096E">
        <w:t>(1), pp.41-54.</w:t>
      </w:r>
    </w:p>
    <w:p w14:paraId="4265A0D1" w14:textId="698E0003" w:rsidR="002F096E" w:rsidRPr="002F096E" w:rsidRDefault="00FB4564" w:rsidP="00E144C8">
      <w:proofErr w:type="spellStart"/>
      <w:r w:rsidRPr="00FB4564">
        <w:lastRenderedPageBreak/>
        <w:t>Domowitz</w:t>
      </w:r>
      <w:proofErr w:type="spellEnd"/>
      <w:r w:rsidRPr="00FB4564">
        <w:t>, I. and Steil, B., 1999. Automation, trading costs, and the structure of the securities trading industry. </w:t>
      </w:r>
      <w:r w:rsidRPr="00FB4564">
        <w:rPr>
          <w:i/>
          <w:iCs/>
        </w:rPr>
        <w:t>Brookings-Wharton papers on financial services</w:t>
      </w:r>
      <w:r w:rsidRPr="00FB4564">
        <w:t>, </w:t>
      </w:r>
      <w:r w:rsidRPr="00FB4564">
        <w:rPr>
          <w:i/>
          <w:iCs/>
        </w:rPr>
        <w:t>2</w:t>
      </w:r>
      <w:r w:rsidRPr="00FB4564">
        <w:t>, pp.33-92.</w:t>
      </w:r>
    </w:p>
    <w:sectPr w:rsidR="002F096E" w:rsidRPr="002F09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F7E"/>
    <w:rsid w:val="001B1F7E"/>
    <w:rsid w:val="002F096E"/>
    <w:rsid w:val="00543445"/>
    <w:rsid w:val="00681E12"/>
    <w:rsid w:val="00E144C8"/>
    <w:rsid w:val="00FB456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AFFFB"/>
  <w15:chartTrackingRefBased/>
  <w15:docId w15:val="{31292C12-9256-4C9C-BC4D-94B8DB1CC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1F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1F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1F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1F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1F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1F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1F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1F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1F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F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1F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1F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1F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1F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1F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1F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1F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1F7E"/>
    <w:rPr>
      <w:rFonts w:eastAsiaTheme="majorEastAsia" w:cstheme="majorBidi"/>
      <w:color w:val="272727" w:themeColor="text1" w:themeTint="D8"/>
    </w:rPr>
  </w:style>
  <w:style w:type="paragraph" w:styleId="Title">
    <w:name w:val="Title"/>
    <w:basedOn w:val="Normal"/>
    <w:next w:val="Normal"/>
    <w:link w:val="TitleChar"/>
    <w:uiPriority w:val="10"/>
    <w:qFormat/>
    <w:rsid w:val="001B1F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1F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1F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1F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1F7E"/>
    <w:pPr>
      <w:spacing w:before="160"/>
      <w:jc w:val="center"/>
    </w:pPr>
    <w:rPr>
      <w:i/>
      <w:iCs/>
      <w:color w:val="404040" w:themeColor="text1" w:themeTint="BF"/>
    </w:rPr>
  </w:style>
  <w:style w:type="character" w:customStyle="1" w:styleId="QuoteChar">
    <w:name w:val="Quote Char"/>
    <w:basedOn w:val="DefaultParagraphFont"/>
    <w:link w:val="Quote"/>
    <w:uiPriority w:val="29"/>
    <w:rsid w:val="001B1F7E"/>
    <w:rPr>
      <w:i/>
      <w:iCs/>
      <w:color w:val="404040" w:themeColor="text1" w:themeTint="BF"/>
    </w:rPr>
  </w:style>
  <w:style w:type="paragraph" w:styleId="ListParagraph">
    <w:name w:val="List Paragraph"/>
    <w:basedOn w:val="Normal"/>
    <w:uiPriority w:val="34"/>
    <w:qFormat/>
    <w:rsid w:val="001B1F7E"/>
    <w:pPr>
      <w:ind w:left="720"/>
      <w:contextualSpacing/>
    </w:pPr>
  </w:style>
  <w:style w:type="character" w:styleId="IntenseEmphasis">
    <w:name w:val="Intense Emphasis"/>
    <w:basedOn w:val="DefaultParagraphFont"/>
    <w:uiPriority w:val="21"/>
    <w:qFormat/>
    <w:rsid w:val="001B1F7E"/>
    <w:rPr>
      <w:i/>
      <w:iCs/>
      <w:color w:val="0F4761" w:themeColor="accent1" w:themeShade="BF"/>
    </w:rPr>
  </w:style>
  <w:style w:type="paragraph" w:styleId="IntenseQuote">
    <w:name w:val="Intense Quote"/>
    <w:basedOn w:val="Normal"/>
    <w:next w:val="Normal"/>
    <w:link w:val="IntenseQuoteChar"/>
    <w:uiPriority w:val="30"/>
    <w:qFormat/>
    <w:rsid w:val="001B1F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1F7E"/>
    <w:rPr>
      <w:i/>
      <w:iCs/>
      <w:color w:val="0F4761" w:themeColor="accent1" w:themeShade="BF"/>
    </w:rPr>
  </w:style>
  <w:style w:type="character" w:styleId="IntenseReference">
    <w:name w:val="Intense Reference"/>
    <w:basedOn w:val="DefaultParagraphFont"/>
    <w:uiPriority w:val="32"/>
    <w:qFormat/>
    <w:rsid w:val="001B1F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388088">
      <w:bodyDiv w:val="1"/>
      <w:marLeft w:val="0"/>
      <w:marRight w:val="0"/>
      <w:marTop w:val="0"/>
      <w:marBottom w:val="0"/>
      <w:divBdr>
        <w:top w:val="none" w:sz="0" w:space="0" w:color="auto"/>
        <w:left w:val="none" w:sz="0" w:space="0" w:color="auto"/>
        <w:bottom w:val="none" w:sz="0" w:space="0" w:color="auto"/>
        <w:right w:val="none" w:sz="0" w:space="0" w:color="auto"/>
      </w:divBdr>
    </w:div>
    <w:div w:id="491145926">
      <w:bodyDiv w:val="1"/>
      <w:marLeft w:val="0"/>
      <w:marRight w:val="0"/>
      <w:marTop w:val="0"/>
      <w:marBottom w:val="0"/>
      <w:divBdr>
        <w:top w:val="none" w:sz="0" w:space="0" w:color="auto"/>
        <w:left w:val="none" w:sz="0" w:space="0" w:color="auto"/>
        <w:bottom w:val="none" w:sz="0" w:space="0" w:color="auto"/>
        <w:right w:val="none" w:sz="0" w:space="0" w:color="auto"/>
      </w:divBdr>
    </w:div>
    <w:div w:id="537623837">
      <w:bodyDiv w:val="1"/>
      <w:marLeft w:val="0"/>
      <w:marRight w:val="0"/>
      <w:marTop w:val="0"/>
      <w:marBottom w:val="0"/>
      <w:divBdr>
        <w:top w:val="none" w:sz="0" w:space="0" w:color="auto"/>
        <w:left w:val="none" w:sz="0" w:space="0" w:color="auto"/>
        <w:bottom w:val="none" w:sz="0" w:space="0" w:color="auto"/>
        <w:right w:val="none" w:sz="0" w:space="0" w:color="auto"/>
      </w:divBdr>
    </w:div>
    <w:div w:id="565337962">
      <w:bodyDiv w:val="1"/>
      <w:marLeft w:val="0"/>
      <w:marRight w:val="0"/>
      <w:marTop w:val="0"/>
      <w:marBottom w:val="0"/>
      <w:divBdr>
        <w:top w:val="none" w:sz="0" w:space="0" w:color="auto"/>
        <w:left w:val="none" w:sz="0" w:space="0" w:color="auto"/>
        <w:bottom w:val="none" w:sz="0" w:space="0" w:color="auto"/>
        <w:right w:val="none" w:sz="0" w:space="0" w:color="auto"/>
      </w:divBdr>
    </w:div>
    <w:div w:id="841042592">
      <w:bodyDiv w:val="1"/>
      <w:marLeft w:val="0"/>
      <w:marRight w:val="0"/>
      <w:marTop w:val="0"/>
      <w:marBottom w:val="0"/>
      <w:divBdr>
        <w:top w:val="none" w:sz="0" w:space="0" w:color="auto"/>
        <w:left w:val="none" w:sz="0" w:space="0" w:color="auto"/>
        <w:bottom w:val="none" w:sz="0" w:space="0" w:color="auto"/>
        <w:right w:val="none" w:sz="0" w:space="0" w:color="auto"/>
      </w:divBdr>
    </w:div>
    <w:div w:id="877282128">
      <w:bodyDiv w:val="1"/>
      <w:marLeft w:val="0"/>
      <w:marRight w:val="0"/>
      <w:marTop w:val="0"/>
      <w:marBottom w:val="0"/>
      <w:divBdr>
        <w:top w:val="none" w:sz="0" w:space="0" w:color="auto"/>
        <w:left w:val="none" w:sz="0" w:space="0" w:color="auto"/>
        <w:bottom w:val="none" w:sz="0" w:space="0" w:color="auto"/>
        <w:right w:val="none" w:sz="0" w:space="0" w:color="auto"/>
      </w:divBdr>
    </w:div>
    <w:div w:id="1519418521">
      <w:bodyDiv w:val="1"/>
      <w:marLeft w:val="0"/>
      <w:marRight w:val="0"/>
      <w:marTop w:val="0"/>
      <w:marBottom w:val="0"/>
      <w:divBdr>
        <w:top w:val="none" w:sz="0" w:space="0" w:color="auto"/>
        <w:left w:val="none" w:sz="0" w:space="0" w:color="auto"/>
        <w:bottom w:val="none" w:sz="0" w:space="0" w:color="auto"/>
        <w:right w:val="none" w:sz="0" w:space="0" w:color="auto"/>
      </w:divBdr>
    </w:div>
    <w:div w:id="1773470961">
      <w:bodyDiv w:val="1"/>
      <w:marLeft w:val="0"/>
      <w:marRight w:val="0"/>
      <w:marTop w:val="0"/>
      <w:marBottom w:val="0"/>
      <w:divBdr>
        <w:top w:val="none" w:sz="0" w:space="0" w:color="auto"/>
        <w:left w:val="none" w:sz="0" w:space="0" w:color="auto"/>
        <w:bottom w:val="none" w:sz="0" w:space="0" w:color="auto"/>
        <w:right w:val="none" w:sz="0" w:space="0" w:color="auto"/>
      </w:divBdr>
    </w:div>
    <w:div w:id="1837647697">
      <w:bodyDiv w:val="1"/>
      <w:marLeft w:val="0"/>
      <w:marRight w:val="0"/>
      <w:marTop w:val="0"/>
      <w:marBottom w:val="0"/>
      <w:divBdr>
        <w:top w:val="none" w:sz="0" w:space="0" w:color="auto"/>
        <w:left w:val="none" w:sz="0" w:space="0" w:color="auto"/>
        <w:bottom w:val="none" w:sz="0" w:space="0" w:color="auto"/>
        <w:right w:val="none" w:sz="0" w:space="0" w:color="auto"/>
      </w:divBdr>
    </w:div>
    <w:div w:id="1904414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Nyiko Ngobeni</dc:creator>
  <cp:keywords/>
  <dc:description/>
  <cp:lastModifiedBy>Nyiko Ngobeni</cp:lastModifiedBy>
  <cp:revision>2</cp:revision>
  <dcterms:created xsi:type="dcterms:W3CDTF">2025-04-06T17:45:00Z</dcterms:created>
  <dcterms:modified xsi:type="dcterms:W3CDTF">2025-04-06T17:45:00Z</dcterms:modified>
</cp:coreProperties>
</file>