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55D2" w14:textId="77777777" w:rsidR="00D5794E" w:rsidRPr="00D5794E" w:rsidRDefault="00D5794E" w:rsidP="00D5794E">
      <w:pPr>
        <w:shd w:val="clear" w:color="auto" w:fill="FFFFFF"/>
        <w:spacing w:after="120" w:line="240" w:lineRule="auto"/>
        <w:outlineLvl w:val="0"/>
        <w:rPr>
          <w:rFonts w:ascii="Arial" w:eastAsia="Times New Roman" w:hAnsi="Arial" w:cs="Arial"/>
          <w:b/>
          <w:bCs/>
          <w:color w:val="1B2B68"/>
          <w:kern w:val="36"/>
          <w:sz w:val="48"/>
          <w:szCs w:val="48"/>
        </w:rPr>
      </w:pPr>
      <w:r w:rsidRPr="00D5794E">
        <w:rPr>
          <w:rFonts w:ascii="Arial" w:eastAsia="Times New Roman" w:hAnsi="Arial" w:cs="Arial"/>
          <w:b/>
          <w:bCs/>
          <w:color w:val="1B2B68"/>
          <w:kern w:val="36"/>
          <w:sz w:val="48"/>
          <w:szCs w:val="48"/>
        </w:rPr>
        <w:t>Discourse Analysis | A Step-by-Step Guide with Examples</w:t>
      </w:r>
    </w:p>
    <w:p w14:paraId="1D2B342E" w14:textId="77777777" w:rsidR="00D5794E" w:rsidRPr="00D5794E" w:rsidRDefault="00D5794E" w:rsidP="00D5794E">
      <w:pPr>
        <w:shd w:val="clear" w:color="auto" w:fill="FFFFFF"/>
        <w:spacing w:after="480" w:line="240" w:lineRule="auto"/>
        <w:rPr>
          <w:rFonts w:ascii="Arial" w:eastAsia="Times New Roman" w:hAnsi="Arial" w:cs="Arial"/>
          <w:b/>
          <w:bCs/>
          <w:color w:val="0D405F"/>
          <w:sz w:val="19"/>
          <w:szCs w:val="19"/>
        </w:rPr>
      </w:pPr>
      <w:r w:rsidRPr="00D5794E">
        <w:rPr>
          <w:rFonts w:ascii="Arial" w:eastAsia="Times New Roman" w:hAnsi="Arial" w:cs="Arial"/>
          <w:b/>
          <w:bCs/>
          <w:color w:val="0D405F"/>
          <w:sz w:val="19"/>
          <w:szCs w:val="19"/>
        </w:rPr>
        <w:t xml:space="preserve">Published on August 23, </w:t>
      </w:r>
      <w:proofErr w:type="gramStart"/>
      <w:r w:rsidRPr="00D5794E">
        <w:rPr>
          <w:rFonts w:ascii="Arial" w:eastAsia="Times New Roman" w:hAnsi="Arial" w:cs="Arial"/>
          <w:b/>
          <w:bCs/>
          <w:color w:val="0D405F"/>
          <w:sz w:val="19"/>
          <w:szCs w:val="19"/>
        </w:rPr>
        <w:t>2019</w:t>
      </w:r>
      <w:proofErr w:type="gramEnd"/>
      <w:r w:rsidRPr="00D5794E">
        <w:rPr>
          <w:rFonts w:ascii="Arial" w:eastAsia="Times New Roman" w:hAnsi="Arial" w:cs="Arial"/>
          <w:b/>
          <w:bCs/>
          <w:color w:val="0D405F"/>
          <w:sz w:val="19"/>
          <w:szCs w:val="19"/>
        </w:rPr>
        <w:t xml:space="preserve"> by </w:t>
      </w:r>
      <w:hyperlink r:id="rId5" w:tooltip="All articles by Amy Luo" w:history="1">
        <w:r w:rsidRPr="00D5794E">
          <w:rPr>
            <w:rFonts w:ascii="Arial" w:eastAsia="Times New Roman" w:hAnsi="Arial" w:cs="Arial"/>
            <w:b/>
            <w:bCs/>
            <w:color w:val="1F80E8"/>
            <w:sz w:val="19"/>
            <w:szCs w:val="19"/>
            <w:u w:val="single"/>
          </w:rPr>
          <w:t>Amy Luo</w:t>
        </w:r>
      </w:hyperlink>
      <w:r w:rsidRPr="00D5794E">
        <w:rPr>
          <w:rFonts w:ascii="Arial" w:eastAsia="Times New Roman" w:hAnsi="Arial" w:cs="Arial"/>
          <w:b/>
          <w:bCs/>
          <w:color w:val="0D405F"/>
          <w:sz w:val="19"/>
          <w:szCs w:val="19"/>
        </w:rPr>
        <w:t>. Revised on June 19, 2020.</w:t>
      </w:r>
    </w:p>
    <w:p w14:paraId="1D7D88DA"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Discourse analysis is a research method for studying written or spoken language in relation to its social context. It aims to understand how language is used in real life situations.</w:t>
      </w:r>
    </w:p>
    <w:p w14:paraId="73F7D940"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When you do discourse analysis, you might focus on:</w:t>
      </w:r>
    </w:p>
    <w:p w14:paraId="06566616" w14:textId="77777777" w:rsidR="00D5794E" w:rsidRPr="00D5794E" w:rsidRDefault="00D5794E" w:rsidP="00D57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The purposes and effects of different types of language</w:t>
      </w:r>
    </w:p>
    <w:p w14:paraId="3B971AF5" w14:textId="77777777" w:rsidR="00D5794E" w:rsidRPr="00D5794E" w:rsidRDefault="00D5794E" w:rsidP="00D57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Cultural rules and conventions in communication</w:t>
      </w:r>
    </w:p>
    <w:p w14:paraId="2EF1EEFD" w14:textId="77777777" w:rsidR="00D5794E" w:rsidRPr="00D5794E" w:rsidRDefault="00D5794E" w:rsidP="00D57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How values, beliefs and assumptions are communicated</w:t>
      </w:r>
    </w:p>
    <w:p w14:paraId="126A2C6A" w14:textId="77777777" w:rsidR="00D5794E" w:rsidRPr="00D5794E" w:rsidRDefault="00D5794E" w:rsidP="00D57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 xml:space="preserve">How language use relates to its social, </w:t>
      </w:r>
      <w:proofErr w:type="gramStart"/>
      <w:r w:rsidRPr="00D5794E">
        <w:rPr>
          <w:rFonts w:ascii="Times New Roman" w:eastAsia="Times New Roman" w:hAnsi="Times New Roman" w:cs="Times New Roman"/>
          <w:sz w:val="24"/>
          <w:szCs w:val="24"/>
        </w:rPr>
        <w:t>political</w:t>
      </w:r>
      <w:proofErr w:type="gramEnd"/>
      <w:r w:rsidRPr="00D5794E">
        <w:rPr>
          <w:rFonts w:ascii="Times New Roman" w:eastAsia="Times New Roman" w:hAnsi="Times New Roman" w:cs="Times New Roman"/>
          <w:sz w:val="24"/>
          <w:szCs w:val="24"/>
        </w:rPr>
        <w:t xml:space="preserve"> and historical context</w:t>
      </w:r>
    </w:p>
    <w:p w14:paraId="0E36A372"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Discourse analysis is a common </w:t>
      </w:r>
      <w:hyperlink r:id="rId6" w:history="1">
        <w:r w:rsidRPr="00D5794E">
          <w:rPr>
            <w:rFonts w:ascii="Times New Roman" w:eastAsia="Times New Roman" w:hAnsi="Times New Roman" w:cs="Times New Roman"/>
            <w:color w:val="1F80E8"/>
            <w:sz w:val="24"/>
            <w:szCs w:val="24"/>
            <w:u w:val="single"/>
          </w:rPr>
          <w:t>qualitative research method</w:t>
        </w:r>
      </w:hyperlink>
      <w:r w:rsidRPr="00D5794E">
        <w:rPr>
          <w:rFonts w:ascii="Times New Roman" w:eastAsia="Times New Roman" w:hAnsi="Times New Roman" w:cs="Times New Roman"/>
          <w:sz w:val="24"/>
          <w:szCs w:val="24"/>
        </w:rPr>
        <w:t xml:space="preserve"> in many humanities and social science disciplines, including linguistics, sociology, anthropology, </w:t>
      </w:r>
      <w:proofErr w:type="gramStart"/>
      <w:r w:rsidRPr="00D5794E">
        <w:rPr>
          <w:rFonts w:ascii="Times New Roman" w:eastAsia="Times New Roman" w:hAnsi="Times New Roman" w:cs="Times New Roman"/>
          <w:sz w:val="24"/>
          <w:szCs w:val="24"/>
        </w:rPr>
        <w:t>psychology</w:t>
      </w:r>
      <w:proofErr w:type="gramEnd"/>
      <w:r w:rsidRPr="00D5794E">
        <w:rPr>
          <w:rFonts w:ascii="Times New Roman" w:eastAsia="Times New Roman" w:hAnsi="Times New Roman" w:cs="Times New Roman"/>
          <w:sz w:val="24"/>
          <w:szCs w:val="24"/>
        </w:rPr>
        <w:t xml:space="preserve"> and cultural studies.</w:t>
      </w:r>
    </w:p>
    <w:p w14:paraId="61290416" w14:textId="77777777" w:rsidR="00D5794E" w:rsidRPr="00D5794E" w:rsidRDefault="00D5794E" w:rsidP="00D5794E">
      <w:pPr>
        <w:shd w:val="clear" w:color="auto" w:fill="FFFFFF"/>
        <w:spacing w:before="100" w:beforeAutospacing="1" w:after="100" w:afterAutospacing="1" w:line="240" w:lineRule="auto"/>
        <w:outlineLvl w:val="1"/>
        <w:rPr>
          <w:rFonts w:ascii="Arial" w:eastAsia="Times New Roman" w:hAnsi="Arial" w:cs="Arial"/>
          <w:b/>
          <w:bCs/>
          <w:color w:val="1B2B68"/>
          <w:sz w:val="24"/>
          <w:szCs w:val="24"/>
        </w:rPr>
      </w:pPr>
      <w:r w:rsidRPr="00D5794E">
        <w:rPr>
          <w:rFonts w:ascii="Arial" w:eastAsia="Times New Roman" w:hAnsi="Arial" w:cs="Arial"/>
          <w:b/>
          <w:bCs/>
          <w:color w:val="1B2B68"/>
          <w:sz w:val="24"/>
          <w:szCs w:val="24"/>
        </w:rPr>
        <w:t>Table of contents</w:t>
      </w:r>
    </w:p>
    <w:p w14:paraId="7D8E9841" w14:textId="77777777" w:rsidR="00D5794E" w:rsidRPr="00D5794E" w:rsidRDefault="00D5794E" w:rsidP="00D5794E">
      <w:pPr>
        <w:numPr>
          <w:ilvl w:val="0"/>
          <w:numId w:val="2"/>
        </w:numPr>
        <w:shd w:val="clear" w:color="auto" w:fill="FFFFFF"/>
        <w:spacing w:before="100" w:beforeAutospacing="1" w:after="100" w:afterAutospacing="1" w:line="240" w:lineRule="auto"/>
        <w:ind w:left="1020"/>
        <w:rPr>
          <w:rFonts w:ascii="Times New Roman" w:eastAsia="Times New Roman" w:hAnsi="Times New Roman" w:cs="Times New Roman"/>
        </w:rPr>
      </w:pPr>
    </w:p>
    <w:p w14:paraId="6273F4C4" w14:textId="77777777" w:rsidR="00D5794E" w:rsidRPr="00D5794E" w:rsidRDefault="00D5794E" w:rsidP="00D5794E">
      <w:pPr>
        <w:numPr>
          <w:ilvl w:val="0"/>
          <w:numId w:val="2"/>
        </w:numPr>
        <w:shd w:val="clear" w:color="auto" w:fill="FFFFFF"/>
        <w:spacing w:before="100" w:beforeAutospacing="1" w:after="100" w:afterAutospacing="1" w:line="240" w:lineRule="auto"/>
        <w:ind w:left="1020"/>
        <w:rPr>
          <w:rFonts w:ascii="Times New Roman" w:eastAsia="Times New Roman" w:hAnsi="Times New Roman" w:cs="Times New Roman"/>
        </w:rPr>
      </w:pPr>
    </w:p>
    <w:p w14:paraId="1581E67C" w14:textId="77777777" w:rsidR="00D5794E" w:rsidRPr="00D5794E" w:rsidRDefault="00D5794E" w:rsidP="00D5794E">
      <w:pPr>
        <w:spacing w:before="240" w:after="120" w:line="240" w:lineRule="auto"/>
        <w:outlineLvl w:val="1"/>
        <w:rPr>
          <w:rFonts w:ascii="Arial" w:eastAsia="Times New Roman" w:hAnsi="Arial" w:cs="Arial"/>
          <w:b/>
          <w:bCs/>
          <w:color w:val="1B2B68"/>
          <w:sz w:val="36"/>
          <w:szCs w:val="36"/>
        </w:rPr>
      </w:pPr>
      <w:r w:rsidRPr="00D5794E">
        <w:rPr>
          <w:rFonts w:ascii="Arial" w:eastAsia="Times New Roman" w:hAnsi="Arial" w:cs="Arial"/>
          <w:b/>
          <w:bCs/>
          <w:color w:val="1B2B68"/>
          <w:sz w:val="36"/>
          <w:szCs w:val="36"/>
        </w:rPr>
        <w:t>What is discourse analysis used for?</w:t>
      </w:r>
    </w:p>
    <w:p w14:paraId="3373F060"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Conducting discourse analysis means examining how language functions and how meaning is created in different social contexts. It can be applied to any instance of written or oral language, as well as non-verbal aspects of communication such as tone and gestures.</w:t>
      </w:r>
    </w:p>
    <w:p w14:paraId="01D957BD"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Materials that are suitable for discourse analysis include:</w:t>
      </w:r>
    </w:p>
    <w:p w14:paraId="0A079E5E" w14:textId="77777777" w:rsidR="00D5794E" w:rsidRPr="00D5794E" w:rsidRDefault="00D5794E" w:rsidP="00D5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 xml:space="preserve">Books, </w:t>
      </w:r>
      <w:proofErr w:type="gramStart"/>
      <w:r w:rsidRPr="00D5794E">
        <w:rPr>
          <w:rFonts w:ascii="Times New Roman" w:eastAsia="Times New Roman" w:hAnsi="Times New Roman" w:cs="Times New Roman"/>
          <w:sz w:val="24"/>
          <w:szCs w:val="24"/>
        </w:rPr>
        <w:t>newspapers</w:t>
      </w:r>
      <w:proofErr w:type="gramEnd"/>
      <w:r w:rsidRPr="00D5794E">
        <w:rPr>
          <w:rFonts w:ascii="Times New Roman" w:eastAsia="Times New Roman" w:hAnsi="Times New Roman" w:cs="Times New Roman"/>
          <w:sz w:val="24"/>
          <w:szCs w:val="24"/>
        </w:rPr>
        <w:t xml:space="preserve"> and periodicals</w:t>
      </w:r>
    </w:p>
    <w:p w14:paraId="6153322C" w14:textId="77777777" w:rsidR="00D5794E" w:rsidRPr="00D5794E" w:rsidRDefault="00D5794E" w:rsidP="00D5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Marketing material, such as brochures and advertisements</w:t>
      </w:r>
    </w:p>
    <w:p w14:paraId="4FB8B165" w14:textId="77777777" w:rsidR="00D5794E" w:rsidRPr="00D5794E" w:rsidRDefault="00D5794E" w:rsidP="00D5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Business and government documents</w:t>
      </w:r>
    </w:p>
    <w:p w14:paraId="7B7A3E10" w14:textId="77777777" w:rsidR="00D5794E" w:rsidRPr="00D5794E" w:rsidRDefault="00D5794E" w:rsidP="00D5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Websites, forums, social media posts and comments</w:t>
      </w:r>
    </w:p>
    <w:p w14:paraId="1BABEBDE" w14:textId="77777777" w:rsidR="00D5794E" w:rsidRPr="00D5794E" w:rsidRDefault="00D5794E" w:rsidP="00D5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Interviews and conversations</w:t>
      </w:r>
    </w:p>
    <w:p w14:paraId="2D846776"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By analyzing these types of discourse, researchers aim to gain an understanding of social groups and how they communicate.</w:t>
      </w:r>
    </w:p>
    <w:p w14:paraId="4B81DC1A" w14:textId="77777777" w:rsidR="00D5794E" w:rsidRPr="00D5794E" w:rsidRDefault="00D5794E" w:rsidP="00D5794E">
      <w:pPr>
        <w:spacing w:before="240" w:after="120" w:line="240" w:lineRule="auto"/>
        <w:outlineLvl w:val="2"/>
        <w:rPr>
          <w:rFonts w:ascii="Arial" w:eastAsia="Times New Roman" w:hAnsi="Arial" w:cs="Arial"/>
          <w:b/>
          <w:bCs/>
          <w:color w:val="1B2B68"/>
          <w:sz w:val="27"/>
          <w:szCs w:val="27"/>
        </w:rPr>
      </w:pPr>
      <w:r w:rsidRPr="00D5794E">
        <w:rPr>
          <w:rFonts w:ascii="Arial" w:eastAsia="Times New Roman" w:hAnsi="Arial" w:cs="Arial"/>
          <w:b/>
          <w:bCs/>
          <w:color w:val="1B2B68"/>
          <w:sz w:val="27"/>
          <w:szCs w:val="27"/>
        </w:rPr>
        <w:t>How is discourse analysis different from other methods?</w:t>
      </w:r>
    </w:p>
    <w:p w14:paraId="4FE5C12A"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Unlike linguistic approaches that focus only on the rules of language use, discourse analysis emphasizes the contextual meaning of language.</w:t>
      </w:r>
    </w:p>
    <w:p w14:paraId="3C303B6E"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lastRenderedPageBreak/>
        <w:t>It focuses on the social aspects of communication and the ways people use language to achieve specific effects (</w:t>
      </w:r>
      <w:proofErr w:type="gramStart"/>
      <w:r w:rsidRPr="00D5794E">
        <w:rPr>
          <w:rFonts w:ascii="Times New Roman" w:eastAsia="Times New Roman" w:hAnsi="Times New Roman" w:cs="Times New Roman"/>
          <w:sz w:val="24"/>
          <w:szCs w:val="24"/>
        </w:rPr>
        <w:t>e.g.</w:t>
      </w:r>
      <w:proofErr w:type="gramEnd"/>
      <w:r w:rsidRPr="00D5794E">
        <w:rPr>
          <w:rFonts w:ascii="Times New Roman" w:eastAsia="Times New Roman" w:hAnsi="Times New Roman" w:cs="Times New Roman"/>
          <w:sz w:val="24"/>
          <w:szCs w:val="24"/>
        </w:rPr>
        <w:t xml:space="preserve"> to build trust, to create doubt, to evoke emotions, or to manage conflict).</w:t>
      </w:r>
    </w:p>
    <w:p w14:paraId="2164B644"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 xml:space="preserve">Instead of focusing on smaller units of language, such as sounds, </w:t>
      </w:r>
      <w:proofErr w:type="gramStart"/>
      <w:r w:rsidRPr="00D5794E">
        <w:rPr>
          <w:rFonts w:ascii="Times New Roman" w:eastAsia="Times New Roman" w:hAnsi="Times New Roman" w:cs="Times New Roman"/>
          <w:sz w:val="24"/>
          <w:szCs w:val="24"/>
        </w:rPr>
        <w:t>words</w:t>
      </w:r>
      <w:proofErr w:type="gramEnd"/>
      <w:r w:rsidRPr="00D5794E">
        <w:rPr>
          <w:rFonts w:ascii="Times New Roman" w:eastAsia="Times New Roman" w:hAnsi="Times New Roman" w:cs="Times New Roman"/>
          <w:sz w:val="24"/>
          <w:szCs w:val="24"/>
        </w:rPr>
        <w:t xml:space="preserve"> or phrases, discourse analysis is used to study larger chunks of language, such as entire conversations, texts, or collections of texts. The selected sources can be analyzed on multiple levels.</w:t>
      </w:r>
    </w:p>
    <w:tbl>
      <w:tblPr>
        <w:tblW w:w="10950" w:type="dxa"/>
        <w:tblCellMar>
          <w:top w:w="15" w:type="dxa"/>
          <w:left w:w="15" w:type="dxa"/>
          <w:bottom w:w="15" w:type="dxa"/>
          <w:right w:w="15" w:type="dxa"/>
        </w:tblCellMar>
        <w:tblLook w:val="04A0" w:firstRow="1" w:lastRow="0" w:firstColumn="1" w:lastColumn="0" w:noHBand="0" w:noVBand="1"/>
      </w:tblPr>
      <w:tblGrid>
        <w:gridCol w:w="2042"/>
        <w:gridCol w:w="8908"/>
      </w:tblGrid>
      <w:tr w:rsidR="00D5794E" w:rsidRPr="00D5794E" w14:paraId="37D52C0B" w14:textId="77777777" w:rsidTr="00D5794E">
        <w:trPr>
          <w:tblHeader/>
        </w:trPr>
        <w:tc>
          <w:tcPr>
            <w:tcW w:w="0" w:type="auto"/>
            <w:gridSpan w:val="2"/>
            <w:tcBorders>
              <w:top w:val="nil"/>
              <w:left w:val="nil"/>
              <w:bottom w:val="nil"/>
              <w:right w:val="nil"/>
            </w:tcBorders>
            <w:vAlign w:val="center"/>
            <w:hideMark/>
          </w:tcPr>
          <w:p w14:paraId="2FB1173C" w14:textId="77777777" w:rsidR="00D5794E" w:rsidRPr="00D5794E" w:rsidRDefault="00D5794E" w:rsidP="00D5794E">
            <w:pPr>
              <w:spacing w:after="450" w:line="240" w:lineRule="auto"/>
              <w:rPr>
                <w:rFonts w:ascii="Times New Roman" w:eastAsia="Times New Roman" w:hAnsi="Times New Roman" w:cs="Times New Roman"/>
                <w:b/>
                <w:bCs/>
                <w:color w:val="1B2B68"/>
                <w:sz w:val="21"/>
                <w:szCs w:val="21"/>
              </w:rPr>
            </w:pPr>
            <w:r w:rsidRPr="00D5794E">
              <w:rPr>
                <w:rFonts w:ascii="Times New Roman" w:eastAsia="Times New Roman" w:hAnsi="Times New Roman" w:cs="Times New Roman"/>
                <w:b/>
                <w:bCs/>
                <w:color w:val="1B2B68"/>
                <w:sz w:val="21"/>
                <w:szCs w:val="21"/>
              </w:rPr>
              <w:t>Discourse analysis</w:t>
            </w:r>
          </w:p>
        </w:tc>
      </w:tr>
      <w:tr w:rsidR="00D5794E" w:rsidRPr="00D5794E" w14:paraId="3B03FEF1" w14:textId="77777777" w:rsidTr="00D5794E">
        <w:trPr>
          <w:tblHeader/>
        </w:trPr>
        <w:tc>
          <w:tcPr>
            <w:tcW w:w="0" w:type="auto"/>
            <w:tcBorders>
              <w:bottom w:val="nil"/>
            </w:tcBorders>
            <w:hideMark/>
          </w:tcPr>
          <w:p w14:paraId="08077445" w14:textId="77777777" w:rsidR="00D5794E" w:rsidRPr="00D5794E" w:rsidRDefault="00D5794E" w:rsidP="00D5794E">
            <w:pPr>
              <w:spacing w:after="450" w:line="240" w:lineRule="auto"/>
              <w:rPr>
                <w:rFonts w:ascii="Times New Roman" w:eastAsia="Times New Roman" w:hAnsi="Times New Roman" w:cs="Times New Roman"/>
                <w:b/>
                <w:bCs/>
                <w:sz w:val="21"/>
                <w:szCs w:val="21"/>
              </w:rPr>
            </w:pPr>
            <w:r w:rsidRPr="00D5794E">
              <w:rPr>
                <w:rFonts w:ascii="Times New Roman" w:eastAsia="Times New Roman" w:hAnsi="Times New Roman" w:cs="Times New Roman"/>
                <w:b/>
                <w:bCs/>
                <w:sz w:val="21"/>
                <w:szCs w:val="21"/>
              </w:rPr>
              <w:t>Level of communication</w:t>
            </w:r>
          </w:p>
        </w:tc>
        <w:tc>
          <w:tcPr>
            <w:tcW w:w="0" w:type="auto"/>
            <w:tcBorders>
              <w:bottom w:val="nil"/>
              <w:right w:val="nil"/>
            </w:tcBorders>
            <w:hideMark/>
          </w:tcPr>
          <w:p w14:paraId="21043F7A" w14:textId="77777777" w:rsidR="00D5794E" w:rsidRPr="00D5794E" w:rsidRDefault="00D5794E" w:rsidP="00D5794E">
            <w:pPr>
              <w:spacing w:after="450" w:line="240" w:lineRule="auto"/>
              <w:rPr>
                <w:rFonts w:ascii="Times New Roman" w:eastAsia="Times New Roman" w:hAnsi="Times New Roman" w:cs="Times New Roman"/>
                <w:b/>
                <w:bCs/>
                <w:sz w:val="21"/>
                <w:szCs w:val="21"/>
              </w:rPr>
            </w:pPr>
            <w:r w:rsidRPr="00D5794E">
              <w:rPr>
                <w:rFonts w:ascii="Times New Roman" w:eastAsia="Times New Roman" w:hAnsi="Times New Roman" w:cs="Times New Roman"/>
                <w:b/>
                <w:bCs/>
                <w:sz w:val="21"/>
                <w:szCs w:val="21"/>
              </w:rPr>
              <w:t>What is analyzed?</w:t>
            </w:r>
          </w:p>
        </w:tc>
      </w:tr>
      <w:tr w:rsidR="00D5794E" w:rsidRPr="00D5794E" w14:paraId="3C565C92" w14:textId="77777777" w:rsidTr="00D5794E">
        <w:tc>
          <w:tcPr>
            <w:tcW w:w="0" w:type="auto"/>
            <w:tcBorders>
              <w:bottom w:val="single" w:sz="6" w:space="0" w:color="EFEEE9"/>
              <w:right w:val="single" w:sz="6" w:space="0" w:color="EFEEE9"/>
            </w:tcBorders>
            <w:hideMark/>
          </w:tcPr>
          <w:p w14:paraId="2358324D" w14:textId="77777777" w:rsidR="00D5794E" w:rsidRPr="00D5794E" w:rsidRDefault="00D5794E" w:rsidP="00D5794E">
            <w:pPr>
              <w:spacing w:after="450" w:line="240" w:lineRule="auto"/>
              <w:rPr>
                <w:rFonts w:ascii="Times New Roman" w:eastAsia="Times New Roman" w:hAnsi="Times New Roman" w:cs="Times New Roman"/>
                <w:b/>
                <w:bCs/>
                <w:sz w:val="21"/>
                <w:szCs w:val="21"/>
              </w:rPr>
            </w:pPr>
            <w:r w:rsidRPr="00D5794E">
              <w:rPr>
                <w:rFonts w:ascii="Times New Roman" w:eastAsia="Times New Roman" w:hAnsi="Times New Roman" w:cs="Times New Roman"/>
                <w:b/>
                <w:bCs/>
                <w:sz w:val="21"/>
                <w:szCs w:val="21"/>
              </w:rPr>
              <w:t>Vocabulary</w:t>
            </w:r>
          </w:p>
        </w:tc>
        <w:tc>
          <w:tcPr>
            <w:tcW w:w="0" w:type="auto"/>
            <w:tcBorders>
              <w:bottom w:val="single" w:sz="6" w:space="0" w:color="EFEEE9"/>
              <w:right w:val="nil"/>
            </w:tcBorders>
            <w:hideMark/>
          </w:tcPr>
          <w:p w14:paraId="098E8A25" w14:textId="77777777" w:rsidR="00D5794E" w:rsidRPr="00D5794E" w:rsidRDefault="00D5794E" w:rsidP="00D5794E">
            <w:pPr>
              <w:spacing w:after="450" w:line="240" w:lineRule="auto"/>
              <w:rPr>
                <w:rFonts w:ascii="Times New Roman" w:eastAsia="Times New Roman" w:hAnsi="Times New Roman" w:cs="Times New Roman"/>
                <w:sz w:val="21"/>
                <w:szCs w:val="21"/>
              </w:rPr>
            </w:pPr>
            <w:r w:rsidRPr="00D5794E">
              <w:rPr>
                <w:rFonts w:ascii="Times New Roman" w:eastAsia="Times New Roman" w:hAnsi="Times New Roman" w:cs="Times New Roman"/>
                <w:sz w:val="21"/>
                <w:szCs w:val="21"/>
              </w:rPr>
              <w:t>Words and phrases can be analyzed for ideological associations, formality, and euphemistic and metaphorical content.</w:t>
            </w:r>
          </w:p>
        </w:tc>
      </w:tr>
      <w:tr w:rsidR="00D5794E" w:rsidRPr="00D5794E" w14:paraId="25FB8C6E" w14:textId="77777777" w:rsidTr="00D5794E">
        <w:tc>
          <w:tcPr>
            <w:tcW w:w="0" w:type="auto"/>
            <w:tcBorders>
              <w:bottom w:val="single" w:sz="6" w:space="0" w:color="EFEEE9"/>
              <w:right w:val="single" w:sz="6" w:space="0" w:color="EFEEE9"/>
            </w:tcBorders>
            <w:hideMark/>
          </w:tcPr>
          <w:p w14:paraId="582A308B" w14:textId="77777777" w:rsidR="00D5794E" w:rsidRPr="00D5794E" w:rsidRDefault="00D5794E" w:rsidP="00D5794E">
            <w:pPr>
              <w:spacing w:after="450" w:line="240" w:lineRule="auto"/>
              <w:rPr>
                <w:rFonts w:ascii="Times New Roman" w:eastAsia="Times New Roman" w:hAnsi="Times New Roman" w:cs="Times New Roman"/>
                <w:b/>
                <w:bCs/>
                <w:sz w:val="21"/>
                <w:szCs w:val="21"/>
              </w:rPr>
            </w:pPr>
            <w:r w:rsidRPr="00D5794E">
              <w:rPr>
                <w:rFonts w:ascii="Times New Roman" w:eastAsia="Times New Roman" w:hAnsi="Times New Roman" w:cs="Times New Roman"/>
                <w:b/>
                <w:bCs/>
                <w:sz w:val="21"/>
                <w:szCs w:val="21"/>
              </w:rPr>
              <w:t>Grammar</w:t>
            </w:r>
          </w:p>
        </w:tc>
        <w:tc>
          <w:tcPr>
            <w:tcW w:w="0" w:type="auto"/>
            <w:tcBorders>
              <w:bottom w:val="single" w:sz="6" w:space="0" w:color="EFEEE9"/>
              <w:right w:val="nil"/>
            </w:tcBorders>
            <w:hideMark/>
          </w:tcPr>
          <w:p w14:paraId="659526BA" w14:textId="77777777" w:rsidR="00D5794E" w:rsidRPr="00D5794E" w:rsidRDefault="00D5794E" w:rsidP="00D5794E">
            <w:pPr>
              <w:spacing w:after="450" w:line="240" w:lineRule="auto"/>
              <w:rPr>
                <w:rFonts w:ascii="Times New Roman" w:eastAsia="Times New Roman" w:hAnsi="Times New Roman" w:cs="Times New Roman"/>
                <w:sz w:val="21"/>
                <w:szCs w:val="21"/>
              </w:rPr>
            </w:pPr>
            <w:r w:rsidRPr="00D5794E">
              <w:rPr>
                <w:rFonts w:ascii="Times New Roman" w:eastAsia="Times New Roman" w:hAnsi="Times New Roman" w:cs="Times New Roman"/>
                <w:sz w:val="21"/>
                <w:szCs w:val="21"/>
              </w:rPr>
              <w:t>The way that sentences are constructed (</w:t>
            </w:r>
            <w:proofErr w:type="gramStart"/>
            <w:r w:rsidRPr="00D5794E">
              <w:rPr>
                <w:rFonts w:ascii="Times New Roman" w:eastAsia="Times New Roman" w:hAnsi="Times New Roman" w:cs="Times New Roman"/>
                <w:sz w:val="21"/>
                <w:szCs w:val="21"/>
              </w:rPr>
              <w:t>e.g.</w:t>
            </w:r>
            <w:proofErr w:type="gramEnd"/>
            <w:r w:rsidRPr="00D5794E">
              <w:rPr>
                <w:rFonts w:ascii="Times New Roman" w:eastAsia="Times New Roman" w:hAnsi="Times New Roman" w:cs="Times New Roman"/>
                <w:sz w:val="21"/>
                <w:szCs w:val="21"/>
              </w:rPr>
              <w:t xml:space="preserve"> verb tenses, active or passive construction, and the use of imperatives and questions) can reveal aspects of intended meaning.</w:t>
            </w:r>
          </w:p>
        </w:tc>
      </w:tr>
      <w:tr w:rsidR="00D5794E" w:rsidRPr="00D5794E" w14:paraId="7A64E63C" w14:textId="77777777" w:rsidTr="00D5794E">
        <w:tc>
          <w:tcPr>
            <w:tcW w:w="0" w:type="auto"/>
            <w:tcBorders>
              <w:bottom w:val="single" w:sz="6" w:space="0" w:color="EFEEE9"/>
              <w:right w:val="single" w:sz="6" w:space="0" w:color="EFEEE9"/>
            </w:tcBorders>
            <w:hideMark/>
          </w:tcPr>
          <w:p w14:paraId="3E473027" w14:textId="77777777" w:rsidR="00D5794E" w:rsidRPr="00D5794E" w:rsidRDefault="00D5794E" w:rsidP="00D5794E">
            <w:pPr>
              <w:spacing w:after="450" w:line="240" w:lineRule="auto"/>
              <w:rPr>
                <w:rFonts w:ascii="Times New Roman" w:eastAsia="Times New Roman" w:hAnsi="Times New Roman" w:cs="Times New Roman"/>
                <w:b/>
                <w:bCs/>
                <w:sz w:val="21"/>
                <w:szCs w:val="21"/>
              </w:rPr>
            </w:pPr>
            <w:r w:rsidRPr="00D5794E">
              <w:rPr>
                <w:rFonts w:ascii="Times New Roman" w:eastAsia="Times New Roman" w:hAnsi="Times New Roman" w:cs="Times New Roman"/>
                <w:b/>
                <w:bCs/>
                <w:sz w:val="21"/>
                <w:szCs w:val="21"/>
              </w:rPr>
              <w:t>Structure</w:t>
            </w:r>
          </w:p>
        </w:tc>
        <w:tc>
          <w:tcPr>
            <w:tcW w:w="0" w:type="auto"/>
            <w:tcBorders>
              <w:bottom w:val="single" w:sz="6" w:space="0" w:color="EFEEE9"/>
              <w:right w:val="nil"/>
            </w:tcBorders>
            <w:hideMark/>
          </w:tcPr>
          <w:p w14:paraId="4C0F19FD" w14:textId="77777777" w:rsidR="00D5794E" w:rsidRPr="00D5794E" w:rsidRDefault="00D5794E" w:rsidP="00D5794E">
            <w:pPr>
              <w:spacing w:after="450" w:line="240" w:lineRule="auto"/>
              <w:rPr>
                <w:rFonts w:ascii="Times New Roman" w:eastAsia="Times New Roman" w:hAnsi="Times New Roman" w:cs="Times New Roman"/>
                <w:sz w:val="21"/>
                <w:szCs w:val="21"/>
              </w:rPr>
            </w:pPr>
            <w:r w:rsidRPr="00D5794E">
              <w:rPr>
                <w:rFonts w:ascii="Times New Roman" w:eastAsia="Times New Roman" w:hAnsi="Times New Roman" w:cs="Times New Roman"/>
                <w:sz w:val="21"/>
                <w:szCs w:val="21"/>
              </w:rPr>
              <w:t>The structure of a text can be analyzed for how it creates emphasis or builds a narrative.</w:t>
            </w:r>
          </w:p>
        </w:tc>
      </w:tr>
      <w:tr w:rsidR="00D5794E" w:rsidRPr="00D5794E" w14:paraId="7B699B96" w14:textId="77777777" w:rsidTr="00D5794E">
        <w:tc>
          <w:tcPr>
            <w:tcW w:w="0" w:type="auto"/>
            <w:tcBorders>
              <w:bottom w:val="single" w:sz="6" w:space="0" w:color="EFEEE9"/>
              <w:right w:val="single" w:sz="6" w:space="0" w:color="EFEEE9"/>
            </w:tcBorders>
            <w:hideMark/>
          </w:tcPr>
          <w:p w14:paraId="0BE17826" w14:textId="77777777" w:rsidR="00D5794E" w:rsidRPr="00D5794E" w:rsidRDefault="00D5794E" w:rsidP="00D5794E">
            <w:pPr>
              <w:spacing w:after="450" w:line="240" w:lineRule="auto"/>
              <w:rPr>
                <w:rFonts w:ascii="Times New Roman" w:eastAsia="Times New Roman" w:hAnsi="Times New Roman" w:cs="Times New Roman"/>
                <w:b/>
                <w:bCs/>
                <w:sz w:val="21"/>
                <w:szCs w:val="21"/>
              </w:rPr>
            </w:pPr>
            <w:r w:rsidRPr="00D5794E">
              <w:rPr>
                <w:rFonts w:ascii="Times New Roman" w:eastAsia="Times New Roman" w:hAnsi="Times New Roman" w:cs="Times New Roman"/>
                <w:b/>
                <w:bCs/>
                <w:sz w:val="21"/>
                <w:szCs w:val="21"/>
              </w:rPr>
              <w:t>Genre</w:t>
            </w:r>
          </w:p>
        </w:tc>
        <w:tc>
          <w:tcPr>
            <w:tcW w:w="0" w:type="auto"/>
            <w:tcBorders>
              <w:bottom w:val="single" w:sz="6" w:space="0" w:color="EFEEE9"/>
              <w:right w:val="nil"/>
            </w:tcBorders>
            <w:hideMark/>
          </w:tcPr>
          <w:p w14:paraId="63CAF017" w14:textId="77777777" w:rsidR="00D5794E" w:rsidRPr="00D5794E" w:rsidRDefault="00D5794E" w:rsidP="00D5794E">
            <w:pPr>
              <w:spacing w:after="450" w:line="240" w:lineRule="auto"/>
              <w:rPr>
                <w:rFonts w:ascii="Times New Roman" w:eastAsia="Times New Roman" w:hAnsi="Times New Roman" w:cs="Times New Roman"/>
                <w:sz w:val="21"/>
                <w:szCs w:val="21"/>
              </w:rPr>
            </w:pPr>
            <w:r w:rsidRPr="00D5794E">
              <w:rPr>
                <w:rFonts w:ascii="Times New Roman" w:eastAsia="Times New Roman" w:hAnsi="Times New Roman" w:cs="Times New Roman"/>
                <w:sz w:val="21"/>
                <w:szCs w:val="21"/>
              </w:rPr>
              <w:t>Texts can be analyzed in relation to the conventions and communicative aims of their genre (</w:t>
            </w:r>
            <w:proofErr w:type="gramStart"/>
            <w:r w:rsidRPr="00D5794E">
              <w:rPr>
                <w:rFonts w:ascii="Times New Roman" w:eastAsia="Times New Roman" w:hAnsi="Times New Roman" w:cs="Times New Roman"/>
                <w:sz w:val="21"/>
                <w:szCs w:val="21"/>
              </w:rPr>
              <w:t>e.g.</w:t>
            </w:r>
            <w:proofErr w:type="gramEnd"/>
            <w:r w:rsidRPr="00D5794E">
              <w:rPr>
                <w:rFonts w:ascii="Times New Roman" w:eastAsia="Times New Roman" w:hAnsi="Times New Roman" w:cs="Times New Roman"/>
                <w:sz w:val="21"/>
                <w:szCs w:val="21"/>
              </w:rPr>
              <w:t xml:space="preserve"> political speeches or tabloid newspaper articles).</w:t>
            </w:r>
          </w:p>
        </w:tc>
      </w:tr>
      <w:tr w:rsidR="00D5794E" w:rsidRPr="00D5794E" w14:paraId="4363DD68" w14:textId="77777777" w:rsidTr="00D5794E">
        <w:tc>
          <w:tcPr>
            <w:tcW w:w="0" w:type="auto"/>
            <w:tcBorders>
              <w:bottom w:val="single" w:sz="6" w:space="0" w:color="EFEEE9"/>
              <w:right w:val="single" w:sz="6" w:space="0" w:color="EFEEE9"/>
            </w:tcBorders>
            <w:hideMark/>
          </w:tcPr>
          <w:p w14:paraId="1D82C5A7" w14:textId="77777777" w:rsidR="00D5794E" w:rsidRPr="00D5794E" w:rsidRDefault="00D5794E" w:rsidP="00D5794E">
            <w:pPr>
              <w:spacing w:after="450" w:line="240" w:lineRule="auto"/>
              <w:rPr>
                <w:rFonts w:ascii="Times New Roman" w:eastAsia="Times New Roman" w:hAnsi="Times New Roman" w:cs="Times New Roman"/>
                <w:b/>
                <w:bCs/>
                <w:sz w:val="21"/>
                <w:szCs w:val="21"/>
              </w:rPr>
            </w:pPr>
            <w:r w:rsidRPr="00D5794E">
              <w:rPr>
                <w:rFonts w:ascii="Times New Roman" w:eastAsia="Times New Roman" w:hAnsi="Times New Roman" w:cs="Times New Roman"/>
                <w:b/>
                <w:bCs/>
                <w:sz w:val="21"/>
                <w:szCs w:val="21"/>
              </w:rPr>
              <w:t>Non-verbal communication</w:t>
            </w:r>
          </w:p>
        </w:tc>
        <w:tc>
          <w:tcPr>
            <w:tcW w:w="0" w:type="auto"/>
            <w:tcBorders>
              <w:bottom w:val="single" w:sz="6" w:space="0" w:color="EFEEE9"/>
              <w:right w:val="nil"/>
            </w:tcBorders>
            <w:hideMark/>
          </w:tcPr>
          <w:p w14:paraId="3CE54A65" w14:textId="77777777" w:rsidR="00D5794E" w:rsidRPr="00D5794E" w:rsidRDefault="00D5794E" w:rsidP="00D5794E">
            <w:pPr>
              <w:spacing w:after="450" w:line="240" w:lineRule="auto"/>
              <w:rPr>
                <w:rFonts w:ascii="Times New Roman" w:eastAsia="Times New Roman" w:hAnsi="Times New Roman" w:cs="Times New Roman"/>
                <w:sz w:val="21"/>
                <w:szCs w:val="21"/>
              </w:rPr>
            </w:pPr>
            <w:r w:rsidRPr="00D5794E">
              <w:rPr>
                <w:rFonts w:ascii="Times New Roman" w:eastAsia="Times New Roman" w:hAnsi="Times New Roman" w:cs="Times New Roman"/>
                <w:sz w:val="21"/>
                <w:szCs w:val="21"/>
              </w:rPr>
              <w:t>Non-verbal aspects of speech, such as tone of voice, pauses, gestures, and sounds like “um”, can reveal aspects of a speaker’s intentions, attitudes, and emotions.</w:t>
            </w:r>
          </w:p>
        </w:tc>
      </w:tr>
      <w:tr w:rsidR="00D5794E" w:rsidRPr="00D5794E" w14:paraId="459A2137" w14:textId="77777777" w:rsidTr="00D5794E">
        <w:tc>
          <w:tcPr>
            <w:tcW w:w="0" w:type="auto"/>
            <w:tcBorders>
              <w:bottom w:val="nil"/>
              <w:right w:val="single" w:sz="6" w:space="0" w:color="EFEEE9"/>
            </w:tcBorders>
            <w:hideMark/>
          </w:tcPr>
          <w:p w14:paraId="6931BB04" w14:textId="77777777" w:rsidR="00D5794E" w:rsidRPr="00D5794E" w:rsidRDefault="00D5794E" w:rsidP="00D5794E">
            <w:pPr>
              <w:spacing w:after="450" w:line="240" w:lineRule="auto"/>
              <w:rPr>
                <w:rFonts w:ascii="Times New Roman" w:eastAsia="Times New Roman" w:hAnsi="Times New Roman" w:cs="Times New Roman"/>
                <w:b/>
                <w:bCs/>
                <w:sz w:val="21"/>
                <w:szCs w:val="21"/>
              </w:rPr>
            </w:pPr>
            <w:r w:rsidRPr="00D5794E">
              <w:rPr>
                <w:rFonts w:ascii="Times New Roman" w:eastAsia="Times New Roman" w:hAnsi="Times New Roman" w:cs="Times New Roman"/>
                <w:b/>
                <w:bCs/>
                <w:sz w:val="21"/>
                <w:szCs w:val="21"/>
              </w:rPr>
              <w:t>Conversational codes</w:t>
            </w:r>
          </w:p>
        </w:tc>
        <w:tc>
          <w:tcPr>
            <w:tcW w:w="0" w:type="auto"/>
            <w:tcBorders>
              <w:bottom w:val="nil"/>
              <w:right w:val="nil"/>
            </w:tcBorders>
            <w:hideMark/>
          </w:tcPr>
          <w:p w14:paraId="33E0794C" w14:textId="77777777" w:rsidR="00D5794E" w:rsidRPr="00D5794E" w:rsidRDefault="00D5794E" w:rsidP="00D5794E">
            <w:pPr>
              <w:spacing w:after="450" w:line="240" w:lineRule="auto"/>
              <w:rPr>
                <w:rFonts w:ascii="Times New Roman" w:eastAsia="Times New Roman" w:hAnsi="Times New Roman" w:cs="Times New Roman"/>
                <w:sz w:val="21"/>
                <w:szCs w:val="21"/>
              </w:rPr>
            </w:pPr>
            <w:r w:rsidRPr="00D5794E">
              <w:rPr>
                <w:rFonts w:ascii="Times New Roman" w:eastAsia="Times New Roman" w:hAnsi="Times New Roman" w:cs="Times New Roman"/>
                <w:sz w:val="21"/>
                <w:szCs w:val="21"/>
              </w:rPr>
              <w:t xml:space="preserve">The interaction between people in a conversation, such as turn-taking, </w:t>
            </w:r>
            <w:proofErr w:type="gramStart"/>
            <w:r w:rsidRPr="00D5794E">
              <w:rPr>
                <w:rFonts w:ascii="Times New Roman" w:eastAsia="Times New Roman" w:hAnsi="Times New Roman" w:cs="Times New Roman"/>
                <w:sz w:val="21"/>
                <w:szCs w:val="21"/>
              </w:rPr>
              <w:t>interruptions</w:t>
            </w:r>
            <w:proofErr w:type="gramEnd"/>
            <w:r w:rsidRPr="00D5794E">
              <w:rPr>
                <w:rFonts w:ascii="Times New Roman" w:eastAsia="Times New Roman" w:hAnsi="Times New Roman" w:cs="Times New Roman"/>
                <w:sz w:val="21"/>
                <w:szCs w:val="21"/>
              </w:rPr>
              <w:t xml:space="preserve"> and listener response, can reveal aspects of cultural conventions and social roles.</w:t>
            </w:r>
          </w:p>
        </w:tc>
      </w:tr>
    </w:tbl>
    <w:p w14:paraId="44F91532" w14:textId="77777777" w:rsidR="00D5794E" w:rsidRPr="00D5794E" w:rsidRDefault="00D5794E" w:rsidP="00D5794E">
      <w:pPr>
        <w:spacing w:before="240" w:after="120" w:line="240" w:lineRule="auto"/>
        <w:outlineLvl w:val="1"/>
        <w:rPr>
          <w:rFonts w:ascii="Arial" w:eastAsia="Times New Roman" w:hAnsi="Arial" w:cs="Arial"/>
          <w:b/>
          <w:bCs/>
          <w:color w:val="1B2B68"/>
          <w:sz w:val="36"/>
          <w:szCs w:val="36"/>
        </w:rPr>
      </w:pPr>
      <w:r w:rsidRPr="00D5794E">
        <w:rPr>
          <w:rFonts w:ascii="Arial" w:eastAsia="Times New Roman" w:hAnsi="Arial" w:cs="Arial"/>
          <w:b/>
          <w:bCs/>
          <w:color w:val="1B2B68"/>
          <w:sz w:val="36"/>
          <w:szCs w:val="36"/>
        </w:rPr>
        <w:t>How to conduct discourse analysis</w:t>
      </w:r>
    </w:p>
    <w:p w14:paraId="22AEED51"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Discourse analysis is a </w:t>
      </w:r>
      <w:hyperlink r:id="rId7" w:history="1">
        <w:r w:rsidRPr="00D5794E">
          <w:rPr>
            <w:rFonts w:ascii="Times New Roman" w:eastAsia="Times New Roman" w:hAnsi="Times New Roman" w:cs="Times New Roman"/>
            <w:color w:val="1F80E8"/>
            <w:sz w:val="24"/>
            <w:szCs w:val="24"/>
            <w:u w:val="single"/>
          </w:rPr>
          <w:t>qualitative</w:t>
        </w:r>
      </w:hyperlink>
      <w:r w:rsidRPr="00D5794E">
        <w:rPr>
          <w:rFonts w:ascii="Times New Roman" w:eastAsia="Times New Roman" w:hAnsi="Times New Roman" w:cs="Times New Roman"/>
          <w:sz w:val="24"/>
          <w:szCs w:val="24"/>
        </w:rPr>
        <w:t> and interpretive method of analyzing texts (in contrast to more systematic methods like </w:t>
      </w:r>
      <w:hyperlink r:id="rId8" w:history="1">
        <w:r w:rsidRPr="00D5794E">
          <w:rPr>
            <w:rFonts w:ascii="Times New Roman" w:eastAsia="Times New Roman" w:hAnsi="Times New Roman" w:cs="Times New Roman"/>
            <w:color w:val="1F80E8"/>
            <w:sz w:val="24"/>
            <w:szCs w:val="24"/>
            <w:u w:val="single"/>
          </w:rPr>
          <w:t>content analysis</w:t>
        </w:r>
      </w:hyperlink>
      <w:r w:rsidRPr="00D5794E">
        <w:rPr>
          <w:rFonts w:ascii="Times New Roman" w:eastAsia="Times New Roman" w:hAnsi="Times New Roman" w:cs="Times New Roman"/>
          <w:sz w:val="24"/>
          <w:szCs w:val="24"/>
        </w:rPr>
        <w:t>). You make interpretations based on both the details of the material itself and on contextual knowledge.</w:t>
      </w:r>
    </w:p>
    <w:p w14:paraId="2BD30136"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There are many different approaches and techniques you can use to conduct discourse analysis, but the steps below outline the basic steps you need to follow.</w:t>
      </w:r>
    </w:p>
    <w:p w14:paraId="58E244B7" w14:textId="77777777" w:rsidR="00D5794E" w:rsidRPr="00D5794E" w:rsidRDefault="00D5794E" w:rsidP="00D5794E">
      <w:pPr>
        <w:spacing w:before="240" w:after="120" w:line="240" w:lineRule="auto"/>
        <w:outlineLvl w:val="2"/>
        <w:rPr>
          <w:rFonts w:ascii="Arial" w:eastAsia="Times New Roman" w:hAnsi="Arial" w:cs="Arial"/>
          <w:b/>
          <w:bCs/>
          <w:color w:val="1B2B68"/>
          <w:sz w:val="27"/>
          <w:szCs w:val="27"/>
        </w:rPr>
      </w:pPr>
      <w:r w:rsidRPr="00D5794E">
        <w:rPr>
          <w:rFonts w:ascii="Arial" w:eastAsia="Times New Roman" w:hAnsi="Arial" w:cs="Arial"/>
          <w:b/>
          <w:bCs/>
          <w:color w:val="1B2B68"/>
          <w:sz w:val="27"/>
          <w:szCs w:val="27"/>
        </w:rPr>
        <w:t>Step 1: Define the research question and select the content of analysis</w:t>
      </w:r>
    </w:p>
    <w:p w14:paraId="7B7300FC"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To do discourse analysis, you begin with a clearly defined </w:t>
      </w:r>
      <w:hyperlink r:id="rId9" w:history="1">
        <w:r w:rsidRPr="00D5794E">
          <w:rPr>
            <w:rFonts w:ascii="Times New Roman" w:eastAsia="Times New Roman" w:hAnsi="Times New Roman" w:cs="Times New Roman"/>
            <w:color w:val="1F80E8"/>
            <w:sz w:val="24"/>
            <w:szCs w:val="24"/>
            <w:u w:val="single"/>
          </w:rPr>
          <w:t>research question</w:t>
        </w:r>
      </w:hyperlink>
      <w:r w:rsidRPr="00D5794E">
        <w:rPr>
          <w:rFonts w:ascii="Times New Roman" w:eastAsia="Times New Roman" w:hAnsi="Times New Roman" w:cs="Times New Roman"/>
          <w:sz w:val="24"/>
          <w:szCs w:val="24"/>
        </w:rPr>
        <w:t>. Once you have developed your question, select a range of material that is appropriate to answer it.</w:t>
      </w:r>
    </w:p>
    <w:p w14:paraId="05F9C1F4"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lastRenderedPageBreak/>
        <w:t>Discourse analysis is a method that can be applied both to large volumes of material and to smaller samples, depending on the aims and timescale of your research.</w:t>
      </w:r>
    </w:p>
    <w:p w14:paraId="59927199" w14:textId="77777777" w:rsidR="00D5794E" w:rsidRPr="00D5794E" w:rsidRDefault="00D5794E" w:rsidP="00D5794E">
      <w:pPr>
        <w:shd w:val="clear" w:color="auto" w:fill="F9F9FB"/>
        <w:spacing w:after="0"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You want to study how a particular regime change from dictatorship to democracy has affected the public relations rhetoric of businesses in the country. You decide to examine the mission statements and marketing material of the 10 largest companies within five years of the regime change.</w:t>
      </w:r>
    </w:p>
    <w:p w14:paraId="621CF11E" w14:textId="77777777" w:rsidR="00D5794E" w:rsidRPr="00D5794E" w:rsidRDefault="00D5794E" w:rsidP="00D5794E">
      <w:pPr>
        <w:spacing w:before="240" w:after="120" w:line="240" w:lineRule="auto"/>
        <w:outlineLvl w:val="2"/>
        <w:rPr>
          <w:rFonts w:ascii="Arial" w:eastAsia="Times New Roman" w:hAnsi="Arial" w:cs="Arial"/>
          <w:b/>
          <w:bCs/>
          <w:color w:val="1B2B68"/>
          <w:sz w:val="27"/>
          <w:szCs w:val="27"/>
        </w:rPr>
      </w:pPr>
      <w:r w:rsidRPr="00D5794E">
        <w:rPr>
          <w:rFonts w:ascii="Arial" w:eastAsia="Times New Roman" w:hAnsi="Arial" w:cs="Arial"/>
          <w:b/>
          <w:bCs/>
          <w:color w:val="1B2B68"/>
          <w:sz w:val="27"/>
          <w:szCs w:val="27"/>
        </w:rPr>
        <w:t>Step 2: Gather information and theory on the context</w:t>
      </w:r>
    </w:p>
    <w:p w14:paraId="0B5AF361"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Next, you must establish the social and historical context in which the material was produced and intended to be received. Gather factual details of when and where the content was created, who the author is, who published it, and whom it was disseminated to.</w:t>
      </w:r>
    </w:p>
    <w:p w14:paraId="3B377DCC"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As well as understanding the real-life context of the discourse, you can also conduct a </w:t>
      </w:r>
      <w:hyperlink r:id="rId10" w:history="1">
        <w:r w:rsidRPr="00D5794E">
          <w:rPr>
            <w:rFonts w:ascii="Times New Roman" w:eastAsia="Times New Roman" w:hAnsi="Times New Roman" w:cs="Times New Roman"/>
            <w:color w:val="1F80E8"/>
            <w:sz w:val="24"/>
            <w:szCs w:val="24"/>
            <w:u w:val="single"/>
          </w:rPr>
          <w:t>literature review</w:t>
        </w:r>
      </w:hyperlink>
      <w:r w:rsidRPr="00D5794E">
        <w:rPr>
          <w:rFonts w:ascii="Times New Roman" w:eastAsia="Times New Roman" w:hAnsi="Times New Roman" w:cs="Times New Roman"/>
          <w:sz w:val="24"/>
          <w:szCs w:val="24"/>
        </w:rPr>
        <w:t> on the topic and construct a</w:t>
      </w:r>
      <w:hyperlink r:id="rId11" w:history="1">
        <w:r w:rsidRPr="00D5794E">
          <w:rPr>
            <w:rFonts w:ascii="Times New Roman" w:eastAsia="Times New Roman" w:hAnsi="Times New Roman" w:cs="Times New Roman"/>
            <w:color w:val="1F80E8"/>
            <w:sz w:val="24"/>
            <w:szCs w:val="24"/>
            <w:u w:val="single"/>
          </w:rPr>
          <w:t> theoretical framework</w:t>
        </w:r>
      </w:hyperlink>
      <w:r w:rsidRPr="00D5794E">
        <w:rPr>
          <w:rFonts w:ascii="Times New Roman" w:eastAsia="Times New Roman" w:hAnsi="Times New Roman" w:cs="Times New Roman"/>
          <w:sz w:val="24"/>
          <w:szCs w:val="24"/>
        </w:rPr>
        <w:t> to guide your analysis.</w:t>
      </w:r>
    </w:p>
    <w:p w14:paraId="5AE1BF5E" w14:textId="77777777" w:rsidR="00D5794E" w:rsidRPr="00D5794E" w:rsidRDefault="00D5794E" w:rsidP="00D5794E">
      <w:pPr>
        <w:shd w:val="clear" w:color="auto" w:fill="F9F9FB"/>
        <w:spacing w:after="0"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 xml:space="preserve">You research factual information on the politics and history of the country and on the </w:t>
      </w:r>
      <w:proofErr w:type="gramStart"/>
      <w:r w:rsidRPr="00D5794E">
        <w:rPr>
          <w:rFonts w:ascii="Times New Roman" w:eastAsia="Times New Roman" w:hAnsi="Times New Roman" w:cs="Times New Roman"/>
          <w:sz w:val="24"/>
          <w:szCs w:val="24"/>
        </w:rPr>
        <w:t>businesses</w:t>
      </w:r>
      <w:proofErr w:type="gramEnd"/>
      <w:r w:rsidRPr="00D5794E">
        <w:rPr>
          <w:rFonts w:ascii="Times New Roman" w:eastAsia="Times New Roman" w:hAnsi="Times New Roman" w:cs="Times New Roman"/>
          <w:sz w:val="24"/>
          <w:szCs w:val="24"/>
        </w:rPr>
        <w:t xml:space="preserve"> you are studying. You also research theory on democratic transitions and the relationship between government and business.</w:t>
      </w:r>
    </w:p>
    <w:p w14:paraId="21776532" w14:textId="77777777" w:rsidR="00D5794E" w:rsidRPr="00D5794E" w:rsidRDefault="00D5794E" w:rsidP="00D5794E">
      <w:pPr>
        <w:spacing w:before="240" w:after="120" w:line="240" w:lineRule="auto"/>
        <w:outlineLvl w:val="2"/>
        <w:rPr>
          <w:rFonts w:ascii="Arial" w:eastAsia="Times New Roman" w:hAnsi="Arial" w:cs="Arial"/>
          <w:b/>
          <w:bCs/>
          <w:color w:val="1B2B68"/>
          <w:sz w:val="27"/>
          <w:szCs w:val="27"/>
        </w:rPr>
      </w:pPr>
      <w:r w:rsidRPr="00D5794E">
        <w:rPr>
          <w:rFonts w:ascii="Arial" w:eastAsia="Times New Roman" w:hAnsi="Arial" w:cs="Arial"/>
          <w:b/>
          <w:bCs/>
          <w:color w:val="1B2B68"/>
          <w:sz w:val="27"/>
          <w:szCs w:val="27"/>
        </w:rPr>
        <w:t>Step 3: Analyze the content for themes and patterns</w:t>
      </w:r>
    </w:p>
    <w:p w14:paraId="7C720627"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This step involves closely examining various elements of the material – such as words, sentences, paragraphs, and overall structure – and relating them to attributes, themes, and patterns relevant to your research question.</w:t>
      </w:r>
    </w:p>
    <w:p w14:paraId="3D6301F3" w14:textId="77777777" w:rsidR="00D5794E" w:rsidRPr="00D5794E" w:rsidRDefault="00D5794E" w:rsidP="00D5794E">
      <w:pPr>
        <w:shd w:val="clear" w:color="auto" w:fill="F9F9FB"/>
        <w:spacing w:after="0"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You analyze the selected material for wording and statements that reflect or relate to authoritarian and democratic political ideologies, including attitudes toward authority, liberal values, and popular opinion.</w:t>
      </w:r>
    </w:p>
    <w:p w14:paraId="1A4EA3D1" w14:textId="77777777" w:rsidR="00D5794E" w:rsidRPr="00D5794E" w:rsidRDefault="00D5794E" w:rsidP="00D5794E">
      <w:pPr>
        <w:spacing w:before="240" w:after="120" w:line="240" w:lineRule="auto"/>
        <w:outlineLvl w:val="2"/>
        <w:rPr>
          <w:rFonts w:ascii="Arial" w:eastAsia="Times New Roman" w:hAnsi="Arial" w:cs="Arial"/>
          <w:b/>
          <w:bCs/>
          <w:color w:val="1B2B68"/>
          <w:sz w:val="27"/>
          <w:szCs w:val="27"/>
        </w:rPr>
      </w:pPr>
      <w:r w:rsidRPr="00D5794E">
        <w:rPr>
          <w:rFonts w:ascii="Arial" w:eastAsia="Times New Roman" w:hAnsi="Arial" w:cs="Arial"/>
          <w:b/>
          <w:bCs/>
          <w:color w:val="1B2B68"/>
          <w:sz w:val="27"/>
          <w:szCs w:val="27"/>
        </w:rPr>
        <w:t>Step 4: Review your results and draw conclusions</w:t>
      </w:r>
    </w:p>
    <w:p w14:paraId="55EF48EA" w14:textId="77777777" w:rsidR="00D5794E" w:rsidRPr="00D5794E" w:rsidRDefault="00D5794E" w:rsidP="00D5794E">
      <w:pPr>
        <w:spacing w:after="100" w:afterAutospacing="1"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 xml:space="preserve">Once you have assigned </w:t>
      </w:r>
      <w:proofErr w:type="gramStart"/>
      <w:r w:rsidRPr="00D5794E">
        <w:rPr>
          <w:rFonts w:ascii="Times New Roman" w:eastAsia="Times New Roman" w:hAnsi="Times New Roman" w:cs="Times New Roman"/>
          <w:sz w:val="24"/>
          <w:szCs w:val="24"/>
        </w:rPr>
        <w:t>particular attributes</w:t>
      </w:r>
      <w:proofErr w:type="gramEnd"/>
      <w:r w:rsidRPr="00D5794E">
        <w:rPr>
          <w:rFonts w:ascii="Times New Roman" w:eastAsia="Times New Roman" w:hAnsi="Times New Roman" w:cs="Times New Roman"/>
          <w:sz w:val="24"/>
          <w:szCs w:val="24"/>
        </w:rPr>
        <w:t xml:space="preserve"> to elements of the material, reflect on your results to examine the function and meaning of the language used. Here, you will consider your analysis in relation to the broader context that you established earlier to draw conclusions that answer your research question.</w:t>
      </w:r>
    </w:p>
    <w:p w14:paraId="57CD177E" w14:textId="77777777" w:rsidR="00D5794E" w:rsidRPr="00D5794E" w:rsidRDefault="00D5794E" w:rsidP="00D5794E">
      <w:pPr>
        <w:shd w:val="clear" w:color="auto" w:fill="F9F9FB"/>
        <w:spacing w:after="0" w:line="240" w:lineRule="auto"/>
        <w:rPr>
          <w:rFonts w:ascii="Times New Roman" w:eastAsia="Times New Roman" w:hAnsi="Times New Roman" w:cs="Times New Roman"/>
          <w:sz w:val="24"/>
          <w:szCs w:val="24"/>
        </w:rPr>
      </w:pPr>
      <w:r w:rsidRPr="00D5794E">
        <w:rPr>
          <w:rFonts w:ascii="Times New Roman" w:eastAsia="Times New Roman" w:hAnsi="Times New Roman" w:cs="Times New Roman"/>
          <w:sz w:val="24"/>
          <w:szCs w:val="24"/>
        </w:rPr>
        <w:t xml:space="preserve">Your analysis shows that the material published before the regime change used language that emphasized the quality and necessity of its services and products, while the material published after the shift to a democratic regime emphasized the needs and values of the consumer. You compare the results with your research on the ideology and rhetoric of the political </w:t>
      </w:r>
      <w:proofErr w:type="gramStart"/>
      <w:r w:rsidRPr="00D5794E">
        <w:rPr>
          <w:rFonts w:ascii="Times New Roman" w:eastAsia="Times New Roman" w:hAnsi="Times New Roman" w:cs="Times New Roman"/>
          <w:sz w:val="24"/>
          <w:szCs w:val="24"/>
        </w:rPr>
        <w:t>regimes, and</w:t>
      </w:r>
      <w:proofErr w:type="gramEnd"/>
      <w:r w:rsidRPr="00D5794E">
        <w:rPr>
          <w:rFonts w:ascii="Times New Roman" w:eastAsia="Times New Roman" w:hAnsi="Times New Roman" w:cs="Times New Roman"/>
          <w:sz w:val="24"/>
          <w:szCs w:val="24"/>
        </w:rPr>
        <w:t xml:space="preserve"> infer that the shifting political context shaped the communication strategies of national businesses.</w:t>
      </w:r>
    </w:p>
    <w:p w14:paraId="7C005208" w14:textId="77777777" w:rsidR="009B3CF4" w:rsidRDefault="009B3CF4"/>
    <w:sectPr w:rsidR="009B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57B"/>
    <w:multiLevelType w:val="multilevel"/>
    <w:tmpl w:val="C41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44126"/>
    <w:multiLevelType w:val="multilevel"/>
    <w:tmpl w:val="3F22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C7EDE"/>
    <w:multiLevelType w:val="multilevel"/>
    <w:tmpl w:val="C0AC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4E"/>
    <w:rsid w:val="009B3CF4"/>
    <w:rsid w:val="00D579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D60B"/>
  <w15:chartTrackingRefBased/>
  <w15:docId w15:val="{CD445E90-71CB-44FA-9802-E1D5C589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9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7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9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9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794E"/>
    <w:rPr>
      <w:rFonts w:ascii="Times New Roman" w:eastAsia="Times New Roman" w:hAnsi="Times New Roman" w:cs="Times New Roman"/>
      <w:b/>
      <w:bCs/>
      <w:sz w:val="27"/>
      <w:szCs w:val="27"/>
    </w:rPr>
  </w:style>
  <w:style w:type="paragraph" w:customStyle="1" w:styleId="post-meta">
    <w:name w:val="post-meta"/>
    <w:basedOn w:val="Normal"/>
    <w:rsid w:val="00D57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94E"/>
    <w:rPr>
      <w:color w:val="0000FF"/>
      <w:u w:val="single"/>
    </w:rPr>
  </w:style>
  <w:style w:type="paragraph" w:styleId="NormalWeb">
    <w:name w:val="Normal (Web)"/>
    <w:basedOn w:val="Normal"/>
    <w:uiPriority w:val="99"/>
    <w:semiHidden/>
    <w:unhideWhenUsed/>
    <w:rsid w:val="00D579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6933">
      <w:bodyDiv w:val="1"/>
      <w:marLeft w:val="0"/>
      <w:marRight w:val="0"/>
      <w:marTop w:val="0"/>
      <w:marBottom w:val="0"/>
      <w:divBdr>
        <w:top w:val="none" w:sz="0" w:space="0" w:color="auto"/>
        <w:left w:val="none" w:sz="0" w:space="0" w:color="auto"/>
        <w:bottom w:val="none" w:sz="0" w:space="0" w:color="auto"/>
        <w:right w:val="none" w:sz="0" w:space="0" w:color="auto"/>
      </w:divBdr>
      <w:divsChild>
        <w:div w:id="584807055">
          <w:marLeft w:val="0"/>
          <w:marRight w:val="0"/>
          <w:marTop w:val="0"/>
          <w:marBottom w:val="0"/>
          <w:divBdr>
            <w:top w:val="none" w:sz="0" w:space="0" w:color="auto"/>
            <w:left w:val="none" w:sz="0" w:space="0" w:color="auto"/>
            <w:bottom w:val="none" w:sz="0" w:space="0" w:color="auto"/>
            <w:right w:val="none" w:sz="0" w:space="0" w:color="auto"/>
          </w:divBdr>
          <w:divsChild>
            <w:div w:id="935016016">
              <w:marLeft w:val="0"/>
              <w:marRight w:val="0"/>
              <w:marTop w:val="0"/>
              <w:marBottom w:val="0"/>
              <w:divBdr>
                <w:top w:val="none" w:sz="0" w:space="0" w:color="auto"/>
                <w:left w:val="none" w:sz="0" w:space="0" w:color="auto"/>
                <w:bottom w:val="none" w:sz="0" w:space="0" w:color="auto"/>
                <w:right w:val="none" w:sz="0" w:space="0" w:color="auto"/>
              </w:divBdr>
              <w:divsChild>
                <w:div w:id="2074348443">
                  <w:marLeft w:val="0"/>
                  <w:marRight w:val="0"/>
                  <w:marTop w:val="150"/>
                  <w:marBottom w:val="450"/>
                  <w:divBdr>
                    <w:top w:val="single" w:sz="6" w:space="8" w:color="EFEEE9"/>
                    <w:left w:val="single" w:sz="6" w:space="8" w:color="EFEEE9"/>
                    <w:bottom w:val="single" w:sz="6" w:space="8" w:color="EFEEE9"/>
                    <w:right w:val="single" w:sz="6" w:space="23" w:color="EFEEE9"/>
                  </w:divBdr>
                  <w:divsChild>
                    <w:div w:id="11044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311">
          <w:marLeft w:val="0"/>
          <w:marRight w:val="0"/>
          <w:marTop w:val="0"/>
          <w:marBottom w:val="0"/>
          <w:divBdr>
            <w:top w:val="none" w:sz="0" w:space="0" w:color="auto"/>
            <w:left w:val="none" w:sz="0" w:space="0" w:color="auto"/>
            <w:bottom w:val="none" w:sz="0" w:space="0" w:color="auto"/>
            <w:right w:val="none" w:sz="0" w:space="0" w:color="auto"/>
          </w:divBdr>
        </w:div>
        <w:div w:id="1712923247">
          <w:marLeft w:val="-300"/>
          <w:marRight w:val="-300"/>
          <w:marTop w:val="0"/>
          <w:marBottom w:val="0"/>
          <w:divBdr>
            <w:top w:val="none" w:sz="0" w:space="0" w:color="auto"/>
            <w:left w:val="none" w:sz="0" w:space="0" w:color="auto"/>
            <w:bottom w:val="none" w:sz="0" w:space="0" w:color="auto"/>
            <w:right w:val="none" w:sz="0" w:space="0" w:color="auto"/>
          </w:divBdr>
        </w:div>
        <w:div w:id="240793811">
          <w:marLeft w:val="-300"/>
          <w:marRight w:val="-300"/>
          <w:marTop w:val="0"/>
          <w:marBottom w:val="0"/>
          <w:divBdr>
            <w:top w:val="none" w:sz="0" w:space="0" w:color="auto"/>
            <w:left w:val="none" w:sz="0" w:space="0" w:color="auto"/>
            <w:bottom w:val="none" w:sz="0" w:space="0" w:color="auto"/>
            <w:right w:val="none" w:sz="0" w:space="0" w:color="auto"/>
          </w:divBdr>
        </w:div>
        <w:div w:id="91968">
          <w:marLeft w:val="-300"/>
          <w:marRight w:val="-300"/>
          <w:marTop w:val="0"/>
          <w:marBottom w:val="0"/>
          <w:divBdr>
            <w:top w:val="none" w:sz="0" w:space="0" w:color="auto"/>
            <w:left w:val="none" w:sz="0" w:space="0" w:color="auto"/>
            <w:bottom w:val="none" w:sz="0" w:space="0" w:color="auto"/>
            <w:right w:val="none" w:sz="0" w:space="0" w:color="auto"/>
          </w:divBdr>
        </w:div>
        <w:div w:id="82643799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content-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ibbr.com/methodology/qualitative-quantitative-re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qualitative-research/" TargetMode="External"/><Relationship Id="rId11" Type="http://schemas.openxmlformats.org/officeDocument/2006/relationships/hyperlink" Target="https://www.scribbr.com/dissertation/theoretical-framework/" TargetMode="External"/><Relationship Id="rId5" Type="http://schemas.openxmlformats.org/officeDocument/2006/relationships/hyperlink" Target="https://www.scribbr.com/author/amyluo/" TargetMode="External"/><Relationship Id="rId10" Type="http://schemas.openxmlformats.org/officeDocument/2006/relationships/hyperlink" Target="https://www.scribbr.com/dissertation/literature-review/" TargetMode="External"/><Relationship Id="rId4" Type="http://schemas.openxmlformats.org/officeDocument/2006/relationships/webSettings" Target="webSettings.xml"/><Relationship Id="rId9" Type="http://schemas.openxmlformats.org/officeDocument/2006/relationships/hyperlink" Target="https://www.scribbr.com/research-process/research-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Motaz</dc:creator>
  <cp:keywords/>
  <dc:description/>
  <cp:lastModifiedBy>SAAD Motaz</cp:lastModifiedBy>
  <cp:revision>1</cp:revision>
  <dcterms:created xsi:type="dcterms:W3CDTF">2022-02-22T12:43:00Z</dcterms:created>
  <dcterms:modified xsi:type="dcterms:W3CDTF">2022-02-22T12:43:00Z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5f8ddb-c25f-497d-94ef-0e25e41810d1_Enabled">
    <vt:lpwstr>true</vt:lpwstr>
  </property>
  <property fmtid="{D5CDD505-2E9C-101B-9397-08002B2CF9AE}" pid="3" name="MSIP_Label_995f8ddb-c25f-497d-94ef-0e25e41810d1_SetDate">
    <vt:lpwstr>2022-02-22T12:43:05Z</vt:lpwstr>
  </property>
  <property fmtid="{D5CDD505-2E9C-101B-9397-08002B2CF9AE}" pid="4" name="MSIP_Label_995f8ddb-c25f-497d-94ef-0e25e41810d1_Method">
    <vt:lpwstr>Standard</vt:lpwstr>
  </property>
  <property fmtid="{D5CDD505-2E9C-101B-9397-08002B2CF9AE}" pid="5" name="MSIP_Label_995f8ddb-c25f-497d-94ef-0e25e41810d1_Name">
    <vt:lpwstr>UN Internal</vt:lpwstr>
  </property>
  <property fmtid="{D5CDD505-2E9C-101B-9397-08002B2CF9AE}" pid="6" name="MSIP_Label_995f8ddb-c25f-497d-94ef-0e25e41810d1_SiteId">
    <vt:lpwstr>a33def57-39f8-4005-93ed-e80266830257</vt:lpwstr>
  </property>
  <property fmtid="{D5CDD505-2E9C-101B-9397-08002B2CF9AE}" pid="7" name="MSIP_Label_995f8ddb-c25f-497d-94ef-0e25e41810d1_ActionId">
    <vt:lpwstr>f585a97f-4792-4669-a445-315e249c42fc</vt:lpwstr>
  </property>
  <property fmtid="{D5CDD505-2E9C-101B-9397-08002B2CF9AE}" pid="8" name="MSIP_Label_995f8ddb-c25f-497d-94ef-0e25e41810d1_ContentBits">
    <vt:lpwstr>0</vt:lpwstr>
  </property>
</Properties>
</file>