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sdt>
      <w:sdtPr>
        <w:id w:val="1420939"/>
        <w:docPartObj>
          <w:docPartGallery w:val="Cover Pages"/>
          <w:docPartUnique/>
        </w:docPartObj>
      </w:sdtPr>
      <w:sdtEndPr>
        <w:rPr>
          <w:rFonts w:ascii="Times New Roman" w:hAnsi="Times New Roman" w:cs="Times New Roman" w:asciiTheme="majorBidi" w:hAnsiTheme="majorBidi" w:cstheme="majorBidi"/>
          <w:sz w:val="28"/>
          <w:szCs w:val="28"/>
        </w:rPr>
      </w:sdtEndPr>
      <w:sdtContent>
        <w:p w:rsidR="00F25EE7" w:rsidP="00F25EE7" w:rsidRDefault="00F25EE7" w14:paraId="10B0C4C8" w14:textId="77777777">
          <w:pPr>
            <w:spacing w:after="0" w:line="240" w:lineRule="auto"/>
            <w:rPr>
              <w:rFonts w:eastAsia="Times New Roman" w:cstheme="minorHAnsi"/>
              <w:b/>
              <w:color w:val="C00000"/>
              <w:sz w:val="64"/>
              <w:szCs w:val="64"/>
              <w:lang w:eastAsia="fr-FR"/>
            </w:rPr>
          </w:pPr>
          <w:r>
            <w:rPr>
              <w:rFonts w:eastAsia="Times New Roman" w:asciiTheme="majorHAnsi" w:hAnsiTheme="majorHAnsi" w:cstheme="majorHAnsi"/>
              <w:noProof/>
              <w:szCs w:val="18"/>
              <w:lang w:eastAsia="fr-FR" w:bidi="ar-SA"/>
            </w:rPr>
            <w:drawing>
              <wp:anchor distT="0" distB="0" distL="114300" distR="114300" simplePos="0" relativeHeight="251661312" behindDoc="1" locked="0" layoutInCell="1" allowOverlap="1" wp14:anchorId="135C68EF" wp14:editId="5B3249E7">
                <wp:simplePos x="0" y="0"/>
                <wp:positionH relativeFrom="margin">
                  <wp:posOffset>-833755</wp:posOffset>
                </wp:positionH>
                <wp:positionV relativeFrom="paragraph">
                  <wp:posOffset>-1358900</wp:posOffset>
                </wp:positionV>
                <wp:extent cx="7875905" cy="11176000"/>
                <wp:effectExtent l="0" t="0" r="0" b="6350"/>
                <wp:wrapNone/>
                <wp:docPr id="381646114" name="Picture 1"/>
                <wp:cNvGraphicFramePr>
                  <a:graphicFrameLocks noChangeAspect="1"/>
                </wp:cNvGraphicFramePr>
                <a:graphic>
                  <a:graphicData uri="http://schemas.openxmlformats.org/drawingml/2006/picture">
                    <pic:pic>
                      <pic:nvPicPr>
                        <pic:cNvPr id="381646114" name="Picture 381646114"/>
                        <pic:cNvPicPr/>
                      </pic:nvPicPr>
                      <pic:blipFill>
                        <a:blip r:embed="rId9">
                          <a:extLst>
                            <a:ext uri="{28A0092B-C50C-407E-A947-70E740481C1C}">
                              <a14:useLocalDpi val="0"/>
                            </a:ext>
                          </a:extLst>
                        </a:blip>
                        <a:stretch>
                          <a:fillRect/>
                        </a:stretch>
                      </pic:blipFill>
                      <pic:spPr>
                        <a:xfrm>
                          <a:off x="0" y="0"/>
                          <a:ext cx="7876419" cy="1117673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asciiTheme="majorHAnsi" w:hAnsiTheme="majorHAnsi" w:cstheme="majorHAnsi"/>
              <w:b/>
              <w:noProof/>
              <w:color w:val="555555"/>
              <w:sz w:val="64"/>
              <w:szCs w:val="64"/>
              <w:lang w:eastAsia="fr-FR" w:bidi="ar-SA"/>
            </w:rPr>
            <mc:AlternateContent>
              <mc:Choice Requires="wps">
                <w:drawing>
                  <wp:anchor distT="0" distB="0" distL="114300" distR="114300" simplePos="0" relativeHeight="251663360" behindDoc="0" locked="0" layoutInCell="1" allowOverlap="1" wp14:anchorId="14D0A66F" wp14:editId="238D9D49">
                    <wp:simplePos x="0" y="0"/>
                    <wp:positionH relativeFrom="column">
                      <wp:posOffset>410845</wp:posOffset>
                    </wp:positionH>
                    <wp:positionV relativeFrom="paragraph">
                      <wp:posOffset>689610</wp:posOffset>
                    </wp:positionV>
                    <wp:extent cx="4953000" cy="0"/>
                    <wp:effectExtent l="0" t="0" r="0" b="0"/>
                    <wp:wrapNone/>
                    <wp:docPr id="1595131092" name="Connecteur droit 2"/>
                    <wp:cNvGraphicFramePr/>
                    <a:graphic>
                      <a:graphicData uri="http://schemas.microsoft.com/office/word/2010/wordprocessingShape">
                        <wps:wsp>
                          <wps:cNvCnPr/>
                          <wps:spPr>
                            <a:xfrm>
                              <a:off x="0" y="0"/>
                              <a:ext cx="4953000" cy="0"/>
                            </a:xfrm>
                            <a:prstGeom prst="line">
                              <a:avLst/>
                            </a:prstGeom>
                            <a:noFill/>
                            <a:ln w="12700" cap="flat" cmpd="sng" algn="ctr">
                              <a:solidFill>
                                <a:srgbClr val="C00000"/>
                              </a:solidFill>
                              <a:prstDash val="solid"/>
                            </a:ln>
                            <a:effectLst/>
                          </wps:spPr>
                          <wps:bodyPr/>
                        </wps:wsp>
                      </a:graphicData>
                    </a:graphic>
                    <wp14:sizeRelH relativeFrom="margin">
                      <wp14:pctWidth>0</wp14:pctWidth>
                    </wp14:sizeRelH>
                  </wp:anchor>
                </w:drawing>
              </mc:Choice>
              <mc:Fallback>
                <w:pict w14:anchorId="6C6F3031">
                  <v:line id="Connecteur droit 2"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c00000" strokeweight="1pt" from="32.35pt,54.3pt" to="422.35pt,54.3pt" w14:anchorId="79CD03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"/>
                </w:pict>
              </mc:Fallback>
            </mc:AlternateContent>
          </w:r>
        </w:p>
        <w:p w:rsidR="00F25EE7" w:rsidP="00F25EE7" w:rsidRDefault="00F25EE7" w14:paraId="672A6659" w14:textId="77777777">
          <w:pPr>
            <w:spacing w:after="0" w:line="240" w:lineRule="auto"/>
            <w:rPr>
              <w:rFonts w:eastAsia="Times New Roman" w:cstheme="minorHAnsi"/>
              <w:b/>
              <w:color w:val="C00000"/>
              <w:sz w:val="64"/>
              <w:szCs w:val="64"/>
              <w:lang w:eastAsia="fr-FR"/>
            </w:rPr>
          </w:pPr>
        </w:p>
        <w:p w:rsidR="00F25EE7" w:rsidP="00F25EE7" w:rsidRDefault="00F25EE7" w14:paraId="0A37501D" w14:textId="77777777">
          <w:pPr>
            <w:spacing w:after="0" w:line="240" w:lineRule="auto"/>
            <w:rPr>
              <w:rFonts w:eastAsia="Times New Roman" w:cstheme="minorHAnsi"/>
              <w:b/>
              <w:color w:val="C00000"/>
              <w:sz w:val="64"/>
              <w:szCs w:val="64"/>
              <w:lang w:eastAsia="fr-FR"/>
            </w:rPr>
          </w:pPr>
        </w:p>
        <w:p w:rsidRPr="00351254" w:rsidR="00F25EE7" w:rsidP="00F25EE7" w:rsidRDefault="00F25EE7" w14:paraId="25662C62" w14:textId="77777777">
          <w:pPr>
            <w:spacing w:after="0" w:line="240" w:lineRule="auto"/>
            <w:rPr>
              <w:rFonts w:eastAsia="Times New Roman" w:cstheme="minorHAnsi"/>
              <w:b/>
              <w:color w:val="C00000"/>
              <w:sz w:val="64"/>
              <w:szCs w:val="64"/>
              <w:lang w:eastAsia="fr-FR"/>
            </w:rPr>
          </w:pPr>
          <w:r>
            <w:rPr>
              <w:rFonts w:eastAsia="Times New Roman" w:cstheme="minorHAnsi"/>
              <w:b/>
              <w:color w:val="C00000"/>
              <w:sz w:val="64"/>
              <w:szCs w:val="64"/>
              <w:lang w:eastAsia="fr-FR"/>
            </w:rPr>
            <w:t xml:space="preserve">                 THESE PROFESSIONNELLE</w:t>
          </w:r>
        </w:p>
        <w:p w:rsidR="00F25EE7" w:rsidP="00F25EE7" w:rsidRDefault="00F25EE7" w14:paraId="5DAB6C7B" w14:textId="77777777">
          <w:pPr>
            <w:jc w:val="center"/>
            <w:rPr>
              <w:rFonts w:eastAsia="Times New Roman" w:asciiTheme="majorHAnsi" w:hAnsiTheme="majorHAnsi" w:cstheme="majorHAnsi"/>
              <w:sz w:val="28"/>
              <w:lang w:eastAsia="fr-FR"/>
            </w:rPr>
          </w:pPr>
        </w:p>
        <w:p w:rsidR="00F25EE7" w:rsidP="36460961" w:rsidRDefault="00F25EE7" w14:paraId="369D4AE6" w14:textId="3DC63178">
          <w:pPr>
            <w:rPr>
              <w:rFonts w:ascii="Cambria" w:hAnsi="Cambria" w:eastAsia="Times New Roman" w:cs="Cambria" w:asciiTheme="majorAscii" w:hAnsiTheme="majorAscii" w:cstheme="majorAscii"/>
              <w:sz w:val="28"/>
              <w:szCs w:val="28"/>
              <w:lang w:eastAsia="fr-FR"/>
            </w:rPr>
          </w:pPr>
          <w:r w:rsidRPr="36460961" w:rsidR="1007D42F">
            <w:rPr>
              <w:rFonts w:ascii="Cambria" w:hAnsi="Cambria" w:eastAsia="Times New Roman" w:cs="Cambria" w:asciiTheme="majorAscii" w:hAnsiTheme="majorAscii" w:cstheme="majorAscii"/>
              <w:sz w:val="28"/>
              <w:szCs w:val="28"/>
              <w:lang w:eastAsia="fr-FR"/>
            </w:rPr>
            <w:t xml:space="preserve">                                                           </w:t>
          </w:r>
          <w:r w:rsidRPr="36460961" w:rsidR="49B38EA1">
            <w:rPr>
              <w:rFonts w:ascii="Cambria" w:hAnsi="Cambria" w:eastAsia="Times New Roman" w:cs="Cambria" w:asciiTheme="majorAscii" w:hAnsiTheme="majorAscii" w:cstheme="majorAscii"/>
              <w:sz w:val="28"/>
              <w:szCs w:val="28"/>
              <w:lang w:eastAsia="fr-FR"/>
            </w:rPr>
            <w:t>En</w:t>
          </w:r>
          <w:r w:rsidRPr="36460961" w:rsidR="1007D42F">
            <w:rPr>
              <w:rFonts w:ascii="Cambria" w:hAnsi="Cambria" w:eastAsia="Times New Roman" w:cs="Cambria" w:asciiTheme="majorAscii" w:hAnsiTheme="majorAscii" w:cstheme="majorAscii"/>
              <w:sz w:val="28"/>
              <w:szCs w:val="28"/>
              <w:lang w:eastAsia="fr-FR"/>
            </w:rPr>
            <w:t xml:space="preserve"> vue de l’obtention du diplôme de</w:t>
          </w:r>
        </w:p>
        <w:p w:rsidR="00F25EE7" w:rsidP="00F25EE7" w:rsidRDefault="00F25EE7" w14:paraId="0AD373FB" w14:textId="77777777">
          <w:pPr>
            <w:jc w:val="center"/>
            <w:rPr>
              <w:rFonts w:eastAsia="Times New Roman" w:asciiTheme="majorHAnsi" w:hAnsiTheme="majorHAnsi" w:cstheme="majorHAnsi"/>
              <w:b/>
              <w:bCs/>
              <w:sz w:val="28"/>
              <w:lang w:val="en-US" w:eastAsia="fr-FR"/>
            </w:rPr>
          </w:pPr>
          <w:r>
            <w:rPr>
              <w:rFonts w:eastAsia="Times New Roman" w:asciiTheme="majorHAnsi" w:hAnsiTheme="majorHAnsi" w:cstheme="majorHAnsi"/>
              <w:sz w:val="28"/>
              <w:lang w:eastAsia="fr-FR"/>
            </w:rPr>
            <w:t xml:space="preserve">                            </w:t>
          </w:r>
          <w:proofErr w:type="spellStart"/>
          <w:r>
            <w:rPr>
              <w:rFonts w:eastAsia="Times New Roman" w:asciiTheme="majorHAnsi" w:hAnsiTheme="majorHAnsi" w:cstheme="majorHAnsi"/>
              <w:sz w:val="28"/>
              <w:lang w:val="en-US" w:eastAsia="fr-FR"/>
            </w:rPr>
            <w:t>l’</w:t>
          </w:r>
          <w:r>
            <w:rPr>
              <w:rFonts w:eastAsia="Times New Roman" w:asciiTheme="majorHAnsi" w:hAnsiTheme="majorHAnsi" w:cstheme="majorHAnsi"/>
              <w:b/>
              <w:bCs/>
              <w:sz w:val="28"/>
              <w:lang w:val="en-US" w:eastAsia="fr-FR"/>
            </w:rPr>
            <w:t>Executive</w:t>
          </w:r>
          <w:proofErr w:type="spellEnd"/>
          <w:r>
            <w:rPr>
              <w:rFonts w:eastAsia="Times New Roman" w:asciiTheme="majorHAnsi" w:hAnsiTheme="majorHAnsi" w:cstheme="majorHAnsi"/>
              <w:b/>
              <w:bCs/>
              <w:sz w:val="28"/>
              <w:lang w:val="en-US" w:eastAsia="fr-FR"/>
            </w:rPr>
            <w:t xml:space="preserve"> Master of Business Administration</w:t>
          </w:r>
        </w:p>
        <w:p w:rsidRPr="00F018C9" w:rsidR="00F25EE7" w:rsidP="00F25EE7" w:rsidRDefault="00F25EE7" w14:paraId="22C50EC9" w14:textId="77777777">
          <w:pPr>
            <w:jc w:val="center"/>
            <w:rPr>
              <w:rFonts w:eastAsia="Times New Roman" w:asciiTheme="majorHAnsi" w:hAnsiTheme="majorHAnsi" w:cstheme="majorHAnsi"/>
              <w:sz w:val="28"/>
              <w:lang w:val="en-US" w:eastAsia="fr-FR"/>
            </w:rPr>
          </w:pPr>
          <w:r>
            <w:rPr>
              <w:rFonts w:eastAsia="Times New Roman" w:asciiTheme="majorHAnsi" w:hAnsiTheme="majorHAnsi" w:cstheme="majorHAnsi"/>
              <w:b/>
              <w:bCs/>
              <w:sz w:val="32"/>
              <w:lang w:val="en-US" w:eastAsia="fr-FR"/>
            </w:rPr>
            <w:t xml:space="preserve">                MBA</w:t>
          </w:r>
        </w:p>
        <w:p w:rsidRPr="00F018C9" w:rsidR="00F25EE7" w:rsidP="00F25EE7" w:rsidRDefault="00F25EE7" w14:paraId="4B38FCDF" w14:textId="77777777">
          <w:pPr>
            <w:jc w:val="center"/>
            <w:rPr>
              <w:rFonts w:eastAsia="Times New Roman" w:asciiTheme="majorHAnsi" w:hAnsiTheme="majorHAnsi" w:cstheme="majorHAnsi"/>
              <w:bCs/>
              <w:color w:val="555555"/>
              <w:sz w:val="36"/>
              <w:lang w:val="en-US" w:eastAsia="fr-FR"/>
            </w:rPr>
          </w:pPr>
          <w:r>
            <w:rPr>
              <w:rFonts w:eastAsia="Times New Roman" w:asciiTheme="majorHAnsi" w:hAnsiTheme="majorHAnsi" w:cstheme="majorHAnsi"/>
              <w:b/>
              <w:noProof/>
              <w:color w:val="555555"/>
              <w:sz w:val="36"/>
              <w:lang w:eastAsia="fr-FR" w:bidi="ar-SA"/>
            </w:rPr>
            <mc:AlternateContent>
              <mc:Choice Requires="wps">
                <w:drawing>
                  <wp:anchor distT="0" distB="0" distL="114300" distR="114300" simplePos="0" relativeHeight="251664384" behindDoc="0" locked="0" layoutInCell="1" allowOverlap="1" wp14:anchorId="3C694200" wp14:editId="2D15C05C">
                    <wp:simplePos x="0" y="0"/>
                    <wp:positionH relativeFrom="column">
                      <wp:posOffset>410845</wp:posOffset>
                    </wp:positionH>
                    <wp:positionV relativeFrom="paragraph">
                      <wp:posOffset>44450</wp:posOffset>
                    </wp:positionV>
                    <wp:extent cx="4953000" cy="0"/>
                    <wp:effectExtent l="0" t="0" r="0" b="0"/>
                    <wp:wrapNone/>
                    <wp:docPr id="1830400831" name="Connecteur droit 5"/>
                    <wp:cNvGraphicFramePr/>
                    <a:graphic>
                      <a:graphicData uri="http://schemas.microsoft.com/office/word/2010/wordprocessingShape">
                        <wps:wsp>
                          <wps:cNvCnPr/>
                          <wps:spPr>
                            <a:xfrm>
                              <a:off x="0" y="0"/>
                              <a:ext cx="4953000" cy="0"/>
                            </a:xfrm>
                            <a:prstGeom prst="line">
                              <a:avLst/>
                            </a:prstGeom>
                            <a:noFill/>
                            <a:ln w="12700" cap="flat" cmpd="sng" algn="ctr">
                              <a:solidFill>
                                <a:srgbClr val="C00000"/>
                              </a:solidFill>
                              <a:prstDash val="solid"/>
                            </a:ln>
                            <a:effectLst/>
                          </wps:spPr>
                          <wps:bodyPr/>
                        </wps:wsp>
                      </a:graphicData>
                    </a:graphic>
                    <wp14:sizeRelH relativeFrom="margin">
                      <wp14:pctWidth>0</wp14:pctWidth>
                    </wp14:sizeRelH>
                  </wp:anchor>
                </w:drawing>
              </mc:Choice>
              <mc:Fallback>
                <w:pict w14:anchorId="0DE0D8D0">
                  <v:line id="Connecteur droit 5"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c00000" strokeweight="1pt" from="32.35pt,3.5pt" to="422.35pt,3.5pt" w14:anchorId="281D1D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"/>
                </w:pict>
              </mc:Fallback>
            </mc:AlternateContent>
          </w:r>
        </w:p>
        <w:p w:rsidR="00F25EE7" w:rsidP="00F25EE7" w:rsidRDefault="00F25EE7" w14:paraId="5435066A" w14:textId="77777777">
          <w:pPr>
            <w:jc w:val="center"/>
            <w:rPr>
              <w:rFonts w:eastAsia="Times New Roman" w:cstheme="minorHAnsi"/>
              <w:sz w:val="32"/>
              <w:szCs w:val="10"/>
              <w:lang w:eastAsia="fr-FR"/>
            </w:rPr>
          </w:pPr>
          <w:r>
            <w:rPr>
              <w:rFonts w:eastAsia="Times New Roman" w:cstheme="minorHAnsi"/>
              <w:sz w:val="32"/>
              <w:szCs w:val="10"/>
              <w:lang w:eastAsia="fr-FR"/>
            </w:rPr>
            <w:t>LA DIGITALISATION DE LA GESTION ADMINISTRATIVE</w:t>
          </w:r>
        </w:p>
        <w:p w:rsidR="00F25EE7" w:rsidP="00F25EE7" w:rsidRDefault="00F25EE7" w14:paraId="3D77EE85" w14:textId="77777777">
          <w:pPr>
            <w:jc w:val="center"/>
            <w:rPr>
              <w:rFonts w:eastAsia="Times New Roman" w:cstheme="minorHAnsi"/>
              <w:sz w:val="32"/>
              <w:szCs w:val="10"/>
              <w:lang w:eastAsia="fr-FR"/>
            </w:rPr>
          </w:pPr>
          <w:r>
            <w:rPr>
              <w:rFonts w:eastAsia="Times New Roman" w:cstheme="minorHAnsi"/>
              <w:sz w:val="32"/>
              <w:szCs w:val="10"/>
              <w:lang w:eastAsia="fr-FR"/>
            </w:rPr>
            <w:t xml:space="preserve"> ET LA PERFORMANCE DE LA FONCTION</w:t>
          </w:r>
        </w:p>
        <w:p w:rsidR="00F25EE7" w:rsidP="00F25EE7" w:rsidRDefault="00F25EE7" w14:paraId="17967B7F" w14:textId="77777777">
          <w:pPr>
            <w:jc w:val="center"/>
            <w:rPr>
              <w:rFonts w:eastAsia="Times New Roman" w:cstheme="minorHAnsi"/>
              <w:bCs/>
              <w:sz w:val="28"/>
              <w:szCs w:val="16"/>
              <w:lang w:eastAsia="fr-FR"/>
            </w:rPr>
          </w:pPr>
          <w:r>
            <w:rPr>
              <w:rFonts w:eastAsia="Times New Roman" w:cstheme="minorHAnsi"/>
              <w:sz w:val="32"/>
              <w:szCs w:val="10"/>
              <w:lang w:eastAsia="fr-FR"/>
            </w:rPr>
            <w:t xml:space="preserve"> RESSOURCES HUMAINES</w:t>
          </w:r>
        </w:p>
        <w:p w:rsidR="00F25EE7" w:rsidP="00F25EE7" w:rsidRDefault="00F25EE7" w14:paraId="3F982F51" w14:textId="77777777">
          <w:pPr>
            <w:jc w:val="center"/>
            <w:rPr>
              <w:rFonts w:eastAsia="Times New Roman" w:cstheme="minorHAnsi"/>
              <w:bCs/>
              <w:sz w:val="28"/>
              <w:szCs w:val="16"/>
              <w:lang w:eastAsia="fr-FR"/>
            </w:rPr>
          </w:pPr>
          <w:r>
            <w:rPr>
              <w:rFonts w:eastAsia="Times New Roman" w:cstheme="minorHAnsi"/>
              <w:bCs/>
              <w:sz w:val="28"/>
              <w:szCs w:val="16"/>
              <w:lang w:eastAsia="fr-FR"/>
            </w:rPr>
            <w:t>Cas de la SNDP - AGIL ENERGY</w:t>
          </w:r>
        </w:p>
        <w:p w:rsidR="00F25EE7" w:rsidP="00F25EE7" w:rsidRDefault="00F25EE7" w14:paraId="02EB378F" w14:textId="77777777">
          <w:pPr>
            <w:jc w:val="center"/>
            <w:rPr>
              <w:rFonts w:eastAsia="Times New Roman" w:cstheme="minorHAnsi"/>
              <w:bCs/>
              <w:sz w:val="28"/>
              <w:szCs w:val="16"/>
              <w:lang w:eastAsia="fr-FR"/>
            </w:rPr>
          </w:pPr>
        </w:p>
        <w:p w:rsidRPr="00004076" w:rsidR="00F25EE7" w:rsidP="00F25EE7" w:rsidRDefault="00F25EE7" w14:paraId="6E20DD09" w14:textId="77777777">
          <w:pPr>
            <w:jc w:val="center"/>
            <w:rPr>
              <w:rFonts w:eastAsia="Times New Roman" w:cstheme="minorHAnsi"/>
              <w:b/>
              <w:sz w:val="40"/>
              <w:szCs w:val="40"/>
              <w:lang w:eastAsia="fr-FR"/>
            </w:rPr>
          </w:pPr>
          <w:r>
            <w:rPr>
              <w:rFonts w:eastAsia="Times New Roman" w:cstheme="minorHAnsi"/>
              <w:bCs/>
              <w:sz w:val="28"/>
              <w:szCs w:val="16"/>
              <w:lang w:eastAsia="fr-FR"/>
            </w:rPr>
            <w:t xml:space="preserve">Élaborée par :</w:t>
          </w:r>
          <w:r>
            <w:rPr>
              <w:rFonts w:eastAsia="Times New Roman" w:cstheme="minorHAnsi"/>
              <w:b/>
              <w:sz w:val="40"/>
              <w:szCs w:val="40"/>
              <w:lang w:eastAsia="fr-FR"/>
            </w:rPr>
            <w:t xml:space="preserve">  </w:t>
          </w:r>
          <w:proofErr w:type="spellStart"/>
          <w:r>
            <w:rPr>
              <w:rFonts w:eastAsia="Times New Roman" w:cstheme="minorHAnsi"/>
              <w:bCs/>
              <w:sz w:val="40"/>
              <w:szCs w:val="40"/>
              <w:lang w:eastAsia="fr-FR"/>
            </w:rPr>
            <w:t>Nasreddine</w:t>
          </w:r>
          <w:proofErr w:type="spellEnd"/>
          <w:r>
            <w:rPr>
              <w:rFonts w:eastAsia="Times New Roman" w:cstheme="minorHAnsi"/>
              <w:bCs/>
              <w:sz w:val="40"/>
              <w:szCs w:val="40"/>
              <w:lang w:eastAsia="fr-FR"/>
            </w:rPr>
            <w:t xml:space="preserve"> MBARKI</w:t>
          </w:r>
        </w:p>
        <w:p w:rsidRPr="0043536E" w:rsidR="00F25EE7" w:rsidP="00F25EE7" w:rsidRDefault="00F25EE7" w14:paraId="6A05A809" w14:textId="77777777">
          <w:pPr>
            <w:rPr>
              <w:rFonts w:eastAsia="Times New Roman" w:asciiTheme="majorHAnsi" w:hAnsiTheme="majorHAnsi" w:cstheme="majorHAnsi"/>
              <w:sz w:val="28"/>
              <w:lang w:eastAsia="fr-FR"/>
            </w:rPr>
          </w:pPr>
        </w:p>
        <w:p w:rsidR="00F25EE7" w:rsidP="00F25EE7" w:rsidRDefault="00F25EE7" w14:paraId="6773826A" w14:textId="77777777">
          <w:pPr>
            <w:rPr>
              <w:rFonts w:eastAsia="Times New Roman" w:asciiTheme="majorHAnsi" w:hAnsiTheme="majorHAnsi" w:cstheme="majorHAnsi"/>
              <w:iCs/>
              <w:sz w:val="28"/>
              <w:lang w:eastAsia="fr-FR"/>
            </w:rPr>
          </w:pPr>
          <w:r>
            <w:rPr>
              <w:rFonts w:eastAsia="Times New Roman" w:asciiTheme="majorHAnsi" w:hAnsiTheme="majorHAnsi" w:cstheme="majorHAnsi"/>
              <w:b/>
              <w:sz w:val="28"/>
              <w:lang w:eastAsia="fr-FR"/>
            </w:rPr>
            <w:t xml:space="preserve">                                                     Directeur de thèse : </w:t>
          </w:r>
          <w:r>
            <w:rPr>
              <w:rFonts w:eastAsia="Times New Roman" w:asciiTheme="majorHAnsi" w:hAnsiTheme="majorHAnsi" w:cstheme="majorHAnsi"/>
              <w:iCs/>
              <w:sz w:val="28"/>
              <w:lang w:eastAsia="fr-FR"/>
            </w:rPr>
            <w:t xml:space="preserve">M. Samir HAMDI</w:t>
          </w:r>
        </w:p>
        <w:p w:rsidR="0003551C" w:rsidP="00CC4489" w:rsidRDefault="00CC4489" w14:paraId="5A39BBE3" w14:textId="77777777">
          <w:pPr>
            <w:tabs>
              <w:tab w:val="left" w:pos="4140"/>
            </w:tabs>
          </w:pPr>
          <w:r>
            <w:tab/>
          </w:r>
        </w:p>
        <w:p w:rsidR="0003551C" w:rsidRDefault="0003551C" w14:paraId="41C8F396" w14:textId="77777777"/>
        <w:tbl>
          <w:tblPr>
            <w:tblpPr w:leftFromText="187" w:rightFromText="187" w:horzAnchor="margin" w:tblpXSpec="center" w:tblpYSpec="bottom"/>
            <w:tblW w:w="5000" w:type="pct"/>
            <w:tblLook w:val="04A0" w:firstRow="1" w:lastRow="0" w:firstColumn="1" w:lastColumn="0" w:noHBand="0" w:noVBand="1"/>
          </w:tblPr>
          <w:tblGrid>
            <w:gridCol w:w="9785"/>
          </w:tblGrid>
          <w:tr w:rsidR="0003551C" w14:paraId="72A3D3EC" w14:textId="77777777">
            <w:tc>
              <w:tcPr>
                <w:tcW w:w="5000" w:type="pct"/>
              </w:tcPr>
              <w:p w:rsidR="0003551C" w:rsidRDefault="0003551C" w14:paraId="0D0B940D" w14:textId="77777777">
                <w:pPr>
                  <w:pStyle w:val="Sansinterligne"/>
                </w:pPr>
              </w:p>
            </w:tc>
          </w:tr>
        </w:tbl>
        <w:p w:rsidR="00B26A81" w:rsidP="00E87A4B" w:rsidRDefault="00B26A81" w14:paraId="0E27B00A" w14:textId="77777777">
          <w:pPr>
            <w:rPr>
              <w:rFonts w:eastAsia="Times New Roman" w:asciiTheme="majorHAnsi" w:hAnsiTheme="majorHAnsi" w:cstheme="majorHAnsi"/>
              <w:iCs/>
              <w:sz w:val="28"/>
              <w:lang w:eastAsia="fr-FR"/>
            </w:rPr>
          </w:pPr>
        </w:p>
        <w:p w:rsidRPr="005A70E4" w:rsidR="00B26A81" w:rsidP="00CC4489" w:rsidRDefault="00CC4489" w14:paraId="60061E4C" w14:textId="77777777">
          <w:pPr>
            <w:tabs>
              <w:tab w:val="left" w:pos="4030"/>
            </w:tabs>
            <w:rPr>
              <w:rFonts w:eastAsia="Times New Roman" w:asciiTheme="majorHAnsi" w:hAnsiTheme="majorHAnsi" w:cstheme="majorHAnsi"/>
              <w:iCs/>
              <w:sz w:val="28"/>
              <w:lang w:eastAsia="fr-FR"/>
            </w:rPr>
          </w:pPr>
          <w:r>
            <w:rPr>
              <w:rFonts w:eastAsia="Times New Roman" w:asciiTheme="majorHAnsi" w:hAnsiTheme="majorHAnsi" w:cstheme="majorHAnsi"/>
              <w:iCs/>
              <w:sz w:val="28"/>
              <w:lang w:eastAsia="fr-FR"/>
            </w:rPr>
            <w:tab/>
          </w:r>
        </w:p>
        <w:p w:rsidR="003424AF" w:rsidP="003424AF" w:rsidRDefault="003424AF" w14:paraId="44EAFD9C" w14:textId="77777777">
          <w:pPr>
            <w:spacing w:after="0" w:line="240" w:lineRule="auto"/>
            <w:rPr>
              <w:rFonts w:eastAsia="Times New Roman" w:cstheme="minorHAnsi"/>
              <w:b/>
              <w:color w:val="C00000"/>
              <w:sz w:val="64"/>
              <w:szCs w:val="64"/>
              <w:lang w:eastAsia="fr-FR"/>
            </w:rPr>
          </w:pPr>
        </w:p>
        <w:p w:rsidR="003424AF" w:rsidP="003424AF" w:rsidRDefault="003424AF" w14:paraId="4B94D5A5" w14:textId="77777777">
          <w:pPr>
            <w:spacing w:after="0" w:line="240" w:lineRule="auto"/>
            <w:rPr>
              <w:rFonts w:eastAsia="Times New Roman" w:cstheme="minorHAnsi"/>
              <w:b/>
              <w:color w:val="C00000"/>
              <w:sz w:val="64"/>
              <w:szCs w:val="64"/>
              <w:lang w:eastAsia="fr-FR"/>
            </w:rPr>
          </w:pPr>
          <w:r>
            <w:rPr>
              <w:rFonts w:eastAsia="Times New Roman" w:cstheme="minorHAnsi"/>
              <w:b/>
              <w:color w:val="C00000"/>
              <w:sz w:val="64"/>
              <w:szCs w:val="64"/>
              <w:lang w:eastAsia="fr-FR"/>
            </w:rPr>
            <w:br w:type="page"/>
          </w:r>
        </w:p>
        <w:tbl>
          <w:tblPr>
            <w:tblStyle w:val="Grilledutableau"/>
            <w:tblpPr w:leftFromText="141" w:rightFromText="141" w:vertAnchor="text" w:horzAnchor="margin" w:tblpY="280"/>
            <w:tblW w:w="5000" w:type="pct"/>
            <w:tblLook w:val="04A0" w:firstRow="1" w:lastRow="0" w:firstColumn="1" w:lastColumn="0" w:noHBand="0" w:noVBand="1"/>
          </w:tblPr>
          <w:tblGrid>
            <w:gridCol w:w="3052"/>
            <w:gridCol w:w="3419"/>
            <w:gridCol w:w="3304"/>
          </w:tblGrid>
          <w:tr w:rsidRPr="00261B0F" w:rsidR="00CC4489" w:rsidTr="00CC4489" w14:paraId="249AB6B4" w14:textId="77777777">
            <w:trPr>
              <w:trHeight w:val="1377"/>
            </w:trPr>
            <w:tc>
              <w:tcPr>
                <w:tcW w:w="1561" w:type="pct"/>
              </w:tcPr>
              <w:p w:rsidRPr="00261B0F" w:rsidR="00CC4489" w:rsidP="00CC4489" w:rsidRDefault="00CC4489" w14:paraId="3DEEC669" w14:textId="77777777">
                <w:pPr>
                  <w:spacing w:line="480" w:lineRule="auto"/>
                  <w:jc w:val="lowKashida"/>
                  <w:rPr>
                    <w:lang w:eastAsia="fr-FR"/>
                  </w:rPr>
                </w:pPr>
              </w:p>
              <w:p w:rsidRPr="00261B0F" w:rsidR="00CC4489" w:rsidP="00CC4489" w:rsidRDefault="00CC4489" w14:paraId="3656B9AB" w14:textId="77777777">
                <w:pPr>
                  <w:spacing w:line="480" w:lineRule="auto"/>
                  <w:jc w:val="lowKashida"/>
                  <w:rPr>
                    <w:rFonts w:eastAsia="Times New Roman" w:asciiTheme="majorHAnsi" w:hAnsiTheme="majorHAnsi" w:cstheme="majorHAnsi"/>
                    <w:b/>
                    <w:szCs w:val="16"/>
                    <w:lang w:eastAsia="fr-FR"/>
                  </w:rPr>
                </w:pPr>
              </w:p>
              <w:p w:rsidRPr="00261B0F" w:rsidR="00CC4489" w:rsidP="00CC4489" w:rsidRDefault="00CC4489" w14:paraId="45FB0818" w14:textId="77777777">
                <w:pPr>
                  <w:spacing w:line="480" w:lineRule="auto"/>
                  <w:jc w:val="lowKashida"/>
                  <w:rPr>
                    <w:rFonts w:eastAsia="Times New Roman" w:asciiTheme="majorHAnsi" w:hAnsiTheme="majorHAnsi" w:cstheme="majorHAnsi"/>
                    <w:b/>
                    <w:szCs w:val="16"/>
                    <w:lang w:eastAsia="fr-FR"/>
                  </w:rPr>
                </w:pPr>
              </w:p>
            </w:tc>
            <w:tc>
              <w:tcPr>
                <w:tcW w:w="1749" w:type="pct"/>
                <w:shd w:val="clear" w:color="auto" w:fill="BFBFBF" w:themeFill="background1" w:themeFillShade="BF"/>
              </w:tcPr>
              <w:p w:rsidR="00CC4489" w:rsidP="00CC4489" w:rsidRDefault="00CC4489" w14:paraId="049F31CB" w14:textId="77777777">
                <w:pPr>
                  <w:spacing w:line="480" w:lineRule="auto"/>
                  <w:jc w:val="lowKashida"/>
                  <w:rPr>
                    <w:rFonts w:eastAsia="Times New Roman" w:asciiTheme="majorHAnsi" w:hAnsiTheme="majorHAnsi" w:cstheme="majorHAnsi"/>
                    <w:i/>
                    <w:lang w:eastAsia="fr-FR"/>
                  </w:rPr>
                </w:pPr>
              </w:p>
              <w:p w:rsidR="00CC4489" w:rsidP="00CC4489" w:rsidRDefault="00CC4489" w14:paraId="53128261" w14:textId="77777777">
                <w:pPr>
                  <w:spacing w:line="480" w:lineRule="auto"/>
                  <w:jc w:val="lowKashida"/>
                  <w:rPr>
                    <w:rFonts w:eastAsia="Times New Roman" w:asciiTheme="majorHAnsi" w:hAnsiTheme="majorHAnsi" w:cstheme="majorHAnsi"/>
                    <w:i/>
                    <w:lang w:eastAsia="fr-FR"/>
                  </w:rPr>
                </w:pPr>
              </w:p>
              <w:p w:rsidRPr="00261B0F" w:rsidR="00CC4489" w:rsidP="00CC4489" w:rsidRDefault="00CC4489" w14:paraId="21E779DD" w14:textId="77777777">
                <w:pPr>
                  <w:spacing w:line="480" w:lineRule="auto"/>
                  <w:jc w:val="lowKashida"/>
                  <w:rPr>
                    <w:rFonts w:eastAsia="Times New Roman" w:asciiTheme="majorHAnsi" w:hAnsiTheme="majorHAnsi" w:cstheme="majorHAnsi"/>
                    <w:b/>
                    <w:lang w:eastAsia="fr-FR"/>
                  </w:rPr>
                </w:pPr>
                <w:r>
                  <w:rPr>
                    <w:rFonts w:eastAsia="Times New Roman" w:asciiTheme="majorHAnsi" w:hAnsiTheme="majorHAnsi" w:cstheme="majorHAnsi"/>
                    <w:i/>
                    <w:lang w:eastAsia="fr-FR"/>
                  </w:rPr>
                  <w:t>Nom &amp; Prénom</w:t>
                </w:r>
              </w:p>
            </w:tc>
            <w:tc>
              <w:tcPr>
                <w:tcW w:w="1690" w:type="pct"/>
                <w:shd w:val="clear" w:color="auto" w:fill="BFBFBF" w:themeFill="background1" w:themeFillShade="BF"/>
              </w:tcPr>
              <w:p w:rsidR="00CC4489" w:rsidP="00CC4489" w:rsidRDefault="00CC4489" w14:paraId="62486C05" w14:textId="77777777">
                <w:pPr>
                  <w:spacing w:line="480" w:lineRule="auto"/>
                  <w:jc w:val="lowKashida"/>
                  <w:rPr>
                    <w:rFonts w:eastAsia="Times New Roman" w:asciiTheme="majorHAnsi" w:hAnsiTheme="majorHAnsi" w:cstheme="majorHAnsi"/>
                    <w:i/>
                    <w:iCs/>
                    <w:lang w:eastAsia="fr-FR"/>
                  </w:rPr>
                </w:pPr>
              </w:p>
              <w:p w:rsidR="00CC4489" w:rsidP="00CC4489" w:rsidRDefault="00CC4489" w14:paraId="4101652C" w14:textId="77777777">
                <w:pPr>
                  <w:spacing w:line="480" w:lineRule="auto"/>
                  <w:jc w:val="lowKashida"/>
                  <w:rPr>
                    <w:rFonts w:eastAsia="Times New Roman" w:asciiTheme="majorHAnsi" w:hAnsiTheme="majorHAnsi" w:cstheme="majorHAnsi"/>
                    <w:i/>
                    <w:iCs/>
                    <w:lang w:eastAsia="fr-FR"/>
                  </w:rPr>
                </w:pPr>
              </w:p>
              <w:p w:rsidRPr="00261B0F" w:rsidR="00CC4489" w:rsidP="00CC4489" w:rsidRDefault="00CC4489" w14:paraId="4FF7C974" w14:textId="77777777">
                <w:pPr>
                  <w:spacing w:line="480" w:lineRule="auto"/>
                  <w:jc w:val="lowKashida"/>
                  <w:rPr>
                    <w:rFonts w:eastAsia="Times New Roman" w:asciiTheme="majorHAnsi" w:hAnsiTheme="majorHAnsi" w:cstheme="majorHAnsi"/>
                    <w:i/>
                    <w:iCs/>
                    <w:lang w:eastAsia="fr-FR"/>
                  </w:rPr>
                </w:pPr>
                <w:r>
                  <w:rPr>
                    <w:rFonts w:eastAsia="Times New Roman" w:asciiTheme="majorHAnsi" w:hAnsiTheme="majorHAnsi" w:cstheme="majorHAnsi"/>
                    <w:i/>
                    <w:iCs/>
                    <w:lang w:eastAsia="fr-FR"/>
                  </w:rPr>
                  <w:t>Date et Signature</w:t>
                </w:r>
              </w:p>
            </w:tc>
          </w:tr>
          <w:tr w:rsidRPr="00261B0F" w:rsidR="00CC4489" w:rsidTr="00CC4489" w14:paraId="16F60C9F" w14:textId="77777777">
            <w:trPr>
              <w:trHeight w:val="1257"/>
            </w:trPr>
            <w:tc>
              <w:tcPr>
                <w:tcW w:w="1561" w:type="pct"/>
              </w:tcPr>
              <w:p w:rsidR="00CC4489" w:rsidP="00CC4489" w:rsidRDefault="00CC4489" w14:paraId="4B99056E" w14:textId="77777777">
                <w:pPr>
                  <w:spacing w:line="480" w:lineRule="auto"/>
                  <w:jc w:val="lowKashida"/>
                  <w:rPr>
                    <w:rFonts w:eastAsia="Times New Roman" w:asciiTheme="majorHAnsi" w:hAnsiTheme="majorHAnsi" w:cstheme="majorHAnsi"/>
                    <w:b/>
                    <w:sz w:val="28"/>
                    <w:lang w:eastAsia="fr-FR"/>
                  </w:rPr>
                </w:pPr>
              </w:p>
              <w:p w:rsidRPr="00261B0F" w:rsidR="00CC4489" w:rsidP="00CC4489" w:rsidRDefault="00CC4489" w14:paraId="33F471B5" w14:textId="77777777">
                <w:pPr>
                  <w:spacing w:line="480" w:lineRule="auto"/>
                  <w:jc w:val="lowKashida"/>
                  <w:rPr>
                    <w:rFonts w:eastAsia="Times New Roman" w:asciiTheme="majorHAnsi" w:hAnsiTheme="majorHAnsi" w:cstheme="majorHAnsi"/>
                    <w:b/>
                    <w:szCs w:val="16"/>
                    <w:lang w:eastAsia="fr-FR"/>
                  </w:rPr>
                </w:pPr>
                <w:r>
                  <w:rPr>
                    <w:rFonts w:eastAsia="Times New Roman" w:asciiTheme="majorHAnsi" w:hAnsiTheme="majorHAnsi" w:cstheme="majorHAnsi"/>
                    <w:b/>
                    <w:sz w:val="28"/>
                    <w:lang w:eastAsia="fr-FR"/>
                  </w:rPr>
                  <w:t>Directeur de thèse</w:t>
                </w:r>
              </w:p>
            </w:tc>
            <w:tc>
              <w:tcPr>
                <w:tcW w:w="1749" w:type="pct"/>
              </w:tcPr>
              <w:p w:rsidRPr="00261B0F" w:rsidR="00CC4489" w:rsidP="00CC4489" w:rsidRDefault="00CC4489" w14:paraId="1299C43A" w14:textId="77777777">
                <w:pPr>
                  <w:spacing w:line="480" w:lineRule="auto"/>
                  <w:jc w:val="lowKashida"/>
                  <w:rPr>
                    <w:rFonts w:eastAsia="Times New Roman" w:asciiTheme="majorHAnsi" w:hAnsiTheme="majorHAnsi" w:cstheme="majorHAnsi"/>
                    <w:b/>
                    <w:sz w:val="20"/>
                    <w:lang w:eastAsia="fr-FR"/>
                  </w:rPr>
                </w:pPr>
              </w:p>
            </w:tc>
            <w:tc>
              <w:tcPr>
                <w:tcW w:w="1690" w:type="pct"/>
              </w:tcPr>
              <w:p w:rsidRPr="00261B0F" w:rsidR="00CC4489" w:rsidP="00CC4489" w:rsidRDefault="00CC4489" w14:paraId="4DDBEF00" w14:textId="77777777">
                <w:pPr>
                  <w:spacing w:line="480" w:lineRule="auto"/>
                  <w:ind w:firstLine="708"/>
                  <w:jc w:val="lowKashida"/>
                  <w:rPr>
                    <w:rFonts w:eastAsia="Times New Roman" w:asciiTheme="majorHAnsi" w:hAnsiTheme="majorHAnsi" w:cstheme="majorHAnsi"/>
                    <w:sz w:val="20"/>
                    <w:lang w:eastAsia="fr-FR"/>
                  </w:rPr>
                </w:pPr>
              </w:p>
            </w:tc>
          </w:tr>
        </w:tbl>
        <w:p w:rsidR="002E0D63" w:rsidP="002E0D63" w:rsidRDefault="002E0D63" w14:paraId="3461D779" w14:textId="77777777">
          <w:pPr>
            <w:spacing w:line="480" w:lineRule="auto"/>
            <w:rPr>
              <w:i/>
              <w:iCs/>
            </w:rPr>
          </w:pPr>
        </w:p>
        <w:p w:rsidR="00CC4489" w:rsidP="002E0D63" w:rsidRDefault="00CC4489" w14:paraId="3CF2D8B6" w14:textId="77777777">
          <w:pPr>
            <w:spacing w:line="480" w:lineRule="auto"/>
            <w:rPr>
              <w:i/>
              <w:iCs/>
            </w:rPr>
          </w:pPr>
        </w:p>
        <w:p w:rsidR="00CC4489" w:rsidP="002E0D63" w:rsidRDefault="00CC4489" w14:paraId="0FB78278" w14:textId="77777777">
          <w:pPr>
            <w:spacing w:line="480" w:lineRule="auto"/>
            <w:rPr>
              <w:i/>
              <w:iCs/>
            </w:rPr>
          </w:pPr>
        </w:p>
        <w:p w:rsidR="00CC4489" w:rsidP="002E0D63" w:rsidRDefault="00CC4489" w14:paraId="1FC39945" w14:textId="77777777">
          <w:pPr>
            <w:spacing w:line="480" w:lineRule="auto"/>
            <w:rPr>
              <w:i/>
              <w:iCs/>
            </w:rPr>
          </w:pPr>
        </w:p>
        <w:p w:rsidR="00CC4489" w:rsidP="002E0D63" w:rsidRDefault="00CC4489" w14:paraId="0562CB0E" w14:textId="77777777">
          <w:pPr>
            <w:spacing w:line="480" w:lineRule="auto"/>
            <w:rPr>
              <w:i/>
              <w:iCs/>
            </w:rPr>
          </w:pPr>
        </w:p>
        <w:p w:rsidR="00CC4489" w:rsidP="002E0D63" w:rsidRDefault="00CC4489" w14:paraId="34CE0A41" w14:textId="77777777">
          <w:pPr>
            <w:spacing w:line="480" w:lineRule="auto"/>
            <w:rPr>
              <w:i/>
              <w:iCs/>
            </w:rPr>
          </w:pPr>
        </w:p>
        <w:p w:rsidR="00CC4489" w:rsidP="002E0D63" w:rsidRDefault="00CC4489" w14:paraId="62EBF3C5" w14:textId="77777777">
          <w:pPr>
            <w:spacing w:line="480" w:lineRule="auto"/>
            <w:rPr>
              <w:i/>
              <w:iCs/>
            </w:rPr>
          </w:pPr>
        </w:p>
        <w:p w:rsidR="00CC4489" w:rsidP="002E0D63" w:rsidRDefault="00CC4489" w14:paraId="6D98A12B" w14:textId="77777777">
          <w:pPr>
            <w:spacing w:line="480" w:lineRule="auto"/>
            <w:rPr>
              <w:i/>
              <w:iCs/>
            </w:rPr>
          </w:pPr>
        </w:p>
        <w:p w:rsidR="00CC4489" w:rsidP="002E0D63" w:rsidRDefault="00CC4489" w14:paraId="2946DB82" w14:textId="77777777">
          <w:pPr>
            <w:spacing w:line="480" w:lineRule="auto"/>
            <w:rPr>
              <w:i/>
              <w:iCs/>
            </w:rPr>
          </w:pPr>
        </w:p>
        <w:p w:rsidR="00CC4489" w:rsidP="002E0D63" w:rsidRDefault="00CC4489" w14:paraId="5997CC1D" w14:textId="77777777">
          <w:pPr>
            <w:spacing w:line="480" w:lineRule="auto"/>
            <w:rPr>
              <w:i/>
              <w:iCs/>
            </w:rPr>
          </w:pPr>
        </w:p>
        <w:p w:rsidR="00CC4489" w:rsidP="002E0D63" w:rsidRDefault="00CC4489" w14:paraId="110FFD37" w14:textId="77777777">
          <w:pPr>
            <w:spacing w:line="480" w:lineRule="auto"/>
            <w:rPr>
              <w:i/>
              <w:iCs/>
            </w:rPr>
          </w:pPr>
        </w:p>
        <w:p w:rsidR="00CC4489" w:rsidP="002E0D63" w:rsidRDefault="00CC4489" w14:paraId="6B699379" w14:textId="77777777">
          <w:pPr>
            <w:spacing w:line="480" w:lineRule="auto"/>
            <w:rPr>
              <w:i/>
              <w:iCs/>
            </w:rPr>
          </w:pPr>
        </w:p>
        <w:p w:rsidR="00CC4489" w:rsidP="002E0D63" w:rsidRDefault="00CC4489" w14:paraId="3FE9F23F" w14:textId="77777777">
          <w:pPr>
            <w:spacing w:line="480" w:lineRule="auto"/>
            <w:rPr>
              <w:i/>
              <w:iCs/>
            </w:rPr>
          </w:pPr>
        </w:p>
        <w:p w:rsidR="00CC4489" w:rsidP="002E0D63" w:rsidRDefault="00CC4489" w14:paraId="1F72F646" w14:textId="77777777">
          <w:pPr>
            <w:spacing w:line="480" w:lineRule="auto"/>
            <w:rPr>
              <w:i/>
              <w:iCs/>
            </w:rPr>
          </w:pPr>
        </w:p>
        <w:p w:rsidR="00CC4489" w:rsidP="002E0D63" w:rsidRDefault="00CC4489" w14:paraId="08CE6F91" w14:textId="77777777">
          <w:pPr>
            <w:spacing w:line="480" w:lineRule="auto"/>
            <w:rPr>
              <w:i/>
              <w:iCs/>
            </w:rPr>
          </w:pPr>
        </w:p>
        <w:p w:rsidR="00CC4489" w:rsidP="002E0D63" w:rsidRDefault="00CC4489" w14:paraId="61CDCEAD" w14:textId="77777777">
          <w:pPr>
            <w:spacing w:line="480" w:lineRule="auto"/>
            <w:rPr>
              <w:i/>
              <w:iCs/>
            </w:rPr>
          </w:pPr>
        </w:p>
        <w:p w:rsidR="00CC4489" w:rsidP="002E0D63" w:rsidRDefault="00CC4489" w14:paraId="6BB9E253" w14:textId="77777777">
          <w:pPr>
            <w:spacing w:line="480" w:lineRule="auto"/>
            <w:rPr>
              <w:i/>
              <w:iCs/>
            </w:rPr>
          </w:pPr>
        </w:p>
        <w:p w:rsidRPr="00CE4BE7" w:rsidR="002E0D63" w:rsidP="002E0D63" w:rsidRDefault="002E0D63" w14:paraId="1B98199D" w14:textId="77777777">
          <w:pPr>
            <w:pBdr>
              <w:top w:val="single" w:color="auto" w:sz="4" w:space="1"/>
              <w:left w:val="single" w:color="auto" w:sz="4" w:space="4"/>
              <w:bottom w:val="single" w:color="auto" w:sz="4" w:space="1"/>
              <w:right w:val="single" w:color="auto" w:sz="4" w:space="4"/>
            </w:pBdr>
            <w:spacing w:line="480" w:lineRule="auto"/>
          </w:pPr>
          <w:r>
            <w:rPr>
              <w:i/>
              <w:iCs/>
            </w:rPr>
            <w:t>Je certifie que la présente thèse professionnelle est uniquement et totalement le résultat de mon travail personnel et que toutes les sources auxquelles j'ai pu me référer sont explicitement indiquées dans le corps du texte et figurent dans la liste bibliographique en annexe.</w:t>
          </w:r>
        </w:p>
        <w:p w:rsidRPr="007F4866" w:rsidR="002E0D63" w:rsidP="002E0D63" w:rsidRDefault="002E0D63" w14:paraId="02041B7A" w14:textId="77777777">
          <w:pPr>
            <w:pBdr>
              <w:top w:val="single" w:color="auto" w:sz="4" w:space="1"/>
              <w:left w:val="single" w:color="auto" w:sz="4" w:space="4"/>
              <w:bottom w:val="single" w:color="auto" w:sz="4" w:space="1"/>
              <w:right w:val="single" w:color="auto" w:sz="4" w:space="4"/>
            </w:pBdr>
            <w:spacing w:line="480" w:lineRule="auto"/>
          </w:pPr>
          <w:r>
            <w:rPr>
              <w:i/>
              <w:iCs/>
            </w:rPr>
            <w:t xml:space="preserve">Je déclare avoir été informé des conséquences disciplinaires de plagiat ou de manipulation/falsification intentionnelle des données collectées.</w:t>
          </w:r>
        </w:p>
        <w:p w:rsidRPr="007F4866" w:rsidR="002E0D63" w:rsidP="002E0D63" w:rsidRDefault="002E0D63" w14:paraId="776C4D65" w14:textId="77777777">
          <w:pPr>
            <w:pBdr>
              <w:top w:val="single" w:color="auto" w:sz="4" w:space="1"/>
              <w:left w:val="single" w:color="auto" w:sz="4" w:space="4"/>
              <w:bottom w:val="single" w:color="auto" w:sz="4" w:space="1"/>
              <w:right w:val="single" w:color="auto" w:sz="4" w:space="4"/>
            </w:pBdr>
            <w:spacing w:line="480" w:lineRule="auto"/>
            <w:rPr>
              <w:lang w:val="en-GB"/>
            </w:rPr>
          </w:pPr>
          <w:r>
            <w:rPr>
              <w:lang w:val="en-GB"/>
            </w:rPr>
            <w:t xml:space="preserve">Date : </w:t>
          </w:r>
          <w:r>
            <w:rPr>
              <w:highlight w:val="yellow"/>
              <w:lang w:val="en-GB"/>
            </w:rPr>
            <w:t xml:space="preserve">[date du dépôt]</w:t>
          </w:r>
        </w:p>
        <w:p w:rsidR="000F7364" w:rsidP="002E0D63" w:rsidRDefault="002E0D63" w14:paraId="318FF7B5" w14:textId="77777777">
          <w:pPr>
            <w:pBdr>
              <w:top w:val="single" w:color="auto" w:sz="4" w:space="1"/>
              <w:left w:val="single" w:color="auto" w:sz="4" w:space="4"/>
              <w:bottom w:val="single" w:color="auto" w:sz="4" w:space="1"/>
              <w:right w:val="single" w:color="auto" w:sz="4" w:space="4"/>
            </w:pBdr>
            <w:rPr>
              <w:lang w:val="en-GB"/>
            </w:rPr>
          </w:pPr>
          <w:proofErr w:type="gramStart"/>
          <w:r>
            <w:rPr>
              <w:lang w:val="en-GB"/>
            </w:rPr>
            <w:t>Signature :</w:t>
          </w:r>
          <w:proofErr w:type="gramEnd"/>
          <w:r>
            <w:rPr>
              <w:lang w:val="en-GB"/>
            </w:rPr>
            <w:t xml:space="preserve"> </w:t>
          </w:r>
        </w:p>
        <w:p w:rsidR="000F7364" w:rsidP="002E0D63" w:rsidRDefault="000F7364" w14:paraId="23DE523C" w14:textId="77777777">
          <w:pPr>
            <w:pBdr>
              <w:top w:val="single" w:color="auto" w:sz="4" w:space="1"/>
              <w:left w:val="single" w:color="auto" w:sz="4" w:space="4"/>
              <w:bottom w:val="single" w:color="auto" w:sz="4" w:space="1"/>
              <w:right w:val="single" w:color="auto" w:sz="4" w:space="4"/>
            </w:pBdr>
            <w:rPr>
              <w:lang w:val="en-GB"/>
            </w:rPr>
          </w:pPr>
        </w:p>
        <w:p w:rsidR="000F7364" w:rsidP="002E0D63" w:rsidRDefault="000F7364" w14:paraId="52E56223" w14:textId="77777777">
          <w:pPr>
            <w:pBdr>
              <w:top w:val="single" w:color="auto" w:sz="4" w:space="1"/>
              <w:left w:val="single" w:color="auto" w:sz="4" w:space="4"/>
              <w:bottom w:val="single" w:color="auto" w:sz="4" w:space="1"/>
              <w:right w:val="single" w:color="auto" w:sz="4" w:space="4"/>
            </w:pBdr>
            <w:rPr>
              <w:lang w:val="en-GB"/>
            </w:rPr>
          </w:pPr>
        </w:p>
        <w:p w:rsidRPr="000F7364" w:rsidR="0003551C" w:rsidP="000F7364" w:rsidRDefault="003424AF" w14:paraId="07547A01" w14:textId="77777777">
          <w:pPr>
            <w:pBdr>
              <w:top w:val="single" w:color="auto" w:sz="4" w:space="1"/>
              <w:left w:val="single" w:color="auto" w:sz="4" w:space="4"/>
              <w:bottom w:val="single" w:color="auto" w:sz="4" w:space="1"/>
              <w:right w:val="single" w:color="auto" w:sz="4" w:space="4"/>
            </w:pBdr>
            <w:rPr>
              <w:b/>
              <w:bCs/>
              <w:color w:val="0B1C3D"/>
              <w:sz w:val="36"/>
              <w:szCs w:val="36"/>
            </w:rPr>
          </w:pPr>
          <w:r>
            <w:rPr>
              <w:b/>
              <w:bCs/>
              <w:color w:val="0B1C3D"/>
              <w:sz w:val="36"/>
              <w:szCs w:val="36"/>
            </w:rPr>
            <w:br w:type="page"/>
          </w:r>
        </w:p>
      </w:sdtContent>
    </w:sdt>
    <w:p w:rsidR="00CC4489" w:rsidP="0003551C" w:rsidRDefault="00CC4489" w14:paraId="5043CB0F" w14:textId="77777777">
      <w:pPr>
        <w:spacing w:after="0"/>
        <w:jc w:val="center"/>
        <w:rPr>
          <w:rFonts w:asciiTheme="majorBidi" w:hAnsiTheme="majorBidi" w:cstheme="majorBidi"/>
          <w:b/>
          <w:bCs/>
          <w:i/>
          <w:iCs/>
          <w:sz w:val="40"/>
          <w:szCs w:val="40"/>
        </w:rPr>
      </w:pPr>
    </w:p>
    <w:p w:rsidR="0003551C" w:rsidP="0003551C" w:rsidRDefault="0003551C" w14:paraId="6427C252" w14:textId="77777777">
      <w:pPr>
        <w:spacing w:after="0"/>
        <w:jc w:val="center"/>
        <w:rPr>
          <w:rFonts w:asciiTheme="majorBidi" w:hAnsiTheme="majorBidi" w:cstheme="majorBidi"/>
          <w:b/>
          <w:bCs/>
          <w:i/>
          <w:iCs/>
          <w:sz w:val="40"/>
          <w:szCs w:val="40"/>
        </w:rPr>
      </w:pPr>
      <w:r w:rsidRPr="00421FB6">
        <w:rPr>
          <w:rFonts w:asciiTheme="majorBidi" w:hAnsiTheme="majorBidi" w:cstheme="majorBidi"/>
          <w:b/>
          <w:bCs/>
          <w:i/>
          <w:iCs/>
          <w:sz w:val="40"/>
          <w:szCs w:val="40"/>
        </w:rPr>
        <w:t>DEDICACES</w:t>
      </w:r>
    </w:p>
    <w:p w:rsidRPr="00421FB6" w:rsidR="00421FB6" w:rsidP="0003551C" w:rsidRDefault="00421FB6" w14:paraId="07459315" w14:textId="77777777">
      <w:pPr>
        <w:spacing w:after="0"/>
        <w:jc w:val="center"/>
        <w:rPr>
          <w:rFonts w:asciiTheme="majorBidi" w:hAnsiTheme="majorBidi" w:cstheme="majorBidi"/>
          <w:b/>
          <w:bCs/>
          <w:i/>
          <w:iCs/>
          <w:sz w:val="40"/>
          <w:szCs w:val="40"/>
        </w:rPr>
      </w:pPr>
    </w:p>
    <w:p w:rsidR="0003551C" w:rsidP="00891890" w:rsidRDefault="0003551C" w14:paraId="6537F28F" w14:textId="77777777">
      <w:pPr>
        <w:spacing w:after="0"/>
        <w:jc w:val="both"/>
        <w:rPr>
          <w:rFonts w:asciiTheme="majorBidi" w:hAnsiTheme="majorBidi" w:cstheme="majorBidi"/>
          <w:sz w:val="28"/>
          <w:szCs w:val="28"/>
        </w:rPr>
      </w:pPr>
    </w:p>
    <w:p w:rsidRPr="00922E31" w:rsidR="000F7364" w:rsidP="00922E31" w:rsidRDefault="000F7364" w14:paraId="3A8A1446" w14:textId="77777777">
      <w:pPr>
        <w:spacing w:after="0"/>
        <w:jc w:val="center"/>
        <w:rPr>
          <w:rFonts w:asciiTheme="majorBidi" w:hAnsiTheme="majorBidi" w:cstheme="majorBidi"/>
          <w:i/>
          <w:iCs/>
          <w:sz w:val="28"/>
          <w:szCs w:val="28"/>
        </w:rPr>
      </w:pPr>
      <w:r w:rsidRPr="00922E31">
        <w:rPr>
          <w:rFonts w:asciiTheme="majorBidi" w:hAnsiTheme="majorBidi" w:cstheme="majorBidi"/>
          <w:i/>
          <w:iCs/>
          <w:sz w:val="28"/>
          <w:szCs w:val="28"/>
        </w:rPr>
        <w:t xml:space="preserve">Je </w:t>
      </w:r>
      <w:r w:rsidR="00421FB6">
        <w:rPr>
          <w:rFonts w:asciiTheme="majorBidi" w:hAnsiTheme="majorBidi" w:cstheme="majorBidi"/>
          <w:i/>
          <w:iCs/>
          <w:sz w:val="28"/>
          <w:szCs w:val="28"/>
        </w:rPr>
        <w:t>dédie ce</w:t>
      </w:r>
      <w:r w:rsidRPr="00922E31">
        <w:rPr>
          <w:rFonts w:asciiTheme="majorBidi" w:hAnsiTheme="majorBidi" w:cstheme="majorBidi"/>
          <w:i/>
          <w:iCs/>
          <w:sz w:val="28"/>
          <w:szCs w:val="28"/>
        </w:rPr>
        <w:t xml:space="preserve"> modeste travail…</w:t>
      </w:r>
    </w:p>
    <w:p w:rsidRPr="00922E31" w:rsidR="000F7364" w:rsidP="00922E31" w:rsidRDefault="000F7364" w14:paraId="6DFB9E20" w14:textId="77777777">
      <w:pPr>
        <w:spacing w:after="0"/>
        <w:jc w:val="center"/>
        <w:rPr>
          <w:rFonts w:asciiTheme="majorBidi" w:hAnsiTheme="majorBidi" w:cstheme="majorBidi"/>
          <w:i/>
          <w:iCs/>
          <w:sz w:val="28"/>
          <w:szCs w:val="28"/>
        </w:rPr>
      </w:pPr>
    </w:p>
    <w:p w:rsidRPr="00922E31" w:rsidR="000F7364" w:rsidP="00AD361F" w:rsidRDefault="000F7364" w14:paraId="30750CB5" w14:textId="77777777">
      <w:pPr>
        <w:spacing w:after="0"/>
        <w:jc w:val="center"/>
        <w:rPr>
          <w:rFonts w:asciiTheme="majorBidi" w:hAnsiTheme="majorBidi" w:cstheme="majorBidi"/>
          <w:i/>
          <w:iCs/>
          <w:sz w:val="28"/>
          <w:szCs w:val="28"/>
        </w:rPr>
      </w:pPr>
      <w:r w:rsidRPr="00922E31">
        <w:rPr>
          <w:rFonts w:asciiTheme="majorBidi" w:hAnsiTheme="majorBidi" w:cstheme="majorBidi"/>
          <w:i/>
          <w:iCs/>
          <w:sz w:val="28"/>
          <w:szCs w:val="28"/>
        </w:rPr>
        <w:t xml:space="preserve">À mon père « </w:t>
      </w:r>
      <w:r w:rsidR="00AD361F">
        <w:rPr>
          <w:rFonts w:asciiTheme="majorBidi" w:hAnsiTheme="majorBidi" w:cstheme="majorBidi"/>
          <w:i/>
          <w:iCs/>
          <w:sz w:val="28"/>
          <w:szCs w:val="28"/>
        </w:rPr>
        <w:t>Mohamed Salah</w:t>
      </w:r>
      <w:r w:rsidRPr="00922E31">
        <w:rPr>
          <w:rFonts w:asciiTheme="majorBidi" w:hAnsiTheme="majorBidi" w:cstheme="majorBidi"/>
          <w:i/>
          <w:iCs/>
          <w:sz w:val="28"/>
          <w:szCs w:val="28"/>
        </w:rPr>
        <w:t xml:space="preserve"> », mon </w:t>
      </w:r>
      <w:r w:rsidRPr="00922E31" w:rsidR="007B72EF">
        <w:rPr>
          <w:rFonts w:asciiTheme="majorBidi" w:hAnsiTheme="majorBidi" w:cstheme="majorBidi"/>
          <w:i/>
          <w:iCs/>
          <w:sz w:val="28"/>
          <w:szCs w:val="28"/>
        </w:rPr>
        <w:t>meilleur ami, mon confident et à qui je dois tout ce que j’ai de beau dans ma vie…</w:t>
      </w:r>
    </w:p>
    <w:p w:rsidRPr="00922E31" w:rsidR="007B72EF" w:rsidP="00922E31" w:rsidRDefault="007B72EF" w14:paraId="70DF9E56" w14:textId="77777777">
      <w:pPr>
        <w:spacing w:after="0"/>
        <w:jc w:val="center"/>
        <w:rPr>
          <w:rFonts w:asciiTheme="majorBidi" w:hAnsiTheme="majorBidi" w:cstheme="majorBidi"/>
          <w:i/>
          <w:iCs/>
          <w:sz w:val="28"/>
          <w:szCs w:val="28"/>
        </w:rPr>
      </w:pPr>
    </w:p>
    <w:p w:rsidRPr="00922E31" w:rsidR="007B72EF" w:rsidP="0064123A" w:rsidRDefault="007B72EF" w14:paraId="545BDD50" w14:textId="77777777">
      <w:pPr>
        <w:spacing w:after="0"/>
        <w:jc w:val="center"/>
        <w:rPr>
          <w:rFonts w:asciiTheme="majorBidi" w:hAnsiTheme="majorBidi" w:cstheme="majorBidi"/>
          <w:i/>
          <w:iCs/>
          <w:sz w:val="28"/>
          <w:szCs w:val="28"/>
        </w:rPr>
      </w:pPr>
      <w:r w:rsidRPr="00922E31">
        <w:rPr>
          <w:rFonts w:asciiTheme="majorBidi" w:hAnsiTheme="majorBidi" w:cstheme="majorBidi"/>
          <w:i/>
          <w:iCs/>
          <w:sz w:val="28"/>
          <w:szCs w:val="28"/>
        </w:rPr>
        <w:t xml:space="preserve">À ma Mère </w:t>
      </w:r>
      <w:r w:rsidRPr="0064123A">
        <w:rPr>
          <w:rFonts w:asciiTheme="majorBidi" w:hAnsiTheme="majorBidi" w:cstheme="majorBidi"/>
          <w:i/>
          <w:iCs/>
          <w:sz w:val="28"/>
          <w:szCs w:val="28"/>
        </w:rPr>
        <w:t>« </w:t>
      </w:r>
      <w:proofErr w:type="spellStart"/>
      <w:r w:rsidRPr="0064123A" w:rsidR="0064123A">
        <w:rPr>
          <w:rFonts w:asciiTheme="majorBidi" w:hAnsiTheme="majorBidi" w:cstheme="majorBidi"/>
          <w:i/>
          <w:iCs/>
          <w:sz w:val="28"/>
          <w:szCs w:val="28"/>
        </w:rPr>
        <w:t>Manoubia</w:t>
      </w:r>
      <w:proofErr w:type="spellEnd"/>
      <w:r w:rsidRPr="0064123A" w:rsidR="00922E31">
        <w:rPr>
          <w:rFonts w:asciiTheme="majorBidi" w:hAnsiTheme="majorBidi" w:cstheme="majorBidi"/>
          <w:i/>
          <w:iCs/>
          <w:sz w:val="28"/>
          <w:szCs w:val="28"/>
        </w:rPr>
        <w:t> </w:t>
      </w:r>
      <w:r w:rsidRPr="00922E31" w:rsidR="00922E31">
        <w:rPr>
          <w:rFonts w:asciiTheme="majorBidi" w:hAnsiTheme="majorBidi" w:cstheme="majorBidi"/>
          <w:i/>
          <w:iCs/>
          <w:sz w:val="28"/>
          <w:szCs w:val="28"/>
        </w:rPr>
        <w:t>» dont</w:t>
      </w:r>
      <w:r w:rsidRPr="00922E31">
        <w:rPr>
          <w:rFonts w:asciiTheme="majorBidi" w:hAnsiTheme="majorBidi" w:cstheme="majorBidi"/>
          <w:i/>
          <w:iCs/>
          <w:sz w:val="28"/>
          <w:szCs w:val="28"/>
        </w:rPr>
        <w:t xml:space="preserve"> l’amour inconditionnel ne m’a jamais manqué et dont les sacrifices et les encouragements </w:t>
      </w:r>
      <w:r w:rsidRPr="00922E31" w:rsidR="00922E31">
        <w:rPr>
          <w:rFonts w:asciiTheme="majorBidi" w:hAnsiTheme="majorBidi" w:cstheme="majorBidi"/>
          <w:i/>
          <w:iCs/>
          <w:sz w:val="28"/>
          <w:szCs w:val="28"/>
        </w:rPr>
        <w:t>m’ont toujours poussé vers l’excellence…</w:t>
      </w:r>
    </w:p>
    <w:p w:rsidRPr="00922E31" w:rsidR="00922E31" w:rsidP="00922E31" w:rsidRDefault="00922E31" w14:paraId="44E871BC" w14:textId="77777777">
      <w:pPr>
        <w:spacing w:after="0"/>
        <w:jc w:val="center"/>
        <w:rPr>
          <w:rFonts w:asciiTheme="majorBidi" w:hAnsiTheme="majorBidi" w:cstheme="majorBidi"/>
          <w:i/>
          <w:iCs/>
          <w:sz w:val="28"/>
          <w:szCs w:val="28"/>
        </w:rPr>
      </w:pPr>
    </w:p>
    <w:p w:rsidRPr="00922E31" w:rsidR="00922E31" w:rsidP="00922E31" w:rsidRDefault="00922E31" w14:paraId="2FE13F0B" w14:textId="77777777">
      <w:pPr>
        <w:spacing w:after="0"/>
        <w:jc w:val="center"/>
        <w:rPr>
          <w:rFonts w:asciiTheme="majorBidi" w:hAnsiTheme="majorBidi" w:cstheme="majorBidi"/>
          <w:i/>
          <w:iCs/>
          <w:sz w:val="28"/>
          <w:szCs w:val="28"/>
        </w:rPr>
      </w:pPr>
      <w:r w:rsidRPr="00922E31">
        <w:rPr>
          <w:rFonts w:asciiTheme="majorBidi" w:hAnsiTheme="majorBidi" w:cstheme="majorBidi"/>
          <w:i/>
          <w:iCs/>
          <w:sz w:val="28"/>
          <w:szCs w:val="28"/>
        </w:rPr>
        <w:t xml:space="preserve">À ma chère épouse « </w:t>
      </w:r>
      <w:proofErr w:type="spellStart"/>
      <w:r w:rsidRPr="00922E31">
        <w:rPr>
          <w:rFonts w:asciiTheme="majorBidi" w:hAnsiTheme="majorBidi" w:cstheme="majorBidi"/>
          <w:i/>
          <w:iCs/>
          <w:sz w:val="28"/>
          <w:szCs w:val="28"/>
        </w:rPr>
        <w:t>Mariem</w:t>
      </w:r>
      <w:proofErr w:type="spellEnd"/>
      <w:r w:rsidRPr="00922E31">
        <w:rPr>
          <w:rFonts w:asciiTheme="majorBidi" w:hAnsiTheme="majorBidi" w:cstheme="majorBidi"/>
          <w:i/>
          <w:iCs/>
          <w:sz w:val="28"/>
          <w:szCs w:val="28"/>
        </w:rPr>
        <w:t xml:space="preserve"> », mon âme-sœur, ma source d’inspiration, et la personne qui m’a soutenu et incessamment encouragé tout au long de l’élaboration de ce mémoire…</w:t>
      </w:r>
    </w:p>
    <w:p w:rsidRPr="00922E31" w:rsidR="0003551C" w:rsidP="00922E31" w:rsidRDefault="0003551C" w14:paraId="144A5D23" w14:textId="77777777">
      <w:pPr>
        <w:spacing w:after="0"/>
        <w:jc w:val="center"/>
        <w:rPr>
          <w:rFonts w:asciiTheme="majorBidi" w:hAnsiTheme="majorBidi" w:cstheme="majorBidi"/>
          <w:i/>
          <w:iCs/>
          <w:sz w:val="28"/>
          <w:szCs w:val="28"/>
        </w:rPr>
      </w:pPr>
    </w:p>
    <w:p w:rsidRPr="00922E31" w:rsidR="0003551C" w:rsidP="00922E31" w:rsidRDefault="00922E31" w14:paraId="10CE5B51" w14:textId="77777777">
      <w:pPr>
        <w:spacing w:after="0"/>
        <w:jc w:val="center"/>
        <w:rPr>
          <w:rFonts w:asciiTheme="majorBidi" w:hAnsiTheme="majorBidi" w:cstheme="majorBidi"/>
          <w:i/>
          <w:iCs/>
          <w:sz w:val="28"/>
          <w:szCs w:val="28"/>
        </w:rPr>
      </w:pPr>
      <w:r w:rsidRPr="00922E31">
        <w:rPr>
          <w:rFonts w:asciiTheme="majorBidi" w:hAnsiTheme="majorBidi" w:cstheme="majorBidi"/>
          <w:i/>
          <w:iCs/>
          <w:sz w:val="28"/>
          <w:szCs w:val="28"/>
        </w:rPr>
        <w:t xml:space="preserve">À mon cher fils, nouveau-né « Mohamed Mehdi », dont la naissance était à quelques jours de la naissance de ce travail…</w:t>
      </w:r>
    </w:p>
    <w:p w:rsidRPr="00922E31" w:rsidR="00922E31" w:rsidP="00922E31" w:rsidRDefault="00922E31" w14:paraId="738610EB" w14:textId="77777777">
      <w:pPr>
        <w:spacing w:after="0"/>
        <w:jc w:val="center"/>
        <w:rPr>
          <w:rFonts w:asciiTheme="majorBidi" w:hAnsiTheme="majorBidi" w:cstheme="majorBidi"/>
          <w:i/>
          <w:iCs/>
          <w:sz w:val="28"/>
          <w:szCs w:val="28"/>
        </w:rPr>
      </w:pPr>
    </w:p>
    <w:p w:rsidRPr="00922E31" w:rsidR="00922E31" w:rsidP="00922E31" w:rsidRDefault="00922E31" w14:paraId="08544516" w14:textId="77777777">
      <w:pPr>
        <w:spacing w:after="0"/>
        <w:jc w:val="center"/>
        <w:rPr>
          <w:rFonts w:asciiTheme="majorBidi" w:hAnsiTheme="majorBidi" w:cstheme="majorBidi"/>
          <w:i/>
          <w:iCs/>
          <w:sz w:val="28"/>
          <w:szCs w:val="28"/>
        </w:rPr>
      </w:pPr>
      <w:r w:rsidRPr="00922E31">
        <w:rPr>
          <w:rFonts w:asciiTheme="majorBidi" w:hAnsiTheme="majorBidi" w:cstheme="majorBidi"/>
          <w:i/>
          <w:iCs/>
          <w:sz w:val="28"/>
          <w:szCs w:val="28"/>
        </w:rPr>
        <w:t xml:space="preserve">À toute ma famille,</w:t>
      </w:r>
    </w:p>
    <w:p w:rsidRPr="00922E31" w:rsidR="00922E31" w:rsidP="00922E31" w:rsidRDefault="00922E31" w14:paraId="637805D2" w14:textId="77777777">
      <w:pPr>
        <w:spacing w:after="0"/>
        <w:jc w:val="center"/>
        <w:rPr>
          <w:rFonts w:asciiTheme="majorBidi" w:hAnsiTheme="majorBidi" w:cstheme="majorBidi"/>
          <w:i/>
          <w:iCs/>
          <w:sz w:val="28"/>
          <w:szCs w:val="28"/>
        </w:rPr>
      </w:pPr>
    </w:p>
    <w:p w:rsidR="00421FB6" w:rsidP="00922E31" w:rsidRDefault="00922E31" w14:paraId="125E1352" w14:textId="77777777">
      <w:pPr>
        <w:spacing w:after="0"/>
        <w:jc w:val="center"/>
        <w:rPr>
          <w:rFonts w:asciiTheme="majorBidi" w:hAnsiTheme="majorBidi" w:cstheme="majorBidi"/>
          <w:i/>
          <w:iCs/>
          <w:sz w:val="28"/>
          <w:szCs w:val="28"/>
        </w:rPr>
      </w:pPr>
      <w:r w:rsidRPr="00922E31">
        <w:rPr>
          <w:rFonts w:asciiTheme="majorBidi" w:hAnsiTheme="majorBidi" w:cstheme="majorBidi"/>
          <w:i/>
          <w:iCs/>
          <w:sz w:val="28"/>
          <w:szCs w:val="28"/>
        </w:rPr>
        <w:t xml:space="preserve">&amp; </w:t>
      </w:r>
    </w:p>
    <w:p w:rsidR="00421FB6" w:rsidP="00922E31" w:rsidRDefault="00421FB6" w14:paraId="463F29E8" w14:textId="77777777">
      <w:pPr>
        <w:spacing w:after="0"/>
        <w:jc w:val="center"/>
        <w:rPr>
          <w:rFonts w:asciiTheme="majorBidi" w:hAnsiTheme="majorBidi" w:cstheme="majorBidi"/>
          <w:i/>
          <w:iCs/>
          <w:sz w:val="28"/>
          <w:szCs w:val="28"/>
        </w:rPr>
      </w:pPr>
    </w:p>
    <w:p w:rsidRPr="00922E31" w:rsidR="00922E31" w:rsidP="00922E31" w:rsidRDefault="00922E31" w14:paraId="78FD4F69" w14:textId="77777777">
      <w:pPr>
        <w:spacing w:after="0"/>
        <w:jc w:val="center"/>
        <w:rPr>
          <w:rFonts w:asciiTheme="majorBidi" w:hAnsiTheme="majorBidi" w:cstheme="majorBidi"/>
          <w:i/>
          <w:iCs/>
          <w:sz w:val="28"/>
          <w:szCs w:val="28"/>
        </w:rPr>
      </w:pPr>
      <w:r w:rsidRPr="00922E31">
        <w:rPr>
          <w:rFonts w:asciiTheme="majorBidi" w:hAnsiTheme="majorBidi" w:cstheme="majorBidi"/>
          <w:i/>
          <w:iCs/>
          <w:sz w:val="28"/>
          <w:szCs w:val="28"/>
        </w:rPr>
        <w:t xml:space="preserve"> </w:t>
      </w:r>
      <w:r w:rsidR="00B16AA2">
        <w:rPr>
          <w:rFonts w:asciiTheme="majorBidi" w:hAnsiTheme="majorBidi" w:cstheme="majorBidi"/>
          <w:i/>
          <w:iCs/>
          <w:sz w:val="28"/>
          <w:szCs w:val="28"/>
        </w:rPr>
        <w:t xml:space="preserve">À ceux que j’aime</w:t>
      </w:r>
      <w:r w:rsidRPr="00922E31">
        <w:rPr>
          <w:rFonts w:asciiTheme="majorBidi" w:hAnsiTheme="majorBidi" w:cstheme="majorBidi"/>
          <w:i/>
          <w:iCs/>
          <w:sz w:val="28"/>
          <w:szCs w:val="28"/>
        </w:rPr>
        <w:t xml:space="preserve"/>
      </w:r>
      <w:r w:rsidR="00B16AA2">
        <w:rPr>
          <w:rFonts w:asciiTheme="majorBidi" w:hAnsiTheme="majorBidi" w:cstheme="majorBidi"/>
          <w:i/>
          <w:iCs/>
          <w:sz w:val="28"/>
          <w:szCs w:val="28"/>
        </w:rPr>
        <w:t>…</w:t>
      </w:r>
    </w:p>
    <w:p w:rsidR="0003551C" w:rsidP="00891890" w:rsidRDefault="0003551C" w14:paraId="3B7B4B86" w14:textId="77777777">
      <w:pPr>
        <w:spacing w:after="0"/>
        <w:jc w:val="both"/>
        <w:rPr>
          <w:rFonts w:asciiTheme="majorBidi" w:hAnsiTheme="majorBidi" w:cstheme="majorBidi"/>
          <w:sz w:val="28"/>
          <w:szCs w:val="28"/>
        </w:rPr>
      </w:pPr>
    </w:p>
    <w:p w:rsidR="0003551C" w:rsidP="00891890" w:rsidRDefault="0003551C" w14:paraId="3A0FF5F2" w14:textId="77777777">
      <w:pPr>
        <w:spacing w:after="0"/>
        <w:jc w:val="both"/>
        <w:rPr>
          <w:rFonts w:asciiTheme="majorBidi" w:hAnsiTheme="majorBidi" w:cstheme="majorBidi"/>
          <w:sz w:val="28"/>
          <w:szCs w:val="28"/>
        </w:rPr>
      </w:pPr>
    </w:p>
    <w:p w:rsidR="0003551C" w:rsidP="00891890" w:rsidRDefault="0003551C" w14:paraId="5630AD66" w14:textId="77777777">
      <w:pPr>
        <w:spacing w:after="0"/>
        <w:jc w:val="both"/>
        <w:rPr>
          <w:rFonts w:asciiTheme="majorBidi" w:hAnsiTheme="majorBidi" w:cstheme="majorBidi"/>
          <w:sz w:val="28"/>
          <w:szCs w:val="28"/>
        </w:rPr>
      </w:pPr>
    </w:p>
    <w:p w:rsidR="0003551C" w:rsidP="00891890" w:rsidRDefault="0003551C" w14:paraId="61829076" w14:textId="77777777">
      <w:pPr>
        <w:spacing w:after="0"/>
        <w:jc w:val="both"/>
        <w:rPr>
          <w:rFonts w:asciiTheme="majorBidi" w:hAnsiTheme="majorBidi" w:cstheme="majorBidi"/>
          <w:sz w:val="28"/>
          <w:szCs w:val="28"/>
        </w:rPr>
      </w:pPr>
    </w:p>
    <w:p w:rsidR="0003551C" w:rsidP="00891890" w:rsidRDefault="0003551C" w14:paraId="2BA226A1" w14:textId="77777777">
      <w:pPr>
        <w:spacing w:after="0"/>
        <w:jc w:val="both"/>
        <w:rPr>
          <w:rFonts w:asciiTheme="majorBidi" w:hAnsiTheme="majorBidi" w:cstheme="majorBidi"/>
          <w:sz w:val="28"/>
          <w:szCs w:val="28"/>
        </w:rPr>
      </w:pPr>
    </w:p>
    <w:p w:rsidR="0003551C" w:rsidP="00891890" w:rsidRDefault="0003551C" w14:paraId="17AD93B2" w14:textId="77777777">
      <w:pPr>
        <w:spacing w:after="0"/>
        <w:jc w:val="both"/>
        <w:rPr>
          <w:rFonts w:asciiTheme="majorBidi" w:hAnsiTheme="majorBidi" w:cstheme="majorBidi"/>
          <w:sz w:val="28"/>
          <w:szCs w:val="28"/>
        </w:rPr>
      </w:pPr>
    </w:p>
    <w:p w:rsidR="0003551C" w:rsidP="00891890" w:rsidRDefault="0003551C" w14:paraId="0DE4B5B7" w14:textId="77777777">
      <w:pPr>
        <w:spacing w:after="0"/>
        <w:jc w:val="both"/>
        <w:rPr>
          <w:rFonts w:asciiTheme="majorBidi" w:hAnsiTheme="majorBidi" w:cstheme="majorBidi"/>
          <w:sz w:val="28"/>
          <w:szCs w:val="28"/>
        </w:rPr>
      </w:pPr>
    </w:p>
    <w:p w:rsidR="0003551C" w:rsidP="00891890" w:rsidRDefault="0003551C" w14:paraId="66204FF1" w14:textId="77777777">
      <w:pPr>
        <w:spacing w:after="0"/>
        <w:jc w:val="both"/>
        <w:rPr>
          <w:rFonts w:asciiTheme="majorBidi" w:hAnsiTheme="majorBidi" w:cstheme="majorBidi"/>
          <w:sz w:val="28"/>
          <w:szCs w:val="28"/>
        </w:rPr>
      </w:pPr>
    </w:p>
    <w:p w:rsidR="0003551C" w:rsidP="00891890" w:rsidRDefault="0003551C" w14:paraId="2DBF0D7D" w14:textId="77777777">
      <w:pPr>
        <w:spacing w:after="0"/>
        <w:jc w:val="both"/>
        <w:rPr>
          <w:rFonts w:asciiTheme="majorBidi" w:hAnsiTheme="majorBidi" w:cstheme="majorBidi"/>
          <w:sz w:val="28"/>
          <w:szCs w:val="28"/>
        </w:rPr>
      </w:pPr>
    </w:p>
    <w:p w:rsidR="0003551C" w:rsidP="00891890" w:rsidRDefault="0003551C" w14:paraId="6B62F1B3" w14:textId="77777777">
      <w:pPr>
        <w:spacing w:after="0"/>
        <w:jc w:val="both"/>
        <w:rPr>
          <w:rFonts w:asciiTheme="majorBidi" w:hAnsiTheme="majorBidi" w:cstheme="majorBidi"/>
          <w:sz w:val="28"/>
          <w:szCs w:val="28"/>
        </w:rPr>
      </w:pPr>
    </w:p>
    <w:p w:rsidR="0003551C" w:rsidP="00891890" w:rsidRDefault="0003551C" w14:paraId="02F2C34E" w14:textId="77777777">
      <w:pPr>
        <w:spacing w:after="0"/>
        <w:jc w:val="both"/>
        <w:rPr>
          <w:rFonts w:asciiTheme="majorBidi" w:hAnsiTheme="majorBidi" w:cstheme="majorBidi"/>
          <w:sz w:val="28"/>
          <w:szCs w:val="28"/>
        </w:rPr>
      </w:pPr>
    </w:p>
    <w:p w:rsidR="0003551C" w:rsidP="00891890" w:rsidRDefault="0003551C" w14:paraId="680A4E5D" w14:textId="77777777">
      <w:pPr>
        <w:spacing w:after="0"/>
        <w:jc w:val="both"/>
        <w:rPr>
          <w:rFonts w:asciiTheme="majorBidi" w:hAnsiTheme="majorBidi" w:cstheme="majorBidi"/>
          <w:sz w:val="28"/>
          <w:szCs w:val="28"/>
        </w:rPr>
      </w:pPr>
    </w:p>
    <w:p w:rsidR="0003551C" w:rsidP="00891890" w:rsidRDefault="0003551C" w14:paraId="19219836" w14:textId="77777777">
      <w:pPr>
        <w:spacing w:after="0"/>
        <w:jc w:val="both"/>
        <w:rPr>
          <w:rFonts w:asciiTheme="majorBidi" w:hAnsiTheme="majorBidi" w:cstheme="majorBidi"/>
          <w:sz w:val="28"/>
          <w:szCs w:val="28"/>
        </w:rPr>
      </w:pPr>
    </w:p>
    <w:p w:rsidR="000047D1" w:rsidP="36460961" w:rsidRDefault="000047D1" w14:paraId="36FEB5B0" w14:textId="659B8EF3">
      <w:pPr>
        <w:pStyle w:val="Normal"/>
        <w:spacing w:after="0"/>
        <w:jc w:val="both"/>
        <w:rPr>
          <w:rFonts w:ascii="Times New Roman" w:hAnsi="Times New Roman" w:cs="Times New Roman" w:asciiTheme="majorBidi" w:hAnsiTheme="majorBidi" w:cstheme="majorBidi"/>
          <w:sz w:val="28"/>
          <w:szCs w:val="28"/>
        </w:rPr>
      </w:pPr>
    </w:p>
    <w:p w:rsidR="000047D1" w:rsidP="000047D1" w:rsidRDefault="000047D1" w14:paraId="64829D25" w14:textId="77777777">
      <w:pPr>
        <w:spacing w:after="0"/>
        <w:jc w:val="center"/>
        <w:rPr>
          <w:rFonts w:asciiTheme="majorBidi" w:hAnsiTheme="majorBidi" w:cstheme="majorBidi"/>
          <w:b/>
          <w:bCs/>
          <w:i/>
          <w:iCs/>
          <w:sz w:val="36"/>
          <w:szCs w:val="36"/>
        </w:rPr>
      </w:pPr>
      <w:r w:rsidRPr="00AD361F">
        <w:rPr>
          <w:rFonts w:asciiTheme="majorBidi" w:hAnsiTheme="majorBidi" w:cstheme="majorBidi"/>
          <w:b/>
          <w:bCs/>
          <w:i/>
          <w:iCs/>
          <w:sz w:val="36"/>
          <w:szCs w:val="36"/>
        </w:rPr>
        <w:t>REMERCIEMENTS</w:t>
      </w:r>
    </w:p>
    <w:p w:rsidRPr="00AD361F" w:rsidR="00E1134A" w:rsidP="000047D1" w:rsidRDefault="00E1134A" w14:paraId="30D7AA69" w14:textId="77777777">
      <w:pPr>
        <w:spacing w:after="0"/>
        <w:jc w:val="center"/>
        <w:rPr>
          <w:rFonts w:asciiTheme="majorBidi" w:hAnsiTheme="majorBidi" w:cstheme="majorBidi"/>
          <w:b/>
          <w:bCs/>
          <w:i/>
          <w:iCs/>
          <w:sz w:val="36"/>
          <w:szCs w:val="36"/>
        </w:rPr>
      </w:pPr>
    </w:p>
    <w:p w:rsidR="000047D1" w:rsidP="00891890" w:rsidRDefault="000047D1" w14:paraId="7196D064" w14:textId="77777777">
      <w:pPr>
        <w:spacing w:after="0"/>
        <w:jc w:val="both"/>
        <w:rPr>
          <w:rFonts w:asciiTheme="majorBidi" w:hAnsiTheme="majorBidi" w:cstheme="majorBidi"/>
          <w:sz w:val="28"/>
          <w:szCs w:val="28"/>
        </w:rPr>
      </w:pPr>
    </w:p>
    <w:p w:rsidRPr="00E1134A" w:rsidR="00E1134A" w:rsidP="00E1134A" w:rsidRDefault="00E1134A" w14:paraId="5F894780" w14:textId="77777777">
      <w:pPr>
        <w:spacing w:before="0" w:beforeAutospacing="0" w:after="240" w:afterAutospacing="0" w:line="240" w:lineRule="auto"/>
        <w:jc w:val="both"/>
        <w:rPr>
          <w:rFonts w:asciiTheme="majorBidi" w:hAnsiTheme="majorBidi" w:cstheme="majorBidi" w:eastAsia="Times New Roman"/>
          <w:kern w:val="0"/>
          <w:sz w:val="28"/>
          <w:szCs w:val="28"/>
        </w:rPr>
      </w:pPr>
      <w:r>
        <w:rPr>
          <w:rFonts w:asciiTheme="majorBidi" w:hAnsiTheme="majorBidi" w:cstheme="majorBidi" w:eastAsia="Times New Roman"/>
          <w:kern w:val="0"/>
          <w:sz w:val="32"/>
          <w:szCs w:val="32"/>
        </w:rPr>
        <w:t xml:space="preserve">   </w:t>
      </w:r>
      <w:r w:rsidRPr="00E1134A" w:rsidR="00421FB6">
        <w:rPr>
          <w:rFonts w:asciiTheme="majorBidi" w:hAnsiTheme="majorBidi" w:cstheme="majorBidi" w:eastAsia="Times New Roman"/>
          <w:kern w:val="0"/>
          <w:sz w:val="28"/>
          <w:szCs w:val="28"/>
        </w:rPr>
        <w:t xml:space="preserve">Au terme de ce travail, </w:t>
      </w:r>
    </w:p>
    <w:p w:rsidRPr="00E1134A" w:rsidR="00421FB6" w:rsidP="00E1134A" w:rsidRDefault="00E1134A" w14:paraId="48231F57" w14:textId="77777777">
      <w:pPr>
        <w:spacing w:before="0" w:beforeAutospacing="0" w:after="0" w:afterAutospacing="0" w:line="240" w:lineRule="auto"/>
        <w:jc w:val="both"/>
        <w:rPr>
          <w:rFonts w:asciiTheme="majorBidi" w:hAnsiTheme="majorBidi" w:cstheme="majorBidi" w:eastAsia="Times New Roman"/>
          <w:kern w:val="0"/>
          <w:sz w:val="28"/>
          <w:szCs w:val="28"/>
        </w:rPr>
      </w:pPr>
      <w:r w:rsidRPr="00E1134A">
        <w:rPr>
          <w:rFonts w:asciiTheme="majorBidi" w:hAnsiTheme="majorBidi" w:cstheme="majorBidi" w:eastAsia="Times New Roman"/>
          <w:kern w:val="0"/>
          <w:sz w:val="28"/>
          <w:szCs w:val="28"/>
        </w:rPr>
        <w:t xml:space="preserve">   </w:t>
      </w:r>
      <w:r>
        <w:rPr>
          <w:rFonts w:asciiTheme="majorBidi" w:hAnsiTheme="majorBidi" w:cstheme="majorBidi" w:eastAsia="Times New Roman"/>
          <w:kern w:val="0"/>
          <w:sz w:val="28"/>
          <w:szCs w:val="28"/>
        </w:rPr>
        <w:t>J</w:t>
      </w:r>
      <w:r w:rsidRPr="00E1134A" w:rsidR="00421FB6">
        <w:rPr>
          <w:rFonts w:asciiTheme="majorBidi" w:hAnsiTheme="majorBidi" w:cstheme="majorBidi" w:eastAsia="Times New Roman"/>
          <w:kern w:val="0"/>
          <w:sz w:val="28"/>
          <w:szCs w:val="28"/>
        </w:rPr>
        <w:t>e tiens à exprimer ma profonde gratitude à toutes les personnes qui ont contribué, de près ou de loin, à la réalisation de cette thèse professionnelle.</w:t>
      </w:r>
    </w:p>
    <w:p w:rsidRPr="00E1134A" w:rsidR="00421FB6" w:rsidP="00E1134A" w:rsidRDefault="00421FB6" w14:paraId="34FF1C98" w14:textId="77777777">
      <w:pPr>
        <w:spacing w:before="0" w:beforeAutospacing="0" w:after="0" w:afterAutospacing="0" w:line="240" w:lineRule="auto"/>
        <w:jc w:val="both"/>
        <w:rPr>
          <w:rFonts w:asciiTheme="majorBidi" w:hAnsiTheme="majorBidi" w:cstheme="majorBidi" w:eastAsia="Times New Roman"/>
          <w:kern w:val="0"/>
          <w:sz w:val="28"/>
          <w:szCs w:val="28"/>
        </w:rPr>
      </w:pPr>
    </w:p>
    <w:p w:rsidRPr="00E1134A" w:rsidR="00E1134A" w:rsidP="00E1134A" w:rsidRDefault="00E1134A" w14:paraId="04F626FE" w14:textId="77777777">
      <w:pPr>
        <w:spacing w:before="0" w:beforeAutospacing="0" w:after="240" w:afterAutospacing="0" w:line="240" w:lineRule="auto"/>
        <w:jc w:val="both"/>
        <w:rPr>
          <w:rFonts w:asciiTheme="majorBidi" w:hAnsiTheme="majorBidi" w:cstheme="majorBidi" w:eastAsia="Times New Roman"/>
          <w:kern w:val="0"/>
          <w:sz w:val="28"/>
          <w:szCs w:val="28"/>
        </w:rPr>
      </w:pPr>
      <w:r w:rsidRPr="00E1134A">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Je remercie tout particulièrement m</w:t>
      </w:r>
      <w:r w:rsidRPr="00E1134A" w:rsidR="00AD361F">
        <w:rPr>
          <w:rFonts w:asciiTheme="majorBidi" w:hAnsiTheme="majorBidi" w:cstheme="majorBidi" w:eastAsia="Times New Roman"/>
          <w:kern w:val="0"/>
          <w:sz w:val="28"/>
          <w:szCs w:val="28"/>
        </w:rPr>
        <w:t>on</w:t>
      </w:r>
      <w:r w:rsidRPr="00E1134A" w:rsidR="00421FB6">
        <w:rPr>
          <w:rFonts w:asciiTheme="majorBidi" w:hAnsiTheme="majorBidi" w:cstheme="majorBidi" w:eastAsia="Times New Roman"/>
          <w:kern w:val="0"/>
          <w:sz w:val="28"/>
          <w:szCs w:val="28"/>
        </w:rPr>
        <w:t xml:space="preserve"> encadrant</w:t>
      </w:r>
      <w:r>
        <w:rPr>
          <w:rFonts w:asciiTheme="majorBidi" w:hAnsiTheme="majorBidi" w:cstheme="majorBidi" w:eastAsia="Times New Roman"/>
          <w:kern w:val="0"/>
          <w:sz w:val="28"/>
          <w:szCs w:val="28"/>
        </w:rPr>
        <w:t xml:space="preserve"> académique,</w:t>
      </w:r>
      <w:r w:rsidRPr="00E1134A" w:rsidR="00421FB6">
        <w:rPr>
          <w:rFonts w:asciiTheme="majorBidi" w:hAnsiTheme="majorBidi" w:cstheme="majorBidi" w:eastAsia="Times New Roman"/>
          <w:kern w:val="0"/>
          <w:sz w:val="28"/>
          <w:szCs w:val="28"/>
        </w:rPr>
        <w:t xml:space="preserve"> </w:t>
      </w:r>
      <w:r w:rsidRPr="00E1134A">
        <w:rPr>
          <w:rFonts w:asciiTheme="majorBidi" w:hAnsiTheme="majorBidi" w:cstheme="majorBidi" w:eastAsia="Times New Roman"/>
          <w:kern w:val="0"/>
          <w:sz w:val="28"/>
          <w:szCs w:val="28"/>
        </w:rPr>
        <w:t xml:space="preserve">Monsieur </w:t>
      </w:r>
      <w:r w:rsidRPr="00E1134A" w:rsidR="00AD361F">
        <w:rPr>
          <w:rFonts w:asciiTheme="majorBidi" w:hAnsiTheme="majorBidi" w:cstheme="majorBidi" w:eastAsia="Times New Roman"/>
          <w:kern w:val="0"/>
          <w:sz w:val="28"/>
          <w:szCs w:val="28"/>
        </w:rPr>
        <w:t>Samir HAMDI</w:t>
      </w:r>
      <w:r>
        <w:rPr>
          <w:rFonts w:asciiTheme="majorBidi" w:hAnsiTheme="majorBidi" w:cstheme="majorBidi" w:eastAsia="Times New Roman"/>
          <w:kern w:val="0"/>
          <w:sz w:val="28"/>
          <w:szCs w:val="28"/>
        </w:rPr>
        <w:t>,</w:t>
      </w:r>
      <w:r w:rsidRPr="00E1134A" w:rsidR="00421FB6">
        <w:rPr>
          <w:rFonts w:asciiTheme="majorBidi" w:hAnsiTheme="majorBidi" w:cstheme="majorBidi" w:eastAsia="Times New Roman"/>
          <w:kern w:val="0"/>
          <w:sz w:val="28"/>
          <w:szCs w:val="28"/>
        </w:rPr>
        <w:t xml:space="preserve"> pour </w:t>
      </w:r>
      <w:r w:rsidRPr="00E1134A">
        <w:rPr>
          <w:rFonts w:asciiTheme="majorBidi" w:hAnsiTheme="majorBidi" w:cstheme="majorBidi" w:eastAsia="Times New Roman"/>
          <w:kern w:val="0"/>
          <w:sz w:val="28"/>
          <w:szCs w:val="28"/>
        </w:rPr>
        <w:t>sa</w:t>
      </w:r>
      <w:r w:rsidRPr="00E1134A" w:rsidR="00421FB6">
        <w:rPr>
          <w:rFonts w:asciiTheme="majorBidi" w:hAnsiTheme="majorBidi" w:cstheme="majorBidi" w:eastAsia="Times New Roman"/>
          <w:kern w:val="0"/>
          <w:sz w:val="28"/>
          <w:szCs w:val="28"/>
        </w:rPr>
        <w:t xml:space="preserve"> disponibilité, </w:t>
      </w:r>
      <w:r w:rsidRPr="00E1134A">
        <w:rPr>
          <w:rFonts w:asciiTheme="majorBidi" w:hAnsiTheme="majorBidi" w:cstheme="majorBidi" w:eastAsia="Times New Roman"/>
          <w:kern w:val="0"/>
          <w:sz w:val="28"/>
          <w:szCs w:val="28"/>
        </w:rPr>
        <w:t>ses</w:t>
      </w:r>
      <w:r w:rsidRPr="00E1134A" w:rsidR="00421FB6">
        <w:rPr>
          <w:rFonts w:asciiTheme="majorBidi" w:hAnsiTheme="majorBidi" w:cstheme="majorBidi" w:eastAsia="Times New Roman"/>
          <w:kern w:val="0"/>
          <w:sz w:val="28"/>
          <w:szCs w:val="28"/>
        </w:rPr>
        <w:t xml:space="preserve"> précieux conseils et </w:t>
      </w:r>
      <w:r w:rsidRPr="00E1134A">
        <w:rPr>
          <w:rFonts w:asciiTheme="majorBidi" w:hAnsiTheme="majorBidi" w:cstheme="majorBidi" w:eastAsia="Times New Roman"/>
          <w:kern w:val="0"/>
          <w:sz w:val="28"/>
          <w:szCs w:val="28"/>
        </w:rPr>
        <w:t xml:space="preserve">son accompagnement</w:t>
      </w:r>
      <w:r w:rsidRPr="00E1134A" w:rsidR="00421FB6">
        <w:rPr>
          <w:rFonts w:asciiTheme="majorBidi" w:hAnsiTheme="majorBidi" w:cstheme="majorBidi" w:eastAsia="Times New Roman"/>
          <w:kern w:val="0"/>
          <w:sz w:val="28"/>
          <w:szCs w:val="28"/>
        </w:rPr>
        <w:t xml:space="preserve"> tout au long de </w:t>
      </w:r>
      <w:r w:rsidRPr="00E1134A">
        <w:rPr>
          <w:rFonts w:asciiTheme="majorBidi" w:hAnsiTheme="majorBidi" w:cstheme="majorBidi" w:eastAsia="Times New Roman"/>
          <w:kern w:val="0"/>
          <w:sz w:val="28"/>
          <w:szCs w:val="28"/>
        </w:rPr>
        <w:t>l’élaboration de ce mémoire</w:t>
      </w:r>
      <w:r w:rsidRPr="00E1134A" w:rsidR="00421FB6">
        <w:rPr>
          <w:rFonts w:asciiTheme="majorBidi" w:hAnsiTheme="majorBidi" w:cstheme="majorBidi" w:eastAsia="Times New Roman"/>
          <w:kern w:val="0"/>
          <w:sz w:val="28"/>
          <w:szCs w:val="28"/>
        </w:rPr>
        <w:t>.</w:t>
      </w:r>
    </w:p>
    <w:p w:rsidRPr="00E1134A" w:rsidR="00E1134A" w:rsidP="00E1134A" w:rsidRDefault="0064123A" w14:paraId="46A904EB" w14:textId="77777777">
      <w:pPr>
        <w:spacing w:before="0" w:beforeAutospacing="0" w:after="240" w:afterAutospacing="0" w:line="240" w:lineRule="auto"/>
        <w:jc w:val="both"/>
        <w:rPr>
          <w:rFonts w:asciiTheme="majorBidi" w:hAnsiTheme="majorBidi" w:cstheme="majorBidi" w:eastAsia="Times New Roman"/>
          <w:kern w:val="0"/>
          <w:sz w:val="28"/>
          <w:szCs w:val="28"/>
        </w:rPr>
      </w:pPr>
      <w:r>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 xml:space="preserve">Mes remerciements s’adressent également à toute l’équipe</w:t>
      </w:r>
      <w:r w:rsidRPr="00E1134A" w:rsidR="00E1134A">
        <w:rPr>
          <w:rFonts w:asciiTheme="majorBidi" w:hAnsiTheme="majorBidi" w:cstheme="majorBidi" w:eastAsia="Times New Roman"/>
          <w:kern w:val="0"/>
          <w:sz w:val="28"/>
          <w:szCs w:val="28"/>
        </w:rPr>
        <w:t xml:space="preserve"/>
      </w:r>
      <w:r w:rsidRPr="00E1134A" w:rsidR="00421FB6">
        <w:rPr>
          <w:rFonts w:asciiTheme="majorBidi" w:hAnsiTheme="majorBidi" w:cstheme="majorBidi" w:eastAsia="Times New Roman"/>
          <w:kern w:val="0"/>
          <w:sz w:val="28"/>
          <w:szCs w:val="28"/>
        </w:rPr>
        <w:t xml:space="preserve"> de </w:t>
      </w:r>
      <w:r w:rsidRPr="00E1134A" w:rsidR="00E1134A">
        <w:rPr>
          <w:rFonts w:asciiTheme="majorBidi" w:hAnsiTheme="majorBidi" w:cstheme="majorBidi" w:eastAsia="Times New Roman"/>
          <w:kern w:val="0"/>
          <w:sz w:val="28"/>
          <w:szCs w:val="28"/>
        </w:rPr>
        <w:t>la SNDP</w:t>
      </w:r>
      <w:r w:rsidRPr="00E1134A" w:rsidR="00421FB6">
        <w:rPr>
          <w:rFonts w:asciiTheme="majorBidi" w:hAnsiTheme="majorBidi" w:cstheme="majorBidi" w:eastAsia="Times New Roman"/>
          <w:kern w:val="0"/>
          <w:sz w:val="28"/>
          <w:szCs w:val="28"/>
        </w:rPr>
        <w:t>,</w:t>
      </w:r>
      <w:r w:rsidRPr="00E1134A" w:rsidR="00131D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pour</w:t>
      </w:r>
      <w:r w:rsidRPr="00E1134A" w:rsidR="00131D1F">
        <w:rPr>
          <w:rFonts w:asciiTheme="majorBidi" w:hAnsiTheme="majorBidi" w:cstheme="majorBidi" w:eastAsia="Times New Roman"/>
          <w:kern w:val="0"/>
          <w:sz w:val="28"/>
          <w:szCs w:val="28"/>
        </w:rPr>
        <w:t xml:space="preserve"> </w:t>
      </w:r>
      <w:r w:rsidRPr="00E1134A" w:rsidR="00E1134A">
        <w:rPr>
          <w:rFonts w:asciiTheme="majorBidi" w:hAnsiTheme="majorBidi" w:cstheme="majorBidi" w:eastAsia="Times New Roman"/>
          <w:kern w:val="0"/>
          <w:sz w:val="28"/>
          <w:szCs w:val="28"/>
        </w:rPr>
        <w:t>leur</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 xml:space="preserve">esprit de collaboration</w:t>
      </w:r>
      <w:r w:rsidRPr="00E1134A" w:rsidR="00131D1F">
        <w:rPr>
          <w:rFonts w:asciiTheme="majorBidi" w:hAnsiTheme="majorBidi" w:cstheme="majorBidi" w:eastAsia="Times New Roman"/>
          <w:kern w:val="0"/>
          <w:sz w:val="28"/>
          <w:szCs w:val="28"/>
        </w:rPr>
        <w:t xml:space="preserve"/>
      </w:r>
      <w:r w:rsidRPr="00E1134A" w:rsidR="00421FB6">
        <w:rPr>
          <w:rFonts w:asciiTheme="majorBidi" w:hAnsiTheme="majorBidi" w:cstheme="majorBidi" w:eastAsia="Times New Roman"/>
          <w:kern w:val="0"/>
          <w:sz w:val="28"/>
          <w:szCs w:val="28"/>
        </w:rPr>
        <w:t xml:space="preserve"/>
      </w:r>
      <w:r w:rsidRPr="00E1134A" w:rsidR="00AD361F">
        <w:rPr>
          <w:rFonts w:asciiTheme="majorBidi" w:hAnsiTheme="majorBidi" w:cstheme="majorBidi" w:eastAsia="Times New Roman"/>
          <w:kern w:val="0"/>
          <w:sz w:val="28"/>
          <w:szCs w:val="28"/>
        </w:rPr>
        <w:t xml:space="preserve"/>
      </w:r>
      <w:r w:rsidRPr="00E1134A" w:rsidR="00131D1F">
        <w:rPr>
          <w:rFonts w:asciiTheme="majorBidi" w:hAnsiTheme="majorBidi" w:cstheme="majorBidi" w:eastAsia="Times New Roman"/>
          <w:kern w:val="0"/>
          <w:sz w:val="28"/>
          <w:szCs w:val="28"/>
        </w:rPr>
        <w:t xml:space="preserve"/>
      </w:r>
      <w:r w:rsidRPr="00E1134A" w:rsidR="00421FB6">
        <w:rPr>
          <w:rFonts w:asciiTheme="majorBidi" w:hAnsiTheme="majorBidi" w:cstheme="majorBidi" w:eastAsia="Times New Roman"/>
          <w:kern w:val="0"/>
          <w:sz w:val="28"/>
          <w:szCs w:val="28"/>
        </w:rPr>
        <w:t xml:space="preserve"/>
      </w:r>
      <w:r w:rsidRPr="00E1134A" w:rsidR="00131D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et</w:t>
      </w:r>
      <w:r w:rsidRPr="00E1134A" w:rsidR="00131D1F">
        <w:rPr>
          <w:rFonts w:asciiTheme="majorBidi" w:hAnsiTheme="majorBidi" w:cstheme="majorBidi" w:eastAsia="Times New Roman"/>
          <w:kern w:val="0"/>
          <w:sz w:val="28"/>
          <w:szCs w:val="28"/>
        </w:rPr>
        <w:t xml:space="preserve"> </w:t>
      </w:r>
      <w:r w:rsidRPr="00E1134A" w:rsidR="00E1134A">
        <w:rPr>
          <w:rFonts w:asciiTheme="majorBidi" w:hAnsiTheme="majorBidi" w:cstheme="majorBidi" w:eastAsia="Times New Roman"/>
          <w:kern w:val="0"/>
          <w:sz w:val="28"/>
          <w:szCs w:val="28"/>
        </w:rPr>
        <w:t>de</w:t>
      </w:r>
      <w:r w:rsidRPr="00E1134A" w:rsidR="00131D1F">
        <w:rPr>
          <w:rFonts w:asciiTheme="majorBidi" w:hAnsiTheme="majorBidi" w:cstheme="majorBidi" w:eastAsia="Times New Roman"/>
          <w:kern w:val="0"/>
          <w:sz w:val="28"/>
          <w:szCs w:val="28"/>
        </w:rPr>
        <w:t xml:space="preserve"> </w:t>
      </w:r>
      <w:r w:rsidRPr="00E1134A" w:rsidR="00E1134A">
        <w:rPr>
          <w:rFonts w:asciiTheme="majorBidi" w:hAnsiTheme="majorBidi" w:cstheme="majorBidi" w:eastAsia="Times New Roman"/>
          <w:kern w:val="0"/>
          <w:sz w:val="28"/>
          <w:szCs w:val="28"/>
        </w:rPr>
        <w:t>partage d’</w:t>
      </w:r>
      <w:r w:rsidRPr="00E1134A" w:rsidR="00421FB6">
        <w:rPr>
          <w:rFonts w:asciiTheme="majorBidi" w:hAnsiTheme="majorBidi" w:cstheme="majorBidi" w:eastAsia="Times New Roman"/>
          <w:kern w:val="0"/>
          <w:sz w:val="28"/>
          <w:szCs w:val="28"/>
        </w:rPr>
        <w:t>expérience.</w:t>
      </w:r>
    </w:p>
    <w:p w:rsidRPr="00E1134A" w:rsidR="00421FB6" w:rsidP="00E1134A" w:rsidRDefault="0064123A" w14:paraId="209DD7AC" w14:textId="77777777">
      <w:pPr>
        <w:spacing w:before="0" w:beforeAutospacing="0" w:after="240" w:afterAutospacing="0" w:line="240" w:lineRule="auto"/>
        <w:jc w:val="both"/>
        <w:rPr>
          <w:rFonts w:asciiTheme="majorBidi" w:hAnsiTheme="majorBidi" w:cstheme="majorBidi" w:eastAsia="Times New Roman"/>
          <w:kern w:val="0"/>
          <w:sz w:val="28"/>
          <w:szCs w:val="28"/>
        </w:rPr>
      </w:pPr>
      <w:r>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Je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remercie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l’ensemble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du</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corps</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professoral</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de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l’École Supérieure Privée d’Ingénierie</w:t>
      </w:r>
      <w:r w:rsidRPr="00E1134A" w:rsidR="00AD361F">
        <w:rPr>
          <w:rFonts w:asciiTheme="majorBidi" w:hAnsiTheme="majorBidi" w:cstheme="majorBidi" w:eastAsia="Times New Roman"/>
          <w:kern w:val="0"/>
          <w:sz w:val="28"/>
          <w:szCs w:val="28"/>
        </w:rPr>
        <w:t xml:space="preserve"> et de Technologies </w:t>
      </w:r>
      <w:r w:rsidRPr="00E1134A" w:rsidR="00421FB6">
        <w:rPr>
          <w:rFonts w:asciiTheme="majorBidi" w:hAnsiTheme="majorBidi" w:cstheme="majorBidi" w:eastAsia="Times New Roman"/>
          <w:kern w:val="0"/>
          <w:sz w:val="28"/>
          <w:szCs w:val="28"/>
        </w:rPr>
        <w:t>(ESPRIT),</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pour</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la</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qualité</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de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la</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formation</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dispensée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tout</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au</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long</w:t>
      </w:r>
      <w:r w:rsidRPr="00E1134A" w:rsidR="00AD361F">
        <w:rPr>
          <w:rFonts w:asciiTheme="majorBidi" w:hAnsiTheme="majorBidi" w:cstheme="majorBidi" w:eastAsia="Times New Roman"/>
          <w:kern w:val="0"/>
          <w:sz w:val="28"/>
          <w:szCs w:val="28"/>
        </w:rPr>
        <w:t xml:space="preserve"> d</w:t>
      </w:r>
      <w:r w:rsidRPr="00E1134A" w:rsidR="00421FB6">
        <w:rPr>
          <w:rFonts w:asciiTheme="majorBidi" w:hAnsiTheme="majorBidi" w:cstheme="majorBidi" w:eastAsia="Times New Roman"/>
          <w:kern w:val="0"/>
          <w:sz w:val="28"/>
          <w:szCs w:val="28"/>
        </w:rPr>
        <w:t>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mon</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cursus.</w:t>
      </w:r>
    </w:p>
    <w:p w:rsidRPr="00E1134A" w:rsidR="00421FB6" w:rsidP="00E1134A" w:rsidRDefault="0064123A" w14:paraId="221BA2C6" w14:textId="77777777">
      <w:pPr>
        <w:spacing w:before="0" w:beforeAutospacing="0" w:after="0" w:afterAutospacing="0" w:line="240" w:lineRule="auto"/>
        <w:jc w:val="both"/>
        <w:rPr>
          <w:rFonts w:asciiTheme="majorBidi" w:hAnsiTheme="majorBidi" w:cstheme="majorBidi" w:eastAsia="Times New Roman"/>
          <w:kern w:val="0"/>
          <w:sz w:val="28"/>
          <w:szCs w:val="28"/>
        </w:rPr>
      </w:pPr>
      <w:r>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Enfin,</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j’adresse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mes</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vifs</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remerciements</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aux</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membres</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du</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jury pour</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l’honneur</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qu’ils</w:t>
      </w:r>
      <w:r w:rsidRPr="00E1134A" w:rsidR="00E1134A">
        <w:rPr>
          <w:rFonts w:asciiTheme="majorBidi" w:hAnsiTheme="majorBidi" w:cstheme="majorBidi" w:eastAsia="Times New Roman"/>
          <w:kern w:val="0"/>
          <w:sz w:val="28"/>
          <w:szCs w:val="28"/>
        </w:rPr>
        <w:t xml:space="preserve"> m</w:t>
      </w:r>
      <w:r w:rsidRPr="00E1134A" w:rsidR="00421FB6">
        <w:rPr>
          <w:rFonts w:asciiTheme="majorBidi" w:hAnsiTheme="majorBidi" w:cstheme="majorBidi" w:eastAsia="Times New Roman"/>
          <w:kern w:val="0"/>
          <w:sz w:val="28"/>
          <w:szCs w:val="28"/>
        </w:rPr>
        <w:t>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font</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en</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acceptant</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d’évaluer</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ce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travail.</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Qu’ils</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trouvent</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ici</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l’expression</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de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mon</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profond</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respect</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et</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de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ma</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reconnaissance.</w:t>
      </w:r>
    </w:p>
    <w:p w:rsidRPr="00E1134A" w:rsidR="000047D1" w:rsidP="00E1134A" w:rsidRDefault="000047D1" w14:paraId="6D072C0D" w14:textId="77777777">
      <w:pPr>
        <w:spacing w:after="0"/>
        <w:jc w:val="both"/>
        <w:rPr>
          <w:rFonts w:asciiTheme="majorBidi" w:hAnsiTheme="majorBidi" w:cstheme="majorBidi"/>
          <w:sz w:val="28"/>
          <w:szCs w:val="28"/>
        </w:rPr>
      </w:pPr>
    </w:p>
    <w:p w:rsidR="000047D1" w:rsidP="00E1134A" w:rsidRDefault="000047D1" w14:paraId="48A21919" w14:textId="77777777">
      <w:pPr>
        <w:spacing w:after="0"/>
        <w:jc w:val="both"/>
        <w:rPr>
          <w:rFonts w:asciiTheme="majorBidi" w:hAnsiTheme="majorBidi" w:cstheme="majorBidi"/>
          <w:sz w:val="28"/>
          <w:szCs w:val="28"/>
        </w:rPr>
      </w:pPr>
    </w:p>
    <w:p w:rsidR="000047D1" w:rsidP="00891890" w:rsidRDefault="000047D1" w14:paraId="6BD18F9B" w14:textId="77777777">
      <w:pPr>
        <w:spacing w:after="0"/>
        <w:jc w:val="both"/>
        <w:rPr>
          <w:rFonts w:asciiTheme="majorBidi" w:hAnsiTheme="majorBidi" w:cstheme="majorBidi"/>
          <w:sz w:val="28"/>
          <w:szCs w:val="28"/>
        </w:rPr>
      </w:pPr>
    </w:p>
    <w:p w:rsidR="000047D1" w:rsidP="00891890" w:rsidRDefault="000047D1" w14:paraId="238601FE" w14:textId="77777777">
      <w:pPr>
        <w:spacing w:after="0"/>
        <w:jc w:val="both"/>
        <w:rPr>
          <w:rFonts w:asciiTheme="majorBidi" w:hAnsiTheme="majorBidi" w:cstheme="majorBidi"/>
          <w:sz w:val="28"/>
          <w:szCs w:val="28"/>
        </w:rPr>
      </w:pPr>
    </w:p>
    <w:p w:rsidR="000047D1" w:rsidP="00891890" w:rsidRDefault="000047D1" w14:paraId="0F3CABC7" w14:textId="77777777">
      <w:pPr>
        <w:spacing w:after="0"/>
        <w:jc w:val="both"/>
        <w:rPr>
          <w:rFonts w:asciiTheme="majorBidi" w:hAnsiTheme="majorBidi" w:cstheme="majorBidi"/>
          <w:sz w:val="28"/>
          <w:szCs w:val="28"/>
        </w:rPr>
      </w:pPr>
    </w:p>
    <w:p w:rsidR="000047D1" w:rsidP="00891890" w:rsidRDefault="000047D1" w14:paraId="5B08B5D1" w14:textId="77777777">
      <w:pPr>
        <w:spacing w:after="0"/>
        <w:jc w:val="both"/>
        <w:rPr>
          <w:rFonts w:asciiTheme="majorBidi" w:hAnsiTheme="majorBidi" w:cstheme="majorBidi"/>
          <w:sz w:val="28"/>
          <w:szCs w:val="28"/>
        </w:rPr>
      </w:pPr>
    </w:p>
    <w:p w:rsidR="000047D1" w:rsidP="00891890" w:rsidRDefault="000047D1" w14:paraId="16DEB4AB" w14:textId="77777777">
      <w:pPr>
        <w:spacing w:after="0"/>
        <w:jc w:val="both"/>
        <w:rPr>
          <w:rFonts w:asciiTheme="majorBidi" w:hAnsiTheme="majorBidi" w:cstheme="majorBidi"/>
          <w:sz w:val="28"/>
          <w:szCs w:val="28"/>
        </w:rPr>
      </w:pPr>
    </w:p>
    <w:p w:rsidR="000047D1" w:rsidP="00891890" w:rsidRDefault="000047D1" w14:paraId="0AD9C6F4" w14:textId="77777777">
      <w:pPr>
        <w:spacing w:after="0"/>
        <w:jc w:val="both"/>
        <w:rPr>
          <w:rFonts w:asciiTheme="majorBidi" w:hAnsiTheme="majorBidi" w:cstheme="majorBidi"/>
          <w:sz w:val="28"/>
          <w:szCs w:val="28"/>
        </w:rPr>
      </w:pPr>
    </w:p>
    <w:p w:rsidR="000047D1" w:rsidP="00891890" w:rsidRDefault="000047D1" w14:paraId="4B1F511A" w14:textId="77777777">
      <w:pPr>
        <w:spacing w:after="0"/>
        <w:jc w:val="both"/>
        <w:rPr>
          <w:rFonts w:asciiTheme="majorBidi" w:hAnsiTheme="majorBidi" w:cstheme="majorBidi"/>
          <w:sz w:val="28"/>
          <w:szCs w:val="28"/>
        </w:rPr>
      </w:pPr>
    </w:p>
    <w:p w:rsidR="000047D1" w:rsidP="00891890" w:rsidRDefault="000047D1" w14:paraId="65F9C3DC" w14:textId="77777777">
      <w:pPr>
        <w:spacing w:after="0"/>
        <w:jc w:val="both"/>
        <w:rPr>
          <w:rFonts w:asciiTheme="majorBidi" w:hAnsiTheme="majorBidi" w:cstheme="majorBidi"/>
          <w:sz w:val="28"/>
          <w:szCs w:val="28"/>
        </w:rPr>
      </w:pPr>
    </w:p>
    <w:p w:rsidR="000047D1" w:rsidP="00891890" w:rsidRDefault="000047D1" w14:paraId="5023141B" w14:textId="77777777">
      <w:pPr>
        <w:spacing w:after="0"/>
        <w:jc w:val="both"/>
        <w:rPr>
          <w:rFonts w:asciiTheme="majorBidi" w:hAnsiTheme="majorBidi" w:cstheme="majorBidi"/>
          <w:sz w:val="28"/>
          <w:szCs w:val="28"/>
        </w:rPr>
      </w:pPr>
    </w:p>
    <w:p w:rsidR="000047D1" w:rsidP="00891890" w:rsidRDefault="000047D1" w14:paraId="1F3B1409" w14:textId="77777777">
      <w:pPr>
        <w:spacing w:after="0"/>
        <w:jc w:val="both"/>
        <w:rPr>
          <w:rFonts w:asciiTheme="majorBidi" w:hAnsiTheme="majorBidi" w:cstheme="majorBidi"/>
          <w:sz w:val="28"/>
          <w:szCs w:val="28"/>
        </w:rPr>
      </w:pPr>
    </w:p>
    <w:p w:rsidR="000047D1" w:rsidP="00891890" w:rsidRDefault="000047D1" w14:paraId="562C75D1" w14:textId="77777777">
      <w:pPr>
        <w:spacing w:after="0"/>
        <w:jc w:val="both"/>
        <w:rPr>
          <w:rFonts w:asciiTheme="majorBidi" w:hAnsiTheme="majorBidi" w:cstheme="majorBidi"/>
          <w:sz w:val="28"/>
          <w:szCs w:val="28"/>
        </w:rPr>
      </w:pPr>
    </w:p>
    <w:p w:rsidR="000047D1" w:rsidP="36460961" w:rsidRDefault="000047D1" w14:paraId="664355AD" w14:textId="77777777">
      <w:pPr>
        <w:spacing w:after="0"/>
        <w:jc w:val="both"/>
        <w:rPr>
          <w:rFonts w:ascii="Times New Roman" w:hAnsi="Times New Roman" w:cs="Times New Roman" w:asciiTheme="majorBidi" w:hAnsiTheme="majorBidi" w:cstheme="majorBidi"/>
          <w:sz w:val="28"/>
          <w:szCs w:val="28"/>
        </w:rPr>
      </w:pPr>
    </w:p>
    <w:p w:rsidR="36460961" w:rsidP="36460961" w:rsidRDefault="36460961" w14:paraId="727A69DA" w14:textId="0BFC4701">
      <w:pPr>
        <w:spacing w:after="0"/>
        <w:jc w:val="both"/>
        <w:rPr>
          <w:rFonts w:ascii="Times New Roman" w:hAnsi="Times New Roman" w:cs="Times New Roman" w:asciiTheme="majorBidi" w:hAnsiTheme="majorBidi" w:cstheme="majorBidi"/>
          <w:sz w:val="28"/>
          <w:szCs w:val="28"/>
        </w:rPr>
      </w:pPr>
    </w:p>
    <w:p w:rsidR="36460961" w:rsidP="36460961" w:rsidRDefault="36460961" w14:paraId="671698B0" w14:textId="645494CF">
      <w:pPr>
        <w:spacing w:after="0"/>
        <w:jc w:val="both"/>
        <w:rPr>
          <w:rFonts w:ascii="Times New Roman" w:hAnsi="Times New Roman" w:cs="Times New Roman" w:asciiTheme="majorBidi" w:hAnsiTheme="majorBidi" w:cstheme="majorBidi"/>
          <w:sz w:val="28"/>
          <w:szCs w:val="28"/>
        </w:rPr>
      </w:pPr>
    </w:p>
    <w:p w:rsidR="36460961" w:rsidP="36460961" w:rsidRDefault="36460961" w14:paraId="3F4E0BF7" w14:textId="7E33519B">
      <w:pPr>
        <w:spacing w:after="0"/>
        <w:jc w:val="both"/>
        <w:rPr>
          <w:rFonts w:ascii="Times New Roman" w:hAnsi="Times New Roman" w:cs="Times New Roman" w:asciiTheme="majorBidi" w:hAnsiTheme="majorBidi" w:cstheme="majorBidi"/>
          <w:sz w:val="28"/>
          <w:szCs w:val="28"/>
        </w:rPr>
      </w:pPr>
    </w:p>
    <w:p w:rsidR="000047D1" w:rsidP="00891890" w:rsidRDefault="000047D1" w14:paraId="1A965116" w14:textId="77777777">
      <w:pPr>
        <w:spacing w:after="0"/>
        <w:jc w:val="both"/>
        <w:rPr>
          <w:rFonts w:asciiTheme="majorBidi" w:hAnsiTheme="majorBidi" w:cstheme="majorBidi"/>
          <w:sz w:val="28"/>
          <w:szCs w:val="28"/>
        </w:rPr>
      </w:pPr>
    </w:p>
    <w:p w:rsidR="00DD7F4C" w:rsidP="00891890" w:rsidRDefault="00DD7F4C" w14:paraId="7DF4E37C" w14:textId="77777777">
      <w:pPr>
        <w:spacing w:after="0"/>
        <w:jc w:val="both"/>
        <w:rPr>
          <w:rFonts w:asciiTheme="majorBidi" w:hAnsiTheme="majorBidi" w:cstheme="majorBidi"/>
          <w:sz w:val="28"/>
          <w:szCs w:val="28"/>
        </w:rPr>
      </w:pPr>
    </w:p>
    <w:p w:rsidRPr="00DD7F4C" w:rsidR="00DD7F4C" w:rsidP="00DD7F4C" w:rsidRDefault="00DD7F4C" w14:paraId="5710C88A" w14:textId="77777777">
      <w:pPr>
        <w:spacing w:after="0"/>
        <w:jc w:val="center"/>
        <w:rPr>
          <w:rFonts w:asciiTheme="majorBidi" w:hAnsiTheme="majorBidi" w:cstheme="majorBidi"/>
          <w:b/>
          <w:bCs/>
          <w:sz w:val="36"/>
          <w:szCs w:val="36"/>
        </w:rPr>
      </w:pPr>
      <w:r w:rsidRPr="00DD7F4C">
        <w:rPr>
          <w:rFonts w:asciiTheme="majorBidi" w:hAnsiTheme="majorBidi" w:cstheme="majorBidi"/>
          <w:b/>
          <w:bCs/>
          <w:sz w:val="36"/>
          <w:szCs w:val="36"/>
        </w:rPr>
        <w:t>SOMMAIRE</w:t>
      </w:r>
    </w:p>
    <w:tbl>
      <w:tblPr>
        <w:tblStyle w:val="Grilledutableau"/>
        <w:tblW w:w="100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817"/>
        <w:gridCol w:w="142"/>
        <w:gridCol w:w="425"/>
        <w:gridCol w:w="142"/>
        <w:gridCol w:w="250"/>
        <w:gridCol w:w="33"/>
        <w:gridCol w:w="7542"/>
        <w:gridCol w:w="650"/>
      </w:tblGrid>
      <w:tr w:rsidR="00577B1B" w:rsidTr="00BE1EFE" w14:paraId="424E383C" w14:textId="77777777">
        <w:tc>
          <w:tcPr>
            <w:tcW w:w="9351" w:type="dxa"/>
            <w:gridSpan w:val="7"/>
          </w:tcPr>
          <w:p w:rsidRPr="00577B1B" w:rsidR="00577B1B" w:rsidP="00577B1B" w:rsidRDefault="00577B1B" w14:paraId="19811242" w14:textId="77777777">
            <w:pPr>
              <w:spacing w:after="0"/>
              <w:rPr>
                <w:rFonts w:asciiTheme="majorBidi" w:hAnsiTheme="majorBidi" w:cstheme="majorBidi"/>
                <w:sz w:val="26"/>
                <w:szCs w:val="26"/>
              </w:rPr>
            </w:pPr>
            <w:r>
              <w:rPr>
                <w:rFonts w:asciiTheme="majorBidi" w:hAnsiTheme="majorBidi" w:cstheme="majorBidi"/>
                <w:sz w:val="26"/>
                <w:szCs w:val="26"/>
              </w:rPr>
              <w:t>Dédicaces et remerciements</w:t>
            </w:r>
          </w:p>
        </w:tc>
        <w:tc>
          <w:tcPr>
            <w:tcW w:w="650" w:type="dxa"/>
            <w:vAlign w:val="center"/>
          </w:tcPr>
          <w:p w:rsidRPr="000C41AC" w:rsidR="00577B1B" w:rsidP="00577B1B" w:rsidRDefault="000C41AC" w14:paraId="78941E47" w14:textId="77777777">
            <w:pPr>
              <w:spacing w:after="0"/>
              <w:jc w:val="center"/>
              <w:rPr>
                <w:rFonts w:asciiTheme="majorBidi" w:hAnsiTheme="majorBidi" w:cstheme="majorBidi"/>
                <w:color w:val="FF0000"/>
                <w:sz w:val="24"/>
                <w:szCs w:val="24"/>
              </w:rPr>
            </w:pPr>
            <w:r>
              <w:rPr>
                <w:rFonts w:asciiTheme="majorBidi" w:hAnsiTheme="majorBidi" w:cstheme="majorBidi"/>
                <w:sz w:val="24"/>
                <w:szCs w:val="24"/>
              </w:rPr>
              <w:t>5</w:t>
            </w:r>
          </w:p>
        </w:tc>
      </w:tr>
      <w:tr w:rsidR="00577B1B" w:rsidTr="00BE1EFE" w14:paraId="424E383C" w14:textId="77777777">
        <w:tc>
          <w:tcPr>
            <w:tcW w:w="9351" w:type="dxa"/>
            <w:gridSpan w:val="7"/>
          </w:tcPr>
          <w:p w:rsidRPr="00577B1B" w:rsidR="00577B1B" w:rsidP="00577B1B" w:rsidRDefault="00577B1B" w14:paraId="19811242" w14:textId="77777777">
            <w:pPr>
              <w:spacing w:after="0"/>
              <w:rPr>
                <w:rFonts w:asciiTheme="majorBidi" w:hAnsiTheme="majorBidi" w:cstheme="majorBidi"/>
                <w:sz w:val="26"/>
                <w:szCs w:val="26"/>
              </w:rPr>
            </w:pPr>
            <w:r>
              <w:rPr>
                <w:rFonts w:asciiTheme="majorBidi" w:hAnsiTheme="majorBidi" w:cstheme="majorBidi"/>
                <w:sz w:val="26"/>
                <w:szCs w:val="26"/>
              </w:rPr>
              <w:t>Sommaire</w:t>
            </w:r>
          </w:p>
        </w:tc>
        <w:tc>
          <w:tcPr>
            <w:tcW w:w="650" w:type="dxa"/>
            <w:vAlign w:val="center"/>
          </w:tcPr>
          <w:p w:rsidRPr="000C41AC" w:rsidR="00577B1B" w:rsidP="00577B1B" w:rsidRDefault="000C41AC" w14:paraId="78941E47" w14:textId="77777777">
            <w:pPr>
              <w:spacing w:after="0"/>
              <w:jc w:val="center"/>
              <w:rPr>
                <w:rFonts w:asciiTheme="majorBidi" w:hAnsiTheme="majorBidi" w:cstheme="majorBidi"/>
                <w:color w:val="FF0000"/>
                <w:sz w:val="24"/>
                <w:szCs w:val="24"/>
              </w:rPr>
            </w:pPr>
            <w:r>
              <w:rPr>
                <w:rFonts w:asciiTheme="majorBidi" w:hAnsiTheme="majorBidi" w:cstheme="majorBidi"/>
                <w:sz w:val="24"/>
                <w:szCs w:val="24"/>
              </w:rPr>
              <w:t>7</w:t>
            </w:r>
          </w:p>
        </w:tc>
      </w:tr>
      <w:tr w:rsidR="00E273E9" w:rsidTr="00BE1EFE" w14:paraId="1C9BF614" w14:textId="77777777">
        <w:tc>
          <w:tcPr>
            <w:tcW w:w="9351" w:type="dxa"/>
            <w:gridSpan w:val="7"/>
          </w:tcPr>
          <w:p w:rsidRPr="009E3BE7" w:rsidR="00E273E9" w:rsidP="00577B1B" w:rsidRDefault="00E273E9" w14:paraId="4F2DA420" w14:textId="77777777">
            <w:pPr>
              <w:spacing w:after="0" w:line="240" w:lineRule="auto"/>
              <w:outlineLvl w:val="3"/>
              <w:rPr>
                <w:rFonts w:eastAsia="Times New Roman" w:asciiTheme="majorBidi" w:hAnsiTheme="majorBidi" w:cstheme="majorBidi"/>
                <w:b/>
                <w:bCs/>
                <w:sz w:val="24"/>
                <w:szCs w:val="24"/>
              </w:rPr>
            </w:pPr>
            <w:r>
              <w:rPr>
                <w:rFonts w:eastAsia="Times New Roman" w:asciiTheme="majorBidi" w:hAnsiTheme="majorBidi" w:cstheme="majorBidi"/>
                <w:b/>
                <w:bCs/>
                <w:kern w:val="0"/>
                <w:sz w:val="24"/>
                <w:szCs w:val="24"/>
                <w:lang w:eastAsia="fr-FR" w:bidi="ar-SA"/>
              </w:rPr>
              <w:t>Liste des tableaux</w:t>
            </w:r>
          </w:p>
        </w:tc>
        <w:tc>
          <w:tcPr>
            <w:tcW w:w="650" w:type="dxa"/>
            <w:vAlign w:val="center"/>
          </w:tcPr>
          <w:p w:rsidR="00E273E9" w:rsidP="00577B1B" w:rsidRDefault="000F7603" w14:paraId="169B972E" w14:textId="77777777">
            <w:pPr>
              <w:spacing w:after="0"/>
              <w:jc w:val="center"/>
              <w:rPr>
                <w:rFonts w:asciiTheme="majorBidi" w:hAnsiTheme="majorBidi" w:cstheme="majorBidi"/>
                <w:sz w:val="28"/>
                <w:szCs w:val="28"/>
              </w:rPr>
            </w:pPr>
            <w:r>
              <w:rPr>
                <w:rFonts w:asciiTheme="majorBidi" w:hAnsiTheme="majorBidi" w:cstheme="majorBidi"/>
                <w:sz w:val="24"/>
                <w:szCs w:val="24"/>
              </w:rPr>
              <w:t>9</w:t>
            </w:r>
          </w:p>
        </w:tc>
      </w:tr>
      <w:tr w:rsidR="00E273E9" w:rsidTr="00BE1EFE" w14:paraId="1C9BF614" w14:textId="77777777">
        <w:tc>
          <w:tcPr>
            <w:tcW w:w="9351" w:type="dxa"/>
            <w:gridSpan w:val="7"/>
          </w:tcPr>
          <w:p w:rsidRPr="009E3BE7" w:rsidR="00E273E9" w:rsidP="00577B1B" w:rsidRDefault="00E273E9" w14:paraId="4F2DA420" w14:textId="77777777">
            <w:pPr>
              <w:spacing w:after="0" w:line="240" w:lineRule="auto"/>
              <w:outlineLvl w:val="3"/>
              <w:rPr>
                <w:rFonts w:eastAsia="Times New Roman" w:asciiTheme="majorBidi" w:hAnsiTheme="majorBidi" w:cstheme="majorBidi"/>
                <w:b/>
                <w:bCs/>
                <w:sz w:val="24"/>
                <w:szCs w:val="24"/>
              </w:rPr>
            </w:pPr>
            <w:r>
              <w:rPr>
                <w:rFonts w:eastAsia="Times New Roman" w:asciiTheme="majorBidi" w:hAnsiTheme="majorBidi" w:cstheme="majorBidi"/>
                <w:b/>
                <w:bCs/>
                <w:kern w:val="0"/>
                <w:sz w:val="24"/>
                <w:szCs w:val="24"/>
                <w:lang w:eastAsia="fr-FR" w:bidi="ar-SA"/>
              </w:rPr>
              <w:t>Liste des figures</w:t>
            </w:r>
          </w:p>
        </w:tc>
        <w:tc>
          <w:tcPr>
            <w:tcW w:w="650" w:type="dxa"/>
            <w:vAlign w:val="center"/>
          </w:tcPr>
          <w:p w:rsidR="00E273E9" w:rsidP="00577B1B" w:rsidRDefault="000F7603" w14:paraId="169B972E" w14:textId="77777777">
            <w:pPr>
              <w:spacing w:after="0"/>
              <w:jc w:val="center"/>
              <w:rPr>
                <w:rFonts w:asciiTheme="majorBidi" w:hAnsiTheme="majorBidi" w:cstheme="majorBidi"/>
                <w:sz w:val="28"/>
                <w:szCs w:val="28"/>
              </w:rPr>
            </w:pPr>
            <w:r>
              <w:rPr>
                <w:rFonts w:asciiTheme="majorBidi" w:hAnsiTheme="majorBidi" w:cstheme="majorBidi"/>
                <w:sz w:val="24"/>
                <w:szCs w:val="24"/>
              </w:rPr>
              <w:t>9</w:t>
            </w:r>
          </w:p>
        </w:tc>
      </w:tr>
      <w:tr w:rsidR="00577B1B" w:rsidTr="00BE1EFE" w14:paraId="172A469F" w14:textId="77777777">
        <w:tc>
          <w:tcPr>
            <w:tcW w:w="9351" w:type="dxa"/>
            <w:gridSpan w:val="7"/>
          </w:tcPr>
          <w:p w:rsidRPr="00577B1B" w:rsidR="00577B1B" w:rsidP="00577B1B" w:rsidRDefault="00577B1B" w14:paraId="5B35BB8A" w14:textId="77777777">
            <w:pPr>
              <w:spacing w:after="0"/>
              <w:rPr>
                <w:rFonts w:asciiTheme="majorBidi" w:hAnsiTheme="majorBidi" w:cstheme="majorBidi"/>
                <w:sz w:val="26"/>
                <w:szCs w:val="26"/>
              </w:rPr>
            </w:pPr>
            <w:r>
              <w:rPr>
                <w:rFonts w:asciiTheme="majorBidi" w:hAnsiTheme="majorBidi" w:cstheme="majorBidi"/>
                <w:sz w:val="26"/>
                <w:szCs w:val="26"/>
              </w:rPr>
              <w:t>Introduction générale</w:t>
            </w:r>
          </w:p>
        </w:tc>
        <w:tc>
          <w:tcPr>
            <w:tcW w:w="650" w:type="dxa"/>
            <w:vAlign w:val="center"/>
          </w:tcPr>
          <w:p w:rsidRPr="000C41AC" w:rsidR="00577B1B" w:rsidP="00577B1B" w:rsidRDefault="000C41AC" w14:paraId="2B2B7304" w14:textId="77777777">
            <w:pPr>
              <w:spacing w:after="0"/>
              <w:jc w:val="center"/>
              <w:rPr>
                <w:rFonts w:asciiTheme="majorBidi" w:hAnsiTheme="majorBidi" w:cstheme="majorBidi"/>
                <w:sz w:val="24"/>
                <w:szCs w:val="24"/>
              </w:rPr>
            </w:pPr>
            <w:r>
              <w:rPr>
                <w:rFonts w:asciiTheme="majorBidi" w:hAnsiTheme="majorBidi" w:cstheme="majorBidi"/>
                <w:sz w:val="24"/>
                <w:szCs w:val="24"/>
              </w:rPr>
              <w:t>10</w:t>
            </w:r>
          </w:p>
        </w:tc>
      </w:tr>
      <w:tr w:rsidR="00577B1B" w:rsidTr="00BE1EFE" w14:paraId="1188B950" w14:textId="77777777">
        <w:tc>
          <w:tcPr>
            <w:tcW w:w="9351" w:type="dxa"/>
            <w:gridSpan w:val="7"/>
          </w:tcPr>
          <w:p w:rsidRPr="00DD7F4C" w:rsidR="00577B1B" w:rsidP="00577B1B" w:rsidRDefault="00577B1B" w14:paraId="3C93713D" w14:textId="77777777">
            <w:pPr>
              <w:spacing w:after="0"/>
              <w:rPr>
                <w:rFonts w:asciiTheme="majorBidi" w:hAnsiTheme="majorBidi" w:cstheme="majorBidi"/>
                <w:sz w:val="24"/>
                <w:szCs w:val="24"/>
              </w:rPr>
            </w:pPr>
            <w:r>
              <w:rPr>
                <w:rFonts w:asciiTheme="majorBidi" w:hAnsiTheme="majorBidi" w:cstheme="majorBidi"/>
                <w:b/>
                <w:bCs/>
                <w:sz w:val="24"/>
                <w:szCs w:val="24"/>
              </w:rPr>
              <w:t>Chapitre 1. Cadre théorique et conceptuel de la digitalisation RH</w:t>
            </w:r>
          </w:p>
        </w:tc>
        <w:tc>
          <w:tcPr>
            <w:tcW w:w="650" w:type="dxa"/>
            <w:vAlign w:val="center"/>
          </w:tcPr>
          <w:p w:rsidRPr="000C41AC" w:rsidR="00577B1B" w:rsidP="00577B1B" w:rsidRDefault="000C41AC" w14:paraId="4B73E586" w14:textId="77777777">
            <w:pPr>
              <w:spacing w:after="0"/>
              <w:jc w:val="center"/>
              <w:rPr>
                <w:rFonts w:asciiTheme="majorBidi" w:hAnsiTheme="majorBidi" w:cstheme="majorBidi"/>
                <w:sz w:val="24"/>
                <w:szCs w:val="24"/>
              </w:rPr>
            </w:pPr>
            <w:r>
              <w:rPr>
                <w:rFonts w:asciiTheme="majorBidi" w:hAnsiTheme="majorBidi" w:cstheme="majorBidi"/>
                <w:sz w:val="24"/>
                <w:szCs w:val="24"/>
              </w:rPr>
              <w:t>12</w:t>
            </w:r>
          </w:p>
        </w:tc>
      </w:tr>
      <w:tr w:rsidR="00577B1B" w:rsidTr="00BE1EFE" w14:paraId="3E7A9F1C" w14:textId="77777777">
        <w:tc>
          <w:tcPr>
            <w:tcW w:w="9351" w:type="dxa"/>
            <w:gridSpan w:val="7"/>
          </w:tcPr>
          <w:p w:rsidRPr="00CB3E71" w:rsidR="00577B1B" w:rsidP="00577B1B" w:rsidRDefault="00577B1B" w14:paraId="1AFD851D" w14:textId="77777777">
            <w:pPr>
              <w:spacing w:after="0"/>
              <w:rPr>
                <w:rFonts w:asciiTheme="majorBidi" w:hAnsiTheme="majorBidi" w:cstheme="majorBidi"/>
                <w:sz w:val="24"/>
                <w:szCs w:val="24"/>
              </w:rPr>
            </w:pPr>
            <w:r>
              <w:rPr>
                <w:rFonts w:asciiTheme="majorBidi" w:hAnsiTheme="majorBidi" w:cstheme="majorBidi"/>
                <w:sz w:val="24"/>
                <w:szCs w:val="24"/>
              </w:rPr>
              <w:t>Introduction</w:t>
            </w:r>
          </w:p>
        </w:tc>
        <w:tc>
          <w:tcPr>
            <w:tcW w:w="650" w:type="dxa"/>
            <w:vAlign w:val="center"/>
          </w:tcPr>
          <w:p w:rsidR="00577B1B" w:rsidP="00577B1B" w:rsidRDefault="00577B1B" w14:paraId="44FB30F8" w14:textId="77777777">
            <w:pPr>
              <w:spacing w:after="0"/>
              <w:jc w:val="center"/>
              <w:rPr>
                <w:rFonts w:asciiTheme="majorBidi" w:hAnsiTheme="majorBidi" w:cstheme="majorBidi"/>
                <w:sz w:val="28"/>
                <w:szCs w:val="28"/>
              </w:rPr>
            </w:pPr>
            <w:r>
              <w:rPr>
                <w:sz w:val="24"/>
                <w:szCs w:val="24"/>
              </w:rPr>
              <w:t>12</w:t>
            </w:r>
          </w:p>
        </w:tc>
      </w:tr>
      <w:tr w:rsidR="00577B1B" w:rsidTr="00BE1EFE" w14:paraId="659300EC" w14:textId="77777777">
        <w:tc>
          <w:tcPr>
            <w:tcW w:w="9351" w:type="dxa"/>
            <w:gridSpan w:val="7"/>
          </w:tcPr>
          <w:p w:rsidRPr="00CB3E71" w:rsidR="00577B1B" w:rsidP="00577B1B" w:rsidRDefault="00577B1B" w14:paraId="6DE833E9" w14:textId="77777777">
            <w:pPr>
              <w:spacing w:after="0"/>
              <w:rPr>
                <w:rFonts w:asciiTheme="majorBidi" w:hAnsiTheme="majorBidi" w:cstheme="majorBidi"/>
                <w:b/>
                <w:bCs/>
                <w:sz w:val="24"/>
                <w:szCs w:val="24"/>
              </w:rPr>
            </w:pPr>
            <w:r>
              <w:rPr>
                <w:rFonts w:asciiTheme="majorBidi" w:hAnsiTheme="majorBidi" w:cstheme="majorBidi"/>
                <w:b/>
                <w:bCs/>
                <w:sz w:val="24"/>
                <w:szCs w:val="24"/>
              </w:rPr>
              <w:t>Section 1. La digitalisation et la transformation numérique</w:t>
            </w:r>
          </w:p>
        </w:tc>
        <w:tc>
          <w:tcPr>
            <w:tcW w:w="650" w:type="dxa"/>
            <w:vAlign w:val="center"/>
          </w:tcPr>
          <w:p w:rsidR="00577B1B" w:rsidP="00577B1B" w:rsidRDefault="000C41AC" w14:paraId="48DF98D7" w14:textId="77777777">
            <w:pPr>
              <w:spacing w:after="0"/>
              <w:jc w:val="center"/>
              <w:rPr>
                <w:rFonts w:asciiTheme="majorBidi" w:hAnsiTheme="majorBidi" w:cstheme="majorBidi"/>
                <w:sz w:val="28"/>
                <w:szCs w:val="28"/>
              </w:rPr>
            </w:pPr>
            <w:r>
              <w:rPr>
                <w:rFonts w:asciiTheme="majorBidi" w:hAnsiTheme="majorBidi" w:cstheme="majorBidi"/>
                <w:sz w:val="24"/>
                <w:szCs w:val="24"/>
              </w:rPr>
              <w:t>12</w:t>
            </w:r>
          </w:p>
        </w:tc>
      </w:tr>
      <w:tr w:rsidR="00577B1B" w:rsidTr="00BE1EFE" w14:paraId="4D4A66F6" w14:textId="77777777">
        <w:tc>
          <w:tcPr>
            <w:tcW w:w="817" w:type="dxa"/>
          </w:tcPr>
          <w:p w:rsidRPr="00577B1B" w:rsidR="00577B1B" w:rsidP="00577B1B" w:rsidRDefault="002839B2" w14:paraId="042B63EE" w14:textId="77777777">
            <w:pPr>
              <w:spacing w:after="0"/>
              <w:rPr>
                <w:rFonts w:asciiTheme="majorBidi" w:hAnsiTheme="majorBidi" w:cstheme="majorBidi"/>
                <w:sz w:val="24"/>
                <w:szCs w:val="24"/>
              </w:rPr>
            </w:pPr>
            <w:r>
              <w:rPr>
                <w:rFonts w:asciiTheme="majorBidi" w:hAnsiTheme="majorBidi" w:cstheme="majorBidi"/>
                <w:sz w:val="24"/>
                <w:szCs w:val="24"/>
              </w:rPr>
              <w:t>1.1.1</w:t>
            </w:r>
          </w:p>
        </w:tc>
        <w:tc>
          <w:tcPr>
            <w:tcW w:w="8534" w:type="dxa"/>
            <w:gridSpan w:val="6"/>
            <w:vAlign w:val="center"/>
          </w:tcPr>
          <w:p w:rsidRPr="002839B2" w:rsidR="00577B1B" w:rsidP="002839B2" w:rsidRDefault="00577B1B" w14:paraId="5DA7D47D" w14:textId="77777777">
            <w:pPr>
              <w:spacing w:after="0"/>
              <w:rPr>
                <w:rFonts w:asciiTheme="majorBidi" w:hAnsiTheme="majorBidi" w:cstheme="majorBidi"/>
                <w:sz w:val="24"/>
                <w:szCs w:val="24"/>
              </w:rPr>
            </w:pPr>
            <w:r>
              <w:rPr>
                <w:rFonts w:asciiTheme="majorBidi" w:hAnsiTheme="majorBidi" w:cstheme="majorBidi"/>
                <w:sz w:val="24"/>
                <w:szCs w:val="24"/>
              </w:rPr>
              <w:t>Concepts et distinction entre digitalisation et transformation numérique</w:t>
            </w:r>
          </w:p>
        </w:tc>
        <w:tc>
          <w:tcPr>
            <w:tcW w:w="650" w:type="dxa"/>
            <w:vAlign w:val="center"/>
          </w:tcPr>
          <w:p w:rsidR="00577B1B" w:rsidP="00577B1B" w:rsidRDefault="000C41AC" w14:paraId="5D0116D1" w14:textId="77777777">
            <w:pPr>
              <w:spacing w:after="0"/>
              <w:jc w:val="center"/>
              <w:rPr>
                <w:rFonts w:asciiTheme="majorBidi" w:hAnsiTheme="majorBidi" w:cstheme="majorBidi"/>
                <w:sz w:val="28"/>
                <w:szCs w:val="28"/>
              </w:rPr>
            </w:pPr>
            <w:r>
              <w:rPr>
                <w:rFonts w:asciiTheme="majorBidi" w:hAnsiTheme="majorBidi" w:cstheme="majorBidi"/>
                <w:sz w:val="24"/>
                <w:szCs w:val="24"/>
              </w:rPr>
              <w:t>12</w:t>
            </w:r>
          </w:p>
        </w:tc>
      </w:tr>
      <w:tr w:rsidR="00577B1B" w:rsidTr="00BE1EFE" w14:paraId="66F6E9A5" w14:textId="77777777">
        <w:tc>
          <w:tcPr>
            <w:tcW w:w="817" w:type="dxa"/>
          </w:tcPr>
          <w:p w:rsidRPr="00CB3E71" w:rsidR="00577B1B" w:rsidP="00577B1B" w:rsidRDefault="002839B2" w14:paraId="1E90B6AD" w14:textId="77777777">
            <w:pPr>
              <w:spacing w:after="0"/>
              <w:rPr>
                <w:rFonts w:asciiTheme="majorBidi" w:hAnsiTheme="majorBidi" w:cstheme="majorBidi"/>
                <w:sz w:val="24"/>
                <w:szCs w:val="24"/>
              </w:rPr>
            </w:pPr>
            <w:r>
              <w:rPr>
                <w:rFonts w:asciiTheme="majorBidi" w:hAnsiTheme="majorBidi" w:cstheme="majorBidi"/>
                <w:sz w:val="24"/>
                <w:szCs w:val="24"/>
              </w:rPr>
              <w:t>1.1.2</w:t>
            </w:r>
          </w:p>
        </w:tc>
        <w:tc>
          <w:tcPr>
            <w:tcW w:w="8534" w:type="dxa"/>
            <w:gridSpan w:val="6"/>
            <w:vAlign w:val="center"/>
          </w:tcPr>
          <w:p w:rsidRPr="00CB3E71" w:rsidR="00577B1B" w:rsidP="00577B1B" w:rsidRDefault="00577B1B" w14:paraId="25F9F129" w14:textId="77777777">
            <w:pPr>
              <w:spacing w:after="0"/>
              <w:rPr>
                <w:rFonts w:asciiTheme="majorBidi" w:hAnsiTheme="majorBidi" w:cstheme="majorBidi"/>
                <w:sz w:val="24"/>
                <w:szCs w:val="24"/>
              </w:rPr>
            </w:pPr>
            <w:r>
              <w:rPr>
                <w:rFonts w:asciiTheme="majorBidi" w:hAnsiTheme="majorBidi" w:cstheme="majorBidi"/>
                <w:sz w:val="24"/>
                <w:szCs w:val="24"/>
              </w:rPr>
              <w:t>Déterminants de réussite de la transformation numérique</w:t>
            </w:r>
          </w:p>
        </w:tc>
        <w:tc>
          <w:tcPr>
            <w:tcW w:w="650" w:type="dxa"/>
            <w:vAlign w:val="center"/>
          </w:tcPr>
          <w:p w:rsidR="00577B1B" w:rsidP="00577B1B" w:rsidRDefault="000C41AC" w14:paraId="33CFEC6B" w14:textId="77777777">
            <w:pPr>
              <w:spacing w:after="0"/>
              <w:jc w:val="center"/>
              <w:rPr>
                <w:rFonts w:asciiTheme="majorBidi" w:hAnsiTheme="majorBidi" w:cstheme="majorBidi"/>
                <w:sz w:val="28"/>
                <w:szCs w:val="28"/>
              </w:rPr>
            </w:pPr>
            <w:r>
              <w:rPr>
                <w:rFonts w:asciiTheme="majorBidi" w:hAnsiTheme="majorBidi" w:cstheme="majorBidi"/>
                <w:sz w:val="24"/>
                <w:szCs w:val="24"/>
              </w:rPr>
              <w:t>13</w:t>
            </w:r>
          </w:p>
        </w:tc>
      </w:tr>
      <w:tr w:rsidR="00577B1B" w:rsidTr="00BE1EFE" w14:paraId="0DCE14F0" w14:textId="77777777">
        <w:tc>
          <w:tcPr>
            <w:tcW w:w="817" w:type="dxa"/>
          </w:tcPr>
          <w:p w:rsidRPr="00CB3E71" w:rsidR="00577B1B" w:rsidP="00577B1B" w:rsidRDefault="002839B2" w14:paraId="2F32EEF3" w14:textId="77777777">
            <w:pPr>
              <w:spacing w:after="0"/>
              <w:rPr>
                <w:rFonts w:asciiTheme="majorBidi" w:hAnsiTheme="majorBidi" w:cstheme="majorBidi"/>
                <w:sz w:val="24"/>
                <w:szCs w:val="24"/>
              </w:rPr>
            </w:pPr>
            <w:r>
              <w:rPr>
                <w:rFonts w:asciiTheme="majorBidi" w:hAnsiTheme="majorBidi" w:cstheme="majorBidi"/>
                <w:sz w:val="24"/>
                <w:szCs w:val="24"/>
              </w:rPr>
              <w:t>1.1.3</w:t>
            </w:r>
          </w:p>
        </w:tc>
        <w:tc>
          <w:tcPr>
            <w:tcW w:w="8534" w:type="dxa"/>
            <w:gridSpan w:val="6"/>
            <w:vAlign w:val="center"/>
          </w:tcPr>
          <w:p w:rsidRPr="00CB3E71" w:rsidR="00577B1B" w:rsidP="00577B1B" w:rsidRDefault="00577B1B" w14:paraId="26B2F706" w14:textId="77777777">
            <w:pPr>
              <w:spacing w:after="0"/>
              <w:rPr>
                <w:rFonts w:asciiTheme="majorBidi" w:hAnsiTheme="majorBidi" w:cstheme="majorBidi"/>
                <w:sz w:val="24"/>
                <w:szCs w:val="24"/>
              </w:rPr>
            </w:pPr>
            <w:r>
              <w:rPr>
                <w:rFonts w:asciiTheme="majorBidi" w:hAnsiTheme="majorBidi" w:cstheme="majorBidi"/>
                <w:sz w:val="24"/>
                <w:szCs w:val="24"/>
              </w:rPr>
              <w:t>Motivations de la digitalisation</w:t>
            </w:r>
          </w:p>
        </w:tc>
        <w:tc>
          <w:tcPr>
            <w:tcW w:w="650" w:type="dxa"/>
            <w:vAlign w:val="center"/>
          </w:tcPr>
          <w:p w:rsidR="00577B1B" w:rsidP="00577B1B" w:rsidRDefault="000C41AC" w14:paraId="41C0AA51" w14:textId="77777777">
            <w:pPr>
              <w:spacing w:after="0"/>
              <w:jc w:val="center"/>
              <w:rPr>
                <w:rFonts w:asciiTheme="majorBidi" w:hAnsiTheme="majorBidi" w:cstheme="majorBidi"/>
                <w:sz w:val="28"/>
                <w:szCs w:val="28"/>
              </w:rPr>
            </w:pPr>
            <w:r>
              <w:rPr>
                <w:rFonts w:asciiTheme="majorBidi" w:hAnsiTheme="majorBidi" w:cstheme="majorBidi"/>
                <w:sz w:val="24"/>
                <w:szCs w:val="24"/>
              </w:rPr>
              <w:t>13</w:t>
            </w:r>
          </w:p>
        </w:tc>
      </w:tr>
      <w:tr w:rsidR="00577B1B" w:rsidTr="00BE1EFE" w14:paraId="74ED5EAE" w14:textId="77777777">
        <w:tc>
          <w:tcPr>
            <w:tcW w:w="817" w:type="dxa"/>
          </w:tcPr>
          <w:p w:rsidRPr="00CB3E71" w:rsidR="00577B1B" w:rsidP="00577B1B" w:rsidRDefault="002839B2" w14:paraId="13343DCB" w14:textId="77777777">
            <w:pPr>
              <w:rPr>
                <w:rFonts w:asciiTheme="majorBidi" w:hAnsiTheme="majorBidi" w:cstheme="majorBidi"/>
                <w:sz w:val="24"/>
                <w:szCs w:val="24"/>
              </w:rPr>
            </w:pPr>
            <w:r>
              <w:rPr>
                <w:rFonts w:asciiTheme="majorBidi" w:hAnsiTheme="majorBidi" w:cstheme="majorBidi"/>
                <w:sz w:val="24"/>
                <w:szCs w:val="24"/>
              </w:rPr>
              <w:t>1.1.4</w:t>
            </w:r>
          </w:p>
        </w:tc>
        <w:tc>
          <w:tcPr>
            <w:tcW w:w="8534" w:type="dxa"/>
            <w:gridSpan w:val="6"/>
            <w:vAlign w:val="center"/>
          </w:tcPr>
          <w:p w:rsidRPr="00CB3E71" w:rsidR="00577B1B" w:rsidP="00577B1B" w:rsidRDefault="00577B1B" w14:paraId="08B74517" w14:textId="77777777">
            <w:pPr>
              <w:rPr>
                <w:rFonts w:asciiTheme="majorBidi" w:hAnsiTheme="majorBidi" w:cstheme="majorBidi"/>
                <w:sz w:val="24"/>
                <w:szCs w:val="24"/>
              </w:rPr>
            </w:pPr>
            <w:r>
              <w:rPr>
                <w:rFonts w:asciiTheme="majorBidi" w:hAnsiTheme="majorBidi" w:cstheme="majorBidi"/>
                <w:sz w:val="24"/>
                <w:szCs w:val="24"/>
              </w:rPr>
              <w:t>Étapes d’une démarche de digitalisation</w:t>
            </w:r>
          </w:p>
        </w:tc>
        <w:tc>
          <w:tcPr>
            <w:tcW w:w="650" w:type="dxa"/>
            <w:vAlign w:val="center"/>
          </w:tcPr>
          <w:p w:rsidR="00577B1B" w:rsidP="00577B1B" w:rsidRDefault="000C41AC" w14:paraId="704A35C2" w14:textId="77777777">
            <w:pPr>
              <w:spacing w:after="0"/>
              <w:jc w:val="center"/>
              <w:rPr>
                <w:rFonts w:asciiTheme="majorBidi" w:hAnsiTheme="majorBidi" w:cstheme="majorBidi"/>
                <w:sz w:val="28"/>
                <w:szCs w:val="28"/>
              </w:rPr>
            </w:pPr>
            <w:r>
              <w:rPr>
                <w:rFonts w:asciiTheme="majorBidi" w:hAnsiTheme="majorBidi" w:cstheme="majorBidi"/>
                <w:sz w:val="24"/>
                <w:szCs w:val="24"/>
              </w:rPr>
              <w:t>14</w:t>
            </w:r>
          </w:p>
        </w:tc>
      </w:tr>
      <w:tr w:rsidR="00577B1B" w:rsidTr="00BE1EFE" w14:paraId="0A87D99F" w14:textId="77777777">
        <w:tc>
          <w:tcPr>
            <w:tcW w:w="817" w:type="dxa"/>
          </w:tcPr>
          <w:p w:rsidRPr="00CB3E71" w:rsidR="00577B1B" w:rsidP="00577B1B" w:rsidRDefault="002839B2" w14:paraId="2E8143C8" w14:textId="77777777">
            <w:pPr>
              <w:spacing w:after="0"/>
              <w:rPr>
                <w:rFonts w:asciiTheme="majorBidi" w:hAnsiTheme="majorBidi" w:cstheme="majorBidi"/>
                <w:sz w:val="24"/>
                <w:szCs w:val="24"/>
              </w:rPr>
            </w:pPr>
            <w:r>
              <w:rPr>
                <w:rFonts w:asciiTheme="majorBidi" w:hAnsiTheme="majorBidi" w:cstheme="majorBidi"/>
                <w:sz w:val="24"/>
                <w:szCs w:val="24"/>
              </w:rPr>
              <w:t>1.1.5</w:t>
            </w:r>
          </w:p>
        </w:tc>
        <w:tc>
          <w:tcPr>
            <w:tcW w:w="8534" w:type="dxa"/>
            <w:gridSpan w:val="6"/>
            <w:vAlign w:val="center"/>
          </w:tcPr>
          <w:p w:rsidRPr="00CB3E71" w:rsidR="00577B1B" w:rsidP="00577B1B" w:rsidRDefault="00577B1B" w14:paraId="3BC7FC5F" w14:textId="77777777">
            <w:pPr>
              <w:spacing w:after="0"/>
              <w:rPr>
                <w:rFonts w:asciiTheme="majorBidi" w:hAnsiTheme="majorBidi" w:cstheme="majorBidi"/>
                <w:sz w:val="24"/>
                <w:szCs w:val="24"/>
              </w:rPr>
            </w:pPr>
            <w:r>
              <w:rPr>
                <w:rFonts w:asciiTheme="majorBidi" w:hAnsiTheme="majorBidi" w:cstheme="majorBidi"/>
                <w:sz w:val="24"/>
                <w:szCs w:val="24"/>
              </w:rPr>
              <w:t>Principaux défis</w:t>
            </w:r>
          </w:p>
        </w:tc>
        <w:tc>
          <w:tcPr>
            <w:tcW w:w="650" w:type="dxa"/>
            <w:vAlign w:val="center"/>
          </w:tcPr>
          <w:p w:rsidR="00577B1B" w:rsidP="00577B1B" w:rsidRDefault="000C41AC" w14:paraId="61A51A77" w14:textId="77777777">
            <w:pPr>
              <w:spacing w:after="0"/>
              <w:jc w:val="center"/>
              <w:rPr>
                <w:rFonts w:asciiTheme="majorBidi" w:hAnsiTheme="majorBidi" w:cstheme="majorBidi"/>
                <w:sz w:val="28"/>
                <w:szCs w:val="28"/>
              </w:rPr>
            </w:pPr>
            <w:r>
              <w:rPr>
                <w:rFonts w:asciiTheme="majorBidi" w:hAnsiTheme="majorBidi" w:cstheme="majorBidi"/>
                <w:sz w:val="24"/>
                <w:szCs w:val="24"/>
              </w:rPr>
              <w:t>14</w:t>
            </w:r>
          </w:p>
        </w:tc>
      </w:tr>
      <w:tr w:rsidR="002839B2" w:rsidTr="00BE1EFE" w14:paraId="35205EC6" w14:textId="77777777">
        <w:tc>
          <w:tcPr>
            <w:tcW w:w="9351" w:type="dxa"/>
            <w:gridSpan w:val="7"/>
          </w:tcPr>
          <w:p w:rsidRPr="008F30C1" w:rsidR="002839B2" w:rsidP="00577B1B" w:rsidRDefault="002839B2" w14:paraId="62DC8EE1" w14:textId="77777777">
            <w:pPr>
              <w:spacing w:after="0"/>
              <w:rPr>
                <w:rFonts w:asciiTheme="majorBidi" w:hAnsiTheme="majorBidi" w:cstheme="majorBidi"/>
                <w:b/>
                <w:bCs/>
                <w:sz w:val="24"/>
                <w:szCs w:val="24"/>
              </w:rPr>
            </w:pPr>
            <w:r>
              <w:rPr>
                <w:rFonts w:asciiTheme="majorBidi" w:hAnsiTheme="majorBidi" w:cstheme="majorBidi"/>
                <w:b/>
                <w:bCs/>
                <w:sz w:val="24"/>
                <w:szCs w:val="24"/>
              </w:rPr>
              <w:t>Section 2. La digitalisation de la fonction RH</w:t>
            </w:r>
          </w:p>
        </w:tc>
        <w:tc>
          <w:tcPr>
            <w:tcW w:w="650" w:type="dxa"/>
            <w:vAlign w:val="center"/>
          </w:tcPr>
          <w:p w:rsidR="002839B2" w:rsidP="00577B1B" w:rsidRDefault="000C41AC" w14:paraId="55739EF0" w14:textId="77777777">
            <w:pPr>
              <w:spacing w:after="0"/>
              <w:jc w:val="center"/>
              <w:rPr>
                <w:rFonts w:asciiTheme="majorBidi" w:hAnsiTheme="majorBidi" w:cstheme="majorBidi"/>
                <w:sz w:val="28"/>
                <w:szCs w:val="28"/>
              </w:rPr>
            </w:pPr>
            <w:r>
              <w:rPr>
                <w:rFonts w:asciiTheme="majorBidi" w:hAnsiTheme="majorBidi" w:cstheme="majorBidi"/>
                <w:sz w:val="24"/>
                <w:szCs w:val="24"/>
              </w:rPr>
              <w:t>15</w:t>
            </w:r>
          </w:p>
        </w:tc>
      </w:tr>
      <w:tr w:rsidR="00577B1B" w:rsidTr="00BE1EFE" w14:paraId="53E6C12B" w14:textId="77777777">
        <w:tc>
          <w:tcPr>
            <w:tcW w:w="817" w:type="dxa"/>
          </w:tcPr>
          <w:p w:rsidRPr="008F30C1" w:rsidR="00577B1B" w:rsidP="00577B1B" w:rsidRDefault="002839B2" w14:paraId="18FB9EAC" w14:textId="77777777">
            <w:pPr>
              <w:spacing w:after="0"/>
              <w:rPr>
                <w:rFonts w:asciiTheme="majorBidi" w:hAnsiTheme="majorBidi" w:cstheme="majorBidi"/>
                <w:sz w:val="24"/>
                <w:szCs w:val="24"/>
              </w:rPr>
            </w:pPr>
            <w:r>
              <w:rPr>
                <w:rFonts w:asciiTheme="majorBidi" w:hAnsiTheme="majorBidi" w:cstheme="majorBidi"/>
                <w:sz w:val="24"/>
                <w:szCs w:val="24"/>
              </w:rPr>
              <w:t>1.2.1</w:t>
            </w:r>
          </w:p>
        </w:tc>
        <w:tc>
          <w:tcPr>
            <w:tcW w:w="8534" w:type="dxa"/>
            <w:gridSpan w:val="6"/>
            <w:vAlign w:val="center"/>
          </w:tcPr>
          <w:p w:rsidRPr="008F30C1" w:rsidR="00577B1B" w:rsidP="00587942" w:rsidRDefault="00577B1B" w14:paraId="22237A6B" w14:textId="77777777">
            <w:pPr>
              <w:spacing w:after="0"/>
              <w:rPr>
                <w:rFonts w:asciiTheme="majorBidi" w:hAnsiTheme="majorBidi" w:cstheme="majorBidi"/>
                <w:sz w:val="24"/>
                <w:szCs w:val="24"/>
              </w:rPr>
            </w:pPr>
            <w:r>
              <w:rPr>
                <w:rFonts w:asciiTheme="majorBidi" w:hAnsiTheme="majorBidi" w:cstheme="majorBidi"/>
                <w:sz w:val="24"/>
                <w:szCs w:val="24"/>
              </w:rPr>
              <w:t>Apports attendus pour la fonction RH</w:t>
            </w:r>
          </w:p>
        </w:tc>
        <w:tc>
          <w:tcPr>
            <w:tcW w:w="650" w:type="dxa"/>
            <w:vAlign w:val="center"/>
          </w:tcPr>
          <w:p w:rsidR="00577B1B" w:rsidP="00577B1B" w:rsidRDefault="000C41AC" w14:paraId="00C804A8" w14:textId="77777777">
            <w:pPr>
              <w:spacing w:after="0"/>
              <w:jc w:val="center"/>
              <w:rPr>
                <w:rFonts w:asciiTheme="majorBidi" w:hAnsiTheme="majorBidi" w:cstheme="majorBidi"/>
                <w:sz w:val="28"/>
                <w:szCs w:val="28"/>
              </w:rPr>
            </w:pPr>
            <w:r>
              <w:rPr>
                <w:rFonts w:asciiTheme="majorBidi" w:hAnsiTheme="majorBidi" w:cstheme="majorBidi"/>
                <w:sz w:val="24"/>
                <w:szCs w:val="24"/>
              </w:rPr>
              <w:t>15</w:t>
            </w:r>
          </w:p>
        </w:tc>
      </w:tr>
      <w:tr w:rsidR="00577B1B" w:rsidTr="00BE1EFE" w14:paraId="0A87D99F" w14:textId="77777777">
        <w:tc>
          <w:tcPr>
            <w:tcW w:w="817" w:type="dxa"/>
          </w:tcPr>
          <w:p w:rsidRPr="00CB3E71" w:rsidR="00577B1B" w:rsidP="00577B1B" w:rsidRDefault="002839B2" w14:paraId="2E8143C8" w14:textId="77777777">
            <w:pPr>
              <w:spacing w:after="0"/>
              <w:rPr>
                <w:rFonts w:asciiTheme="majorBidi" w:hAnsiTheme="majorBidi" w:cstheme="majorBidi"/>
                <w:sz w:val="24"/>
                <w:szCs w:val="24"/>
              </w:rPr>
            </w:pPr>
            <w:r>
              <w:rPr>
                <w:rFonts w:asciiTheme="majorBidi" w:hAnsiTheme="majorBidi" w:cstheme="majorBidi"/>
                <w:sz w:val="24"/>
                <w:szCs w:val="24"/>
              </w:rPr>
              <w:t>1.2.2</w:t>
            </w:r>
          </w:p>
        </w:tc>
        <w:tc>
          <w:tcPr>
            <w:tcW w:w="8534" w:type="dxa"/>
            <w:gridSpan w:val="6"/>
            <w:vAlign w:val="center"/>
          </w:tcPr>
          <w:p w:rsidRPr="00CB3E71" w:rsidR="00577B1B" w:rsidP="00577B1B" w:rsidRDefault="00577B1B" w14:paraId="3BC7FC5F" w14:textId="77777777">
            <w:pPr>
              <w:spacing w:after="0"/>
              <w:rPr>
                <w:rFonts w:asciiTheme="majorBidi" w:hAnsiTheme="majorBidi" w:cstheme="majorBidi"/>
                <w:sz w:val="24"/>
                <w:szCs w:val="24"/>
              </w:rPr>
            </w:pPr>
            <w:r>
              <w:rPr>
                <w:rFonts w:asciiTheme="majorBidi" w:hAnsiTheme="majorBidi" w:cstheme="majorBidi"/>
                <w:sz w:val="24"/>
                <w:szCs w:val="24"/>
              </w:rPr>
              <w:t>Prérequis de la digitalisation RH</w:t>
            </w:r>
          </w:p>
        </w:tc>
        <w:tc>
          <w:tcPr>
            <w:tcW w:w="650" w:type="dxa"/>
            <w:vAlign w:val="center"/>
          </w:tcPr>
          <w:p w:rsidR="00577B1B" w:rsidP="00577B1B" w:rsidRDefault="000C41AC" w14:paraId="61A51A77" w14:textId="77777777">
            <w:pPr>
              <w:spacing w:after="0"/>
              <w:jc w:val="center"/>
              <w:rPr>
                <w:rFonts w:asciiTheme="majorBidi" w:hAnsiTheme="majorBidi" w:cstheme="majorBidi"/>
                <w:sz w:val="28"/>
                <w:szCs w:val="28"/>
              </w:rPr>
            </w:pPr>
            <w:r>
              <w:rPr>
                <w:rFonts w:asciiTheme="majorBidi" w:hAnsiTheme="majorBidi" w:cstheme="majorBidi"/>
                <w:sz w:val="24"/>
                <w:szCs w:val="24"/>
              </w:rPr>
              <w:t>15</w:t>
            </w:r>
          </w:p>
        </w:tc>
      </w:tr>
      <w:tr w:rsidR="00577B1B" w:rsidTr="00BE1EFE" w14:paraId="01D86589" w14:textId="77777777">
        <w:tc>
          <w:tcPr>
            <w:tcW w:w="817" w:type="dxa"/>
          </w:tcPr>
          <w:p w:rsidRPr="008F30C1" w:rsidR="00577B1B" w:rsidP="00577B1B" w:rsidRDefault="002839B2" w14:paraId="07034F16" w14:textId="77777777">
            <w:pPr>
              <w:spacing w:after="0"/>
              <w:rPr>
                <w:rFonts w:asciiTheme="majorBidi" w:hAnsiTheme="majorBidi" w:cstheme="majorBidi"/>
                <w:sz w:val="24"/>
                <w:szCs w:val="24"/>
              </w:rPr>
            </w:pPr>
            <w:r>
              <w:rPr>
                <w:rFonts w:asciiTheme="majorBidi" w:hAnsiTheme="majorBidi" w:cstheme="majorBidi"/>
                <w:sz w:val="24"/>
                <w:szCs w:val="24"/>
              </w:rPr>
              <w:t>1.2.3</w:t>
            </w:r>
          </w:p>
        </w:tc>
        <w:tc>
          <w:tcPr>
            <w:tcW w:w="8534" w:type="dxa"/>
            <w:gridSpan w:val="6"/>
            <w:vAlign w:val="center"/>
          </w:tcPr>
          <w:p w:rsidRPr="008F30C1" w:rsidR="00577B1B" w:rsidP="00587942" w:rsidRDefault="00577B1B" w14:paraId="43CCE885" w14:textId="77777777">
            <w:pPr>
              <w:spacing w:after="0"/>
              <w:rPr>
                <w:rFonts w:asciiTheme="majorBidi" w:hAnsiTheme="majorBidi" w:cstheme="majorBidi"/>
                <w:sz w:val="24"/>
                <w:szCs w:val="24"/>
              </w:rPr>
            </w:pPr>
            <w:r>
              <w:rPr>
                <w:rFonts w:asciiTheme="majorBidi" w:hAnsiTheme="majorBidi" w:cstheme="majorBidi"/>
                <w:sz w:val="24"/>
                <w:szCs w:val="24"/>
              </w:rPr>
              <w:t>Cartographie des processus RH</w:t>
            </w:r>
          </w:p>
        </w:tc>
        <w:tc>
          <w:tcPr>
            <w:tcW w:w="650" w:type="dxa"/>
            <w:vAlign w:val="center"/>
          </w:tcPr>
          <w:p w:rsidR="00577B1B" w:rsidP="00577B1B" w:rsidRDefault="000C41AC" w14:paraId="6089FD39" w14:textId="77777777">
            <w:pPr>
              <w:spacing w:after="0"/>
              <w:jc w:val="center"/>
              <w:rPr>
                <w:rFonts w:asciiTheme="majorBidi" w:hAnsiTheme="majorBidi" w:cstheme="majorBidi"/>
                <w:sz w:val="28"/>
                <w:szCs w:val="28"/>
              </w:rPr>
            </w:pPr>
            <w:r>
              <w:rPr>
                <w:rFonts w:asciiTheme="majorBidi" w:hAnsiTheme="majorBidi" w:cstheme="majorBidi"/>
                <w:sz w:val="24"/>
                <w:szCs w:val="24"/>
              </w:rPr>
              <w:t>16</w:t>
            </w:r>
          </w:p>
        </w:tc>
      </w:tr>
      <w:tr w:rsidR="00960F75" w:rsidTr="00BE1EFE" w14:paraId="012D9EA0" w14:textId="77777777">
        <w:tc>
          <w:tcPr>
            <w:tcW w:w="817" w:type="dxa"/>
            <w:vAlign w:val="center"/>
          </w:tcPr>
          <w:p w:rsidRPr="00550A8D" w:rsidR="00960F75" w:rsidP="00587942" w:rsidRDefault="00960F75" w14:paraId="66D5B684" w14:textId="77777777">
            <w:pPr>
              <w:rPr>
                <w:sz w:val="20"/>
                <w:szCs w:val="20"/>
              </w:rPr>
            </w:pPr>
            <w:r>
              <w:rPr>
                <w:rFonts w:eastAsia="Times New Roman" w:asciiTheme="majorBidi" w:hAnsiTheme="majorBidi" w:cstheme="majorBidi"/>
                <w:kern w:val="0"/>
                <w:sz w:val="24"/>
                <w:szCs w:val="24"/>
                <w:lang w:eastAsia="fr-FR" w:bidi="ar-SA"/>
              </w:rPr>
              <w:t>1.2.4</w:t>
            </w:r>
          </w:p>
        </w:tc>
        <w:tc>
          <w:tcPr>
            <w:tcW w:w="8534" w:type="dxa"/>
            <w:gridSpan w:val="6"/>
            <w:vAlign w:val="center"/>
          </w:tcPr>
          <w:p w:rsidRPr="008F30C1" w:rsidR="00960F75" w:rsidP="00587942" w:rsidRDefault="00960F75" w14:paraId="79CD6A4E" w14:textId="77777777">
            <w:pPr>
              <w:spacing w:after="0" w:line="240" w:lineRule="auto"/>
              <w:rPr>
                <w:rFonts w:eastAsia="Times New Roman" w:asciiTheme="majorBidi" w:hAnsiTheme="majorBidi" w:cstheme="majorBidi"/>
                <w:sz w:val="24"/>
                <w:szCs w:val="24"/>
              </w:rPr>
            </w:pPr>
            <w:r>
              <w:rPr>
                <w:rFonts w:eastAsia="Times New Roman" w:asciiTheme="majorBidi" w:hAnsiTheme="majorBidi" w:cstheme="majorBidi"/>
                <w:kern w:val="0"/>
                <w:sz w:val="24"/>
                <w:szCs w:val="24"/>
                <w:lang w:eastAsia="fr-FR" w:bidi="ar-SA"/>
              </w:rPr>
              <w:t>Stratégies de déploiement</w:t>
            </w:r>
          </w:p>
        </w:tc>
        <w:tc>
          <w:tcPr>
            <w:tcW w:w="650" w:type="dxa"/>
            <w:vAlign w:val="center"/>
          </w:tcPr>
          <w:p w:rsidR="00960F75" w:rsidP="00577B1B" w:rsidRDefault="000C41AC" w14:paraId="0FD50286" w14:textId="77777777">
            <w:pPr>
              <w:spacing w:after="0"/>
              <w:jc w:val="center"/>
              <w:rPr>
                <w:rFonts w:asciiTheme="majorBidi" w:hAnsiTheme="majorBidi" w:cstheme="majorBidi"/>
                <w:sz w:val="28"/>
                <w:szCs w:val="28"/>
              </w:rPr>
            </w:pPr>
            <w:r>
              <w:rPr>
                <w:rFonts w:asciiTheme="majorBidi" w:hAnsiTheme="majorBidi" w:cstheme="majorBidi"/>
                <w:sz w:val="24"/>
                <w:szCs w:val="24"/>
              </w:rPr>
              <w:t>16</w:t>
            </w:r>
          </w:p>
        </w:tc>
      </w:tr>
      <w:tr w:rsidR="00577B1B" w:rsidTr="00BE1EFE" w14:paraId="3A2A9E52" w14:textId="77777777">
        <w:tc>
          <w:tcPr>
            <w:tcW w:w="817" w:type="dxa"/>
          </w:tcPr>
          <w:p w:rsidRPr="008F30C1" w:rsidR="00577B1B" w:rsidP="00577B1B" w:rsidRDefault="00960F75" w14:paraId="3BAA2965" w14:textId="77777777">
            <w:pPr>
              <w:spacing w:after="0"/>
              <w:rPr>
                <w:rFonts w:asciiTheme="majorBidi" w:hAnsiTheme="majorBidi" w:cstheme="majorBidi"/>
                <w:b/>
                <w:bCs/>
                <w:sz w:val="24"/>
                <w:szCs w:val="24"/>
              </w:rPr>
            </w:pPr>
            <w:r>
              <w:rPr>
                <w:rFonts w:asciiTheme="majorBidi" w:hAnsiTheme="majorBidi" w:cstheme="majorBidi"/>
                <w:sz w:val="24"/>
                <w:szCs w:val="24"/>
              </w:rPr>
              <w:t>1.2.5</w:t>
            </w:r>
          </w:p>
        </w:tc>
        <w:tc>
          <w:tcPr>
            <w:tcW w:w="8534" w:type="dxa"/>
            <w:gridSpan w:val="6"/>
            <w:vAlign w:val="center"/>
          </w:tcPr>
          <w:p w:rsidRPr="008F30C1" w:rsidR="00577B1B" w:rsidP="00577B1B" w:rsidRDefault="00577B1B" w14:paraId="067B71DC" w14:textId="77777777">
            <w:pPr>
              <w:spacing w:after="0"/>
              <w:rPr>
                <w:rFonts w:asciiTheme="majorBidi" w:hAnsiTheme="majorBidi" w:cstheme="majorBidi"/>
                <w:sz w:val="24"/>
                <w:szCs w:val="24"/>
              </w:rPr>
            </w:pPr>
            <w:r>
              <w:rPr>
                <w:rFonts w:asciiTheme="majorBidi" w:hAnsiTheme="majorBidi" w:cstheme="majorBidi"/>
                <w:sz w:val="24"/>
                <w:szCs w:val="24"/>
              </w:rPr>
              <w:t>Système d’information des ressources humaines</w:t>
            </w:r>
          </w:p>
        </w:tc>
        <w:tc>
          <w:tcPr>
            <w:tcW w:w="650" w:type="dxa"/>
            <w:vAlign w:val="center"/>
          </w:tcPr>
          <w:p w:rsidR="00577B1B" w:rsidP="00577B1B" w:rsidRDefault="000C41AC" w14:paraId="00B008B9" w14:textId="77777777">
            <w:pPr>
              <w:spacing w:after="0"/>
              <w:jc w:val="center"/>
              <w:rPr>
                <w:rFonts w:asciiTheme="majorBidi" w:hAnsiTheme="majorBidi" w:cstheme="majorBidi"/>
                <w:sz w:val="28"/>
                <w:szCs w:val="28"/>
              </w:rPr>
            </w:pPr>
            <w:r>
              <w:rPr>
                <w:rFonts w:asciiTheme="majorBidi" w:hAnsiTheme="majorBidi" w:cstheme="majorBidi"/>
                <w:sz w:val="24"/>
                <w:szCs w:val="24"/>
              </w:rPr>
              <w:t>17</w:t>
            </w:r>
          </w:p>
        </w:tc>
      </w:tr>
      <w:tr w:rsidR="00577B1B" w:rsidTr="00BE1EFE" w14:paraId="3EAB85A9" w14:textId="77777777">
        <w:tc>
          <w:tcPr>
            <w:tcW w:w="817" w:type="dxa"/>
          </w:tcPr>
          <w:p w:rsidRPr="008F30C1" w:rsidR="00577B1B" w:rsidP="002839B2" w:rsidRDefault="00960F75" w14:paraId="0BE14808" w14:textId="77777777">
            <w:pPr>
              <w:spacing w:after="0"/>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1.2.6</w:t>
            </w:r>
          </w:p>
        </w:tc>
        <w:tc>
          <w:tcPr>
            <w:tcW w:w="8534" w:type="dxa"/>
            <w:gridSpan w:val="6"/>
            <w:vAlign w:val="center"/>
          </w:tcPr>
          <w:p w:rsidRPr="00960F75" w:rsidR="00577B1B" w:rsidP="00960F75" w:rsidRDefault="00577B1B" w14:paraId="7E96242D" w14:textId="77777777">
            <w:pPr>
              <w:spacing w:after="0"/>
              <w:rPr>
                <w:rFonts w:eastAsia="Times New Roman" w:asciiTheme="majorBidi" w:hAnsiTheme="majorBidi" w:cstheme="majorBidi"/>
                <w:sz w:val="24"/>
                <w:szCs w:val="24"/>
              </w:rPr>
            </w:pPr>
            <w:r>
              <w:rPr>
                <w:rFonts w:eastAsia="Times New Roman" w:asciiTheme="majorBidi" w:hAnsiTheme="majorBidi" w:cstheme="majorBidi"/>
                <w:kern w:val="0"/>
                <w:sz w:val="24"/>
                <w:szCs w:val="24"/>
                <w:lang w:eastAsia="fr-FR" w:bidi="ar-SA"/>
              </w:rPr>
              <w:t>Évolution du rôle du DRH</w:t>
            </w:r>
          </w:p>
        </w:tc>
        <w:tc>
          <w:tcPr>
            <w:tcW w:w="650" w:type="dxa"/>
            <w:vAlign w:val="center"/>
          </w:tcPr>
          <w:p w:rsidR="00577B1B" w:rsidP="00577B1B" w:rsidRDefault="000C41AC" w14:paraId="4D2760AF" w14:textId="77777777">
            <w:pPr>
              <w:spacing w:after="0"/>
              <w:jc w:val="center"/>
              <w:rPr>
                <w:rFonts w:asciiTheme="majorBidi" w:hAnsiTheme="majorBidi" w:cstheme="majorBidi"/>
                <w:sz w:val="28"/>
                <w:szCs w:val="28"/>
              </w:rPr>
            </w:pPr>
            <w:r>
              <w:rPr>
                <w:rFonts w:asciiTheme="majorBidi" w:hAnsiTheme="majorBidi" w:cstheme="majorBidi"/>
                <w:sz w:val="24"/>
                <w:szCs w:val="24"/>
              </w:rPr>
              <w:t>17</w:t>
            </w:r>
          </w:p>
        </w:tc>
      </w:tr>
      <w:tr w:rsidR="002839B2" w:rsidTr="00BE1EFE" w14:paraId="35205EC6" w14:textId="77777777">
        <w:tc>
          <w:tcPr>
            <w:tcW w:w="9351" w:type="dxa"/>
            <w:gridSpan w:val="7"/>
          </w:tcPr>
          <w:p w:rsidRPr="008F30C1" w:rsidR="002839B2" w:rsidP="00577B1B" w:rsidRDefault="002839B2" w14:paraId="62DC8EE1" w14:textId="77777777">
            <w:pPr>
              <w:spacing w:after="0"/>
              <w:rPr>
                <w:rFonts w:asciiTheme="majorBidi" w:hAnsiTheme="majorBidi" w:cstheme="majorBidi"/>
                <w:b/>
                <w:bCs/>
                <w:sz w:val="24"/>
                <w:szCs w:val="24"/>
              </w:rPr>
            </w:pPr>
            <w:r>
              <w:rPr>
                <w:rFonts w:asciiTheme="majorBidi" w:hAnsiTheme="majorBidi" w:cstheme="majorBidi"/>
                <w:b/>
                <w:bCs/>
                <w:sz w:val="24"/>
                <w:szCs w:val="24"/>
              </w:rPr>
              <w:t>Conclusion du chapitre</w:t>
            </w:r>
          </w:p>
        </w:tc>
        <w:tc>
          <w:tcPr>
            <w:tcW w:w="650" w:type="dxa"/>
            <w:vAlign w:val="center"/>
          </w:tcPr>
          <w:p w:rsidR="002839B2" w:rsidP="00577B1B" w:rsidRDefault="000C41AC" w14:paraId="55739EF0" w14:textId="77777777">
            <w:pPr>
              <w:spacing w:after="0"/>
              <w:jc w:val="center"/>
              <w:rPr>
                <w:rFonts w:asciiTheme="majorBidi" w:hAnsiTheme="majorBidi" w:cstheme="majorBidi"/>
                <w:sz w:val="28"/>
                <w:szCs w:val="28"/>
              </w:rPr>
            </w:pPr>
            <w:r>
              <w:rPr>
                <w:rFonts w:asciiTheme="majorBidi" w:hAnsiTheme="majorBidi" w:cstheme="majorBidi"/>
                <w:sz w:val="24"/>
                <w:szCs w:val="24"/>
              </w:rPr>
              <w:t>18</w:t>
            </w:r>
          </w:p>
        </w:tc>
      </w:tr>
      <w:tr w:rsidR="00960F75" w:rsidTr="00BE1EFE" w14:paraId="62BD4FAE" w14:textId="77777777">
        <w:tc>
          <w:tcPr>
            <w:tcW w:w="9351" w:type="dxa"/>
            <w:gridSpan w:val="7"/>
          </w:tcPr>
          <w:p w:rsidRPr="00E62E46" w:rsidR="00960F75" w:rsidP="00577B1B" w:rsidRDefault="00960F75" w14:paraId="58EC6727" w14:textId="77777777">
            <w:pPr>
              <w:spacing w:after="0" w:line="240" w:lineRule="auto"/>
              <w:rPr>
                <w:rFonts w:eastAsia="Times New Roman" w:asciiTheme="majorBidi" w:hAnsiTheme="majorBidi" w:cstheme="majorBidi"/>
                <w:sz w:val="24"/>
                <w:szCs w:val="24"/>
              </w:rPr>
            </w:pPr>
            <w:r>
              <w:rPr>
                <w:rFonts w:eastAsia="Times New Roman" w:asciiTheme="majorBidi" w:hAnsiTheme="majorBidi" w:cstheme="majorBidi"/>
                <w:b/>
                <w:bCs/>
                <w:kern w:val="0"/>
                <w:sz w:val="24"/>
                <w:szCs w:val="24"/>
                <w:lang w:eastAsia="fr-FR" w:bidi="ar-SA"/>
              </w:rPr>
              <w:t>Chapitre 2. Revue de littérature et expériences comparées</w:t>
            </w:r>
          </w:p>
        </w:tc>
        <w:tc>
          <w:tcPr>
            <w:tcW w:w="650" w:type="dxa"/>
            <w:vAlign w:val="center"/>
          </w:tcPr>
          <w:p w:rsidR="00960F75" w:rsidP="00577B1B" w:rsidRDefault="000C41AC" w14:paraId="60E7A8A8" w14:textId="77777777">
            <w:pPr>
              <w:spacing w:after="0"/>
              <w:jc w:val="center"/>
              <w:rPr>
                <w:rFonts w:asciiTheme="majorBidi" w:hAnsiTheme="majorBidi" w:cstheme="majorBidi"/>
                <w:sz w:val="28"/>
                <w:szCs w:val="28"/>
              </w:rPr>
            </w:pPr>
            <w:r>
              <w:rPr>
                <w:rFonts w:asciiTheme="majorBidi" w:hAnsiTheme="majorBidi" w:cstheme="majorBidi"/>
                <w:sz w:val="24"/>
                <w:szCs w:val="24"/>
              </w:rPr>
              <w:t>19</w:t>
            </w:r>
          </w:p>
        </w:tc>
      </w:tr>
      <w:tr w:rsidR="00577B1B" w:rsidTr="00BE1EFE" w14:paraId="3E7A9F1C" w14:textId="77777777">
        <w:tc>
          <w:tcPr>
            <w:tcW w:w="9351" w:type="dxa"/>
            <w:gridSpan w:val="7"/>
          </w:tcPr>
          <w:p w:rsidRPr="00CB3E71" w:rsidR="00577B1B" w:rsidP="00577B1B" w:rsidRDefault="00577B1B" w14:paraId="1AFD851D" w14:textId="77777777">
            <w:pPr>
              <w:spacing w:after="0"/>
              <w:rPr>
                <w:rFonts w:asciiTheme="majorBidi" w:hAnsiTheme="majorBidi" w:cstheme="majorBidi"/>
                <w:sz w:val="24"/>
                <w:szCs w:val="24"/>
              </w:rPr>
            </w:pPr>
            <w:r>
              <w:rPr>
                <w:rFonts w:asciiTheme="majorBidi" w:hAnsiTheme="majorBidi" w:cstheme="majorBidi"/>
                <w:sz w:val="24"/>
                <w:szCs w:val="24"/>
              </w:rPr>
              <w:t>Introduction</w:t>
            </w:r>
          </w:p>
        </w:tc>
        <w:tc>
          <w:tcPr>
            <w:tcW w:w="650" w:type="dxa"/>
            <w:vAlign w:val="center"/>
          </w:tcPr>
          <w:p w:rsidR="00577B1B" w:rsidP="00577B1B" w:rsidRDefault="00577B1B" w14:paraId="44FB30F8" w14:textId="77777777">
            <w:pPr>
              <w:spacing w:after="0"/>
              <w:jc w:val="center"/>
              <w:rPr>
                <w:rFonts w:asciiTheme="majorBidi" w:hAnsiTheme="majorBidi" w:cstheme="majorBidi"/>
                <w:sz w:val="28"/>
                <w:szCs w:val="28"/>
              </w:rPr>
            </w:pPr>
            <w:r>
              <w:rPr>
                <w:sz w:val="24"/>
                <w:szCs w:val="24"/>
              </w:rPr>
              <w:t>19</w:t>
            </w:r>
          </w:p>
        </w:tc>
      </w:tr>
      <w:tr w:rsidR="00960F75" w:rsidTr="00BE1EFE" w14:paraId="62BD4FAE" w14:textId="77777777">
        <w:tc>
          <w:tcPr>
            <w:tcW w:w="9351" w:type="dxa"/>
            <w:gridSpan w:val="7"/>
          </w:tcPr>
          <w:p w:rsidRPr="00E62E46" w:rsidR="00960F75" w:rsidP="00577B1B" w:rsidRDefault="00960F75" w14:paraId="58EC6727" w14:textId="77777777">
            <w:pPr>
              <w:spacing w:after="0" w:line="240" w:lineRule="auto"/>
              <w:rPr>
                <w:rFonts w:eastAsia="Times New Roman" w:asciiTheme="majorBidi" w:hAnsiTheme="majorBidi" w:cstheme="majorBidi"/>
                <w:sz w:val="24"/>
                <w:szCs w:val="24"/>
              </w:rPr>
            </w:pPr>
            <w:r>
              <w:rPr>
                <w:rFonts w:eastAsia="Times New Roman" w:asciiTheme="majorBidi" w:hAnsiTheme="majorBidi" w:cstheme="majorBidi"/>
                <w:b/>
                <w:bCs/>
                <w:kern w:val="0"/>
                <w:sz w:val="24"/>
                <w:szCs w:val="24"/>
                <w:lang w:eastAsia="fr-FR" w:bidi="ar-SA"/>
              </w:rPr>
              <w:t>Section 1. Revue de littérature sur la digitalisation RH</w:t>
            </w:r>
          </w:p>
        </w:tc>
        <w:tc>
          <w:tcPr>
            <w:tcW w:w="650" w:type="dxa"/>
            <w:vAlign w:val="center"/>
          </w:tcPr>
          <w:p w:rsidR="00960F75" w:rsidP="00577B1B" w:rsidRDefault="000C41AC" w14:paraId="60E7A8A8" w14:textId="77777777">
            <w:pPr>
              <w:spacing w:after="0"/>
              <w:jc w:val="center"/>
              <w:rPr>
                <w:rFonts w:asciiTheme="majorBidi" w:hAnsiTheme="majorBidi" w:cstheme="majorBidi"/>
                <w:sz w:val="28"/>
                <w:szCs w:val="28"/>
              </w:rPr>
            </w:pPr>
            <w:r>
              <w:rPr>
                <w:rFonts w:asciiTheme="majorBidi" w:hAnsiTheme="majorBidi" w:cstheme="majorBidi"/>
                <w:sz w:val="24"/>
                <w:szCs w:val="24"/>
              </w:rPr>
              <w:t>19</w:t>
            </w:r>
          </w:p>
        </w:tc>
      </w:tr>
      <w:tr w:rsidR="00577B1B" w:rsidTr="00BE1EFE" w14:paraId="5AD02E48" w14:textId="77777777">
        <w:tc>
          <w:tcPr>
            <w:tcW w:w="817" w:type="dxa"/>
          </w:tcPr>
          <w:p w:rsidRPr="00E62E46" w:rsidR="00577B1B" w:rsidP="00577B1B" w:rsidRDefault="00960F75" w14:paraId="537889DC" w14:textId="77777777">
            <w:pPr>
              <w:spacing w:after="0" w:line="240" w:lineRule="auto"/>
              <w:rPr>
                <w:rFonts w:eastAsia="Times New Roman" w:asciiTheme="majorBidi" w:hAnsiTheme="majorBidi" w:cstheme="majorBidi"/>
                <w:b/>
                <w:bCs/>
                <w:kern w:val="0"/>
                <w:sz w:val="24"/>
                <w:szCs w:val="24"/>
                <w:lang w:eastAsia="fr-FR" w:bidi="ar-SA"/>
              </w:rPr>
            </w:pPr>
            <w:r>
              <w:rPr>
                <w:rFonts w:eastAsia="Times New Roman" w:asciiTheme="majorBidi" w:hAnsiTheme="majorBidi" w:cstheme="majorBidi"/>
                <w:kern w:val="0"/>
                <w:sz w:val="24"/>
                <w:szCs w:val="24"/>
                <w:lang w:eastAsia="fr-FR" w:bidi="ar-SA"/>
              </w:rPr>
              <w:t>2.1.1</w:t>
            </w:r>
          </w:p>
        </w:tc>
        <w:tc>
          <w:tcPr>
            <w:tcW w:w="8534" w:type="dxa"/>
            <w:gridSpan w:val="6"/>
            <w:vAlign w:val="center"/>
          </w:tcPr>
          <w:p w:rsidRPr="00E62E46" w:rsidR="00577B1B" w:rsidP="00577B1B" w:rsidRDefault="00577B1B" w14:paraId="31E1BCC8" w14:textId="77777777">
            <w:pPr>
              <w:spacing w:after="0" w:line="240" w:lineRule="auto"/>
              <w:rPr>
                <w:rFonts w:eastAsia="Times New Roman" w:asciiTheme="majorBidi" w:hAnsiTheme="majorBidi" w:cstheme="majorBidi"/>
                <w:sz w:val="24"/>
                <w:szCs w:val="24"/>
              </w:rPr>
            </w:pPr>
            <w:r>
              <w:rPr>
                <w:rFonts w:eastAsia="Times New Roman" w:asciiTheme="majorBidi" w:hAnsiTheme="majorBidi" w:cstheme="majorBidi"/>
                <w:kern w:val="0"/>
                <w:sz w:val="24"/>
                <w:szCs w:val="24"/>
                <w:lang w:eastAsia="fr-FR" w:bidi="ar-SA"/>
              </w:rPr>
              <w:t>Évolution des travaux sur l’e-HRM</w:t>
            </w:r>
          </w:p>
        </w:tc>
        <w:tc>
          <w:tcPr>
            <w:tcW w:w="650" w:type="dxa"/>
            <w:vAlign w:val="center"/>
          </w:tcPr>
          <w:p w:rsidR="00577B1B" w:rsidP="00577B1B" w:rsidRDefault="000F7603" w14:paraId="4BFD734B" w14:textId="77777777">
            <w:pPr>
              <w:spacing w:after="0"/>
              <w:jc w:val="center"/>
              <w:rPr>
                <w:rFonts w:asciiTheme="majorBidi" w:hAnsiTheme="majorBidi" w:cstheme="majorBidi"/>
                <w:sz w:val="28"/>
                <w:szCs w:val="28"/>
              </w:rPr>
            </w:pPr>
            <w:r>
              <w:rPr>
                <w:rFonts w:asciiTheme="majorBidi" w:hAnsiTheme="majorBidi" w:cstheme="majorBidi"/>
                <w:sz w:val="24"/>
                <w:szCs w:val="24"/>
              </w:rPr>
              <w:t>19</w:t>
            </w:r>
          </w:p>
        </w:tc>
      </w:tr>
      <w:tr w:rsidR="00577B1B" w:rsidTr="00BE1EFE" w14:paraId="63F7D468" w14:textId="77777777">
        <w:tc>
          <w:tcPr>
            <w:tcW w:w="817" w:type="dxa"/>
          </w:tcPr>
          <w:p w:rsidRPr="00577B1B" w:rsidR="00577B1B" w:rsidP="00577B1B" w:rsidRDefault="002839B2" w14:paraId="3774C296" w14:textId="77777777">
            <w:pPr>
              <w:spacing w:after="0"/>
              <w:rPr>
                <w:rFonts w:asciiTheme="majorBidi" w:hAnsiTheme="majorBidi" w:cstheme="majorBidi"/>
                <w:sz w:val="24"/>
                <w:szCs w:val="24"/>
              </w:rPr>
            </w:pPr>
            <w:r>
              <w:rPr>
                <w:rFonts w:asciiTheme="majorBidi" w:hAnsiTheme="majorBidi" w:cstheme="majorBidi"/>
                <w:sz w:val="24"/>
                <w:szCs w:val="24"/>
              </w:rPr>
              <w:t>2.1.2</w:t>
            </w:r>
          </w:p>
        </w:tc>
        <w:tc>
          <w:tcPr>
            <w:tcW w:w="8534" w:type="dxa"/>
            <w:gridSpan w:val="6"/>
            <w:vAlign w:val="center"/>
          </w:tcPr>
          <w:p w:rsidRPr="002839B2" w:rsidR="00577B1B" w:rsidP="002839B2" w:rsidRDefault="00577B1B" w14:paraId="121B1778" w14:textId="77777777">
            <w:pPr>
              <w:spacing w:after="0"/>
              <w:rPr>
                <w:rFonts w:asciiTheme="majorBidi" w:hAnsiTheme="majorBidi" w:cstheme="majorBidi"/>
                <w:sz w:val="24"/>
                <w:szCs w:val="24"/>
              </w:rPr>
            </w:pPr>
            <w:r>
              <w:rPr>
                <w:rFonts w:asciiTheme="majorBidi" w:hAnsiTheme="majorBidi" w:cstheme="majorBidi"/>
                <w:sz w:val="24"/>
                <w:szCs w:val="24"/>
              </w:rPr>
              <w:t>Maturité numérique</w:t>
            </w:r>
          </w:p>
        </w:tc>
        <w:tc>
          <w:tcPr>
            <w:tcW w:w="650" w:type="dxa"/>
            <w:vAlign w:val="center"/>
          </w:tcPr>
          <w:p w:rsidR="00577B1B" w:rsidP="00577B1B" w:rsidRDefault="000C41AC" w14:paraId="39F18D26" w14:textId="77777777">
            <w:pPr>
              <w:spacing w:after="0"/>
              <w:jc w:val="center"/>
              <w:rPr>
                <w:rFonts w:asciiTheme="majorBidi" w:hAnsiTheme="majorBidi" w:cstheme="majorBidi"/>
                <w:sz w:val="28"/>
                <w:szCs w:val="28"/>
              </w:rPr>
            </w:pPr>
            <w:r>
              <w:rPr>
                <w:rFonts w:asciiTheme="majorBidi" w:hAnsiTheme="majorBidi" w:cstheme="majorBidi"/>
                <w:sz w:val="24"/>
                <w:szCs w:val="24"/>
              </w:rPr>
              <w:t>20</w:t>
            </w:r>
          </w:p>
        </w:tc>
      </w:tr>
      <w:tr w:rsidR="00577B1B" w:rsidTr="00BE1EFE" w14:paraId="3C8DDD83" w14:textId="77777777">
        <w:tc>
          <w:tcPr>
            <w:tcW w:w="817" w:type="dxa"/>
          </w:tcPr>
          <w:p w:rsidRPr="00E62E46" w:rsidR="00577B1B" w:rsidP="00577B1B" w:rsidRDefault="00960F75" w14:paraId="16901C8F" w14:textId="77777777">
            <w:pPr>
              <w:spacing w:after="0" w:line="240" w:lineRule="auto"/>
              <w:rPr>
                <w:rFonts w:eastAsia="Times New Roman" w:asciiTheme="majorBidi" w:hAnsiTheme="majorBidi" w:cstheme="majorBidi"/>
                <w:b/>
                <w:bCs/>
                <w:kern w:val="0"/>
                <w:sz w:val="24"/>
                <w:szCs w:val="24"/>
                <w:lang w:eastAsia="fr-FR" w:bidi="ar-SA"/>
              </w:rPr>
            </w:pPr>
            <w:r>
              <w:rPr>
                <w:rFonts w:eastAsia="Times New Roman" w:asciiTheme="majorBidi" w:hAnsiTheme="majorBidi" w:cstheme="majorBidi"/>
                <w:kern w:val="0"/>
                <w:sz w:val="24"/>
                <w:szCs w:val="24"/>
                <w:lang w:eastAsia="fr-FR" w:bidi="ar-SA"/>
              </w:rPr>
              <w:t>2.1.3</w:t>
            </w:r>
          </w:p>
        </w:tc>
        <w:tc>
          <w:tcPr>
            <w:tcW w:w="8534" w:type="dxa"/>
            <w:gridSpan w:val="6"/>
            <w:vAlign w:val="center"/>
          </w:tcPr>
          <w:p w:rsidRPr="00E62E46" w:rsidR="00577B1B" w:rsidP="00577B1B" w:rsidRDefault="00577B1B" w14:paraId="75974BA3" w14:textId="77777777">
            <w:pPr>
              <w:spacing w:after="0" w:line="240" w:lineRule="auto"/>
              <w:rPr>
                <w:rFonts w:eastAsia="Times New Roman" w:asciiTheme="majorBidi" w:hAnsiTheme="majorBidi" w:cstheme="majorBidi"/>
                <w:sz w:val="24"/>
                <w:szCs w:val="24"/>
              </w:rPr>
            </w:pPr>
            <w:r>
              <w:rPr>
                <w:rFonts w:eastAsia="Times New Roman" w:asciiTheme="majorBidi" w:hAnsiTheme="majorBidi" w:cstheme="majorBidi"/>
                <w:kern w:val="0"/>
                <w:sz w:val="24"/>
                <w:szCs w:val="24"/>
                <w:lang w:eastAsia="fr-FR" w:bidi="ar-SA"/>
              </w:rPr>
              <w:t>Digitalisation RH et performance</w:t>
            </w:r>
          </w:p>
        </w:tc>
        <w:tc>
          <w:tcPr>
            <w:tcW w:w="650" w:type="dxa"/>
            <w:vAlign w:val="center"/>
          </w:tcPr>
          <w:p w:rsidR="00577B1B" w:rsidP="00577B1B" w:rsidRDefault="000F7603" w14:paraId="5A3C3AB2" w14:textId="77777777">
            <w:pPr>
              <w:spacing w:after="0"/>
              <w:jc w:val="center"/>
              <w:rPr>
                <w:rFonts w:asciiTheme="majorBidi" w:hAnsiTheme="majorBidi" w:cstheme="majorBidi"/>
                <w:sz w:val="28"/>
                <w:szCs w:val="28"/>
              </w:rPr>
            </w:pPr>
            <w:r>
              <w:rPr>
                <w:rFonts w:asciiTheme="majorBidi" w:hAnsiTheme="majorBidi" w:cstheme="majorBidi"/>
                <w:sz w:val="24"/>
                <w:szCs w:val="24"/>
              </w:rPr>
              <w:t>20</w:t>
            </w:r>
          </w:p>
        </w:tc>
      </w:tr>
      <w:tr w:rsidR="00960F75" w:rsidTr="00BE1EFE" w14:paraId="3BF58D07" w14:textId="77777777">
        <w:tc>
          <w:tcPr>
            <w:tcW w:w="9351" w:type="dxa"/>
            <w:gridSpan w:val="7"/>
          </w:tcPr>
          <w:p w:rsidRPr="00E62E46" w:rsidR="00960F75" w:rsidP="00577B1B" w:rsidRDefault="00960F75" w14:paraId="20C85770" w14:textId="77777777">
            <w:pPr>
              <w:spacing w:after="0" w:line="240" w:lineRule="auto"/>
              <w:rPr>
                <w:rFonts w:eastAsia="Times New Roman" w:asciiTheme="majorBidi" w:hAnsiTheme="majorBidi" w:cstheme="majorBidi"/>
                <w:sz w:val="24"/>
                <w:szCs w:val="24"/>
              </w:rPr>
            </w:pPr>
            <w:r>
              <w:rPr>
                <w:rFonts w:eastAsia="Times New Roman" w:asciiTheme="majorBidi" w:hAnsiTheme="majorBidi" w:cstheme="majorBidi"/>
                <w:b/>
                <w:bCs/>
                <w:kern w:val="0"/>
                <w:sz w:val="24"/>
                <w:szCs w:val="24"/>
                <w:lang w:eastAsia="fr-FR" w:bidi="ar-SA"/>
              </w:rPr>
              <w:t>Section 2. Benchmark d’expériences sectorielles</w:t>
            </w:r>
          </w:p>
        </w:tc>
        <w:tc>
          <w:tcPr>
            <w:tcW w:w="650" w:type="dxa"/>
            <w:vAlign w:val="center"/>
          </w:tcPr>
          <w:p w:rsidR="00960F75" w:rsidP="00577B1B" w:rsidRDefault="000F7603" w14:paraId="2A341D8B" w14:textId="77777777">
            <w:pPr>
              <w:spacing w:after="0"/>
              <w:jc w:val="center"/>
              <w:rPr>
                <w:rFonts w:asciiTheme="majorBidi" w:hAnsiTheme="majorBidi" w:cstheme="majorBidi"/>
                <w:sz w:val="28"/>
                <w:szCs w:val="28"/>
              </w:rPr>
            </w:pPr>
            <w:r>
              <w:rPr>
                <w:rFonts w:asciiTheme="majorBidi" w:hAnsiTheme="majorBidi" w:cstheme="majorBidi"/>
                <w:sz w:val="24"/>
                <w:szCs w:val="24"/>
              </w:rPr>
              <w:t>20</w:t>
            </w:r>
          </w:p>
        </w:tc>
      </w:tr>
      <w:tr w:rsidR="00577B1B" w:rsidTr="00BE1EFE" w14:paraId="31C0822B" w14:textId="77777777">
        <w:tc>
          <w:tcPr>
            <w:tcW w:w="817" w:type="dxa"/>
          </w:tcPr>
          <w:p w:rsidRPr="00E62E46" w:rsidR="00577B1B" w:rsidP="00577B1B" w:rsidRDefault="00960F75" w14:paraId="3BEE58A4" w14:textId="77777777">
            <w:pPr>
              <w:spacing w:after="0" w:line="240" w:lineRule="auto"/>
              <w:rPr>
                <w:rFonts w:eastAsia="Times New Roman" w:asciiTheme="majorBidi" w:hAnsiTheme="majorBidi" w:cstheme="majorBidi"/>
                <w:b/>
                <w:bCs/>
                <w:kern w:val="0"/>
                <w:sz w:val="24"/>
                <w:szCs w:val="24"/>
                <w:lang w:eastAsia="fr-FR" w:bidi="ar-SA"/>
              </w:rPr>
            </w:pPr>
            <w:r>
              <w:rPr>
                <w:rFonts w:eastAsia="Times New Roman" w:asciiTheme="majorBidi" w:hAnsiTheme="majorBidi" w:cstheme="majorBidi"/>
                <w:kern w:val="0"/>
                <w:sz w:val="24"/>
                <w:szCs w:val="24"/>
                <w:lang w:eastAsia="fr-FR" w:bidi="ar-SA"/>
              </w:rPr>
              <w:t>2.2.1</w:t>
            </w:r>
          </w:p>
        </w:tc>
        <w:tc>
          <w:tcPr>
            <w:tcW w:w="8534" w:type="dxa"/>
            <w:gridSpan w:val="6"/>
            <w:vAlign w:val="center"/>
          </w:tcPr>
          <w:p w:rsidRPr="00E62E46" w:rsidR="00577B1B" w:rsidP="00577B1B" w:rsidRDefault="00577B1B" w14:paraId="644B9B5F" w14:textId="77777777">
            <w:pPr>
              <w:spacing w:after="0" w:line="240" w:lineRule="auto"/>
              <w:rPr>
                <w:rFonts w:eastAsia="Times New Roman" w:asciiTheme="majorBidi" w:hAnsiTheme="majorBidi" w:cstheme="majorBidi"/>
                <w:sz w:val="24"/>
                <w:szCs w:val="24"/>
              </w:rPr>
            </w:pPr>
            <w:r>
              <w:rPr>
                <w:rFonts w:eastAsia="Times New Roman" w:asciiTheme="majorBidi" w:hAnsiTheme="majorBidi" w:cstheme="majorBidi"/>
                <w:kern w:val="0"/>
                <w:sz w:val="24"/>
                <w:szCs w:val="24"/>
                <w:lang w:eastAsia="fr-FR" w:bidi="ar-SA"/>
              </w:rPr>
              <w:t>Entreprises pétrolières internationales</w:t>
            </w:r>
          </w:p>
        </w:tc>
        <w:tc>
          <w:tcPr>
            <w:tcW w:w="650" w:type="dxa"/>
            <w:vAlign w:val="center"/>
          </w:tcPr>
          <w:p w:rsidR="00577B1B" w:rsidP="00577B1B" w:rsidRDefault="000F7603" w14:paraId="757B4B53" w14:textId="77777777">
            <w:pPr>
              <w:spacing w:after="0"/>
              <w:jc w:val="center"/>
              <w:rPr>
                <w:rFonts w:asciiTheme="majorBidi" w:hAnsiTheme="majorBidi" w:cstheme="majorBidi"/>
                <w:sz w:val="28"/>
                <w:szCs w:val="28"/>
              </w:rPr>
            </w:pPr>
            <w:r>
              <w:rPr>
                <w:rFonts w:asciiTheme="majorBidi" w:hAnsiTheme="majorBidi" w:cstheme="majorBidi"/>
                <w:sz w:val="24"/>
                <w:szCs w:val="24"/>
              </w:rPr>
              <w:t>20</w:t>
            </w:r>
          </w:p>
        </w:tc>
      </w:tr>
      <w:tr w:rsidR="00550A8D" w:rsidTr="00BE1EFE" w14:paraId="33675B96" w14:textId="77777777">
        <w:tc>
          <w:tcPr>
            <w:tcW w:w="817" w:type="dxa"/>
          </w:tcPr>
          <w:p w:rsidRPr="009E3BE7" w:rsidR="00550A8D" w:rsidP="00577B1B" w:rsidRDefault="00550A8D" w14:paraId="6E1831B3" w14:textId="77777777">
            <w:pPr>
              <w:spacing w:before="100" w:beforeAutospacing="1" w:after="0" w:line="240" w:lineRule="auto"/>
              <w:outlineLvl w:val="3"/>
              <w:rPr>
                <w:rFonts w:eastAsia="Times New Roman" w:asciiTheme="majorBidi" w:hAnsiTheme="majorBidi" w:cstheme="majorBidi"/>
                <w:b/>
                <w:bCs/>
                <w:kern w:val="0"/>
                <w:sz w:val="24"/>
                <w:szCs w:val="24"/>
                <w:lang w:eastAsia="fr-FR" w:bidi="ar-SA"/>
              </w:rPr>
            </w:pPr>
            <w:r>
              <w:rPr>
                <w:sz w:val="24"/>
                <w:szCs w:val="24"/>
              </w:rPr>
              <w:t>2.2.2</w:t>
            </w:r>
          </w:p>
        </w:tc>
        <w:tc>
          <w:tcPr>
            <w:tcW w:w="8534" w:type="dxa"/>
            <w:gridSpan w:val="6"/>
          </w:tcPr>
          <w:p w:rsidRPr="005D7130" w:rsidR="00550A8D" w:rsidP="00ED03B0" w:rsidRDefault="00B8580B" w14:paraId="1D6FF80A" w14:textId="77777777">
            <w:pPr>
              <w:spacing w:after="186" w:line="240" w:lineRule="auto"/>
              <w:rPr>
                <w:rFonts w:eastAsia="Times New Roman" w:asciiTheme="majorBidi" w:hAnsiTheme="majorBidi" w:cstheme="majorBidi"/>
                <w:sz w:val="24"/>
                <w:szCs w:val="24"/>
              </w:rPr>
            </w:pPr>
            <w:r>
              <w:rPr>
                <w:rFonts w:eastAsia="Times New Roman" w:asciiTheme="majorBidi" w:hAnsiTheme="majorBidi" w:cstheme="majorBidi"/>
                <w:kern w:val="0"/>
                <w:sz w:val="24"/>
                <w:szCs w:val="24"/>
                <w:lang w:eastAsia="fr-FR" w:bidi="ar-SA"/>
              </w:rPr>
              <w:t>Tunisie Telecom</w:t>
            </w:r>
          </w:p>
        </w:tc>
        <w:tc>
          <w:tcPr>
            <w:tcW w:w="650" w:type="dxa"/>
            <w:vAlign w:val="center"/>
          </w:tcPr>
          <w:p w:rsidR="00550A8D" w:rsidP="00577B1B" w:rsidRDefault="00550A8D" w14:paraId="54E11D2A" w14:textId="77777777">
            <w:pPr>
              <w:spacing w:after="0"/>
              <w:jc w:val="center"/>
              <w:rPr>
                <w:rFonts w:asciiTheme="majorBidi" w:hAnsiTheme="majorBidi" w:cstheme="majorBidi"/>
                <w:sz w:val="28"/>
                <w:szCs w:val="28"/>
              </w:rPr>
            </w:pPr>
            <w:r>
              <w:rPr>
                <w:sz w:val="24"/>
                <w:szCs w:val="24"/>
              </w:rPr>
              <w:t>21</w:t>
            </w:r>
          </w:p>
        </w:tc>
      </w:tr>
      <w:tr w:rsidR="00577B1B" w:rsidTr="00BE1EFE" w14:paraId="1A4977B2" w14:textId="77777777">
        <w:tc>
          <w:tcPr>
            <w:tcW w:w="817" w:type="dxa"/>
          </w:tcPr>
          <w:p w:rsidRPr="00E62E46" w:rsidR="00577B1B" w:rsidP="00577B1B" w:rsidRDefault="00960F75" w14:paraId="1E3444B9" w14:textId="77777777">
            <w:pPr>
              <w:spacing w:after="0" w:line="240" w:lineRule="auto"/>
              <w:rPr>
                <w:rFonts w:eastAsia="Times New Roman" w:asciiTheme="majorBidi" w:hAnsiTheme="majorBidi" w:cstheme="majorBidi"/>
                <w:b/>
                <w:bCs/>
                <w:kern w:val="0"/>
                <w:sz w:val="24"/>
                <w:szCs w:val="24"/>
                <w:lang w:eastAsia="fr-FR" w:bidi="ar-SA"/>
              </w:rPr>
            </w:pPr>
            <w:r>
              <w:rPr>
                <w:rFonts w:eastAsia="Times New Roman" w:asciiTheme="majorBidi" w:hAnsiTheme="majorBidi" w:cstheme="majorBidi"/>
                <w:kern w:val="0"/>
                <w:sz w:val="24"/>
                <w:szCs w:val="24"/>
                <w:lang w:eastAsia="fr-FR" w:bidi="ar-SA"/>
              </w:rPr>
              <w:t>2.2.3</w:t>
            </w:r>
          </w:p>
        </w:tc>
        <w:tc>
          <w:tcPr>
            <w:tcW w:w="8534" w:type="dxa"/>
            <w:gridSpan w:val="6"/>
            <w:vAlign w:val="center"/>
          </w:tcPr>
          <w:p w:rsidRPr="00E62E46" w:rsidR="00577B1B" w:rsidP="00577B1B" w:rsidRDefault="00577B1B" w14:paraId="6A036031" w14:textId="77777777">
            <w:pPr>
              <w:spacing w:after="0" w:line="240" w:lineRule="auto"/>
              <w:rPr>
                <w:rFonts w:eastAsia="Times New Roman" w:asciiTheme="majorBidi" w:hAnsiTheme="majorBidi" w:cstheme="majorBidi"/>
                <w:sz w:val="24"/>
                <w:szCs w:val="24"/>
              </w:rPr>
            </w:pPr>
            <w:r>
              <w:rPr>
                <w:rFonts w:eastAsia="Times New Roman" w:asciiTheme="majorBidi" w:hAnsiTheme="majorBidi" w:cstheme="majorBidi"/>
                <w:kern w:val="0"/>
                <w:sz w:val="24"/>
                <w:szCs w:val="24"/>
                <w:lang w:eastAsia="fr-FR" w:bidi="ar-SA"/>
              </w:rPr>
              <w:t>Enseignements transposables</w:t>
            </w:r>
          </w:p>
        </w:tc>
        <w:tc>
          <w:tcPr>
            <w:tcW w:w="650" w:type="dxa"/>
            <w:vAlign w:val="center"/>
          </w:tcPr>
          <w:p w:rsidR="00577B1B" w:rsidP="00577B1B" w:rsidRDefault="000F7603" w14:paraId="43028211" w14:textId="77777777">
            <w:pPr>
              <w:spacing w:after="0"/>
              <w:jc w:val="center"/>
              <w:rPr>
                <w:rFonts w:asciiTheme="majorBidi" w:hAnsiTheme="majorBidi" w:cstheme="majorBidi"/>
                <w:sz w:val="28"/>
                <w:szCs w:val="28"/>
              </w:rPr>
            </w:pPr>
            <w:r>
              <w:rPr>
                <w:rFonts w:asciiTheme="majorBidi" w:hAnsiTheme="majorBidi" w:cstheme="majorBidi"/>
                <w:sz w:val="24"/>
                <w:szCs w:val="24"/>
              </w:rPr>
              <w:t>22</w:t>
            </w:r>
          </w:p>
        </w:tc>
      </w:tr>
      <w:tr w:rsidR="00960F75" w:rsidTr="00BE1EFE" w14:paraId="576A250F" w14:textId="77777777">
        <w:tc>
          <w:tcPr>
            <w:tcW w:w="9351" w:type="dxa"/>
            <w:gridSpan w:val="7"/>
          </w:tcPr>
          <w:p w:rsidRPr="00E62E46" w:rsidR="00960F75" w:rsidP="00577B1B" w:rsidRDefault="00960F75" w14:paraId="2CE5F02E" w14:textId="77777777">
            <w:pPr>
              <w:spacing w:after="0" w:line="240" w:lineRule="auto"/>
              <w:rPr>
                <w:rFonts w:eastAsia="Times New Roman" w:asciiTheme="majorBidi" w:hAnsiTheme="majorBidi" w:cstheme="majorBidi"/>
                <w:sz w:val="24"/>
                <w:szCs w:val="24"/>
              </w:rPr>
            </w:pPr>
            <w:r>
              <w:rPr>
                <w:rFonts w:eastAsia="Times New Roman" w:asciiTheme="majorBidi" w:hAnsiTheme="majorBidi" w:cstheme="majorBidi"/>
                <w:b/>
                <w:bCs/>
                <w:kern w:val="0"/>
                <w:sz w:val="24"/>
                <w:szCs w:val="24"/>
                <w:lang w:eastAsia="fr-FR" w:bidi="ar-SA"/>
              </w:rPr>
              <w:t>Section 3. Cadre conceptuel et hypothèses de recherche</w:t>
            </w:r>
          </w:p>
        </w:tc>
        <w:tc>
          <w:tcPr>
            <w:tcW w:w="650" w:type="dxa"/>
            <w:vAlign w:val="center"/>
          </w:tcPr>
          <w:p w:rsidR="00960F75" w:rsidP="00577B1B" w:rsidRDefault="000F7603" w14:paraId="55440C04" w14:textId="77777777">
            <w:pPr>
              <w:spacing w:after="0"/>
              <w:jc w:val="center"/>
              <w:rPr>
                <w:rFonts w:asciiTheme="majorBidi" w:hAnsiTheme="majorBidi" w:cstheme="majorBidi"/>
                <w:sz w:val="28"/>
                <w:szCs w:val="28"/>
              </w:rPr>
            </w:pPr>
            <w:r>
              <w:rPr>
                <w:rFonts w:asciiTheme="majorBidi" w:hAnsiTheme="majorBidi" w:cstheme="majorBidi"/>
                <w:sz w:val="24"/>
                <w:szCs w:val="24"/>
              </w:rPr>
              <w:t>22</w:t>
            </w:r>
          </w:p>
        </w:tc>
      </w:tr>
      <w:tr w:rsidR="00577B1B" w:rsidTr="00BE1EFE" w14:paraId="237BB093" w14:textId="77777777">
        <w:tc>
          <w:tcPr>
            <w:tcW w:w="817" w:type="dxa"/>
          </w:tcPr>
          <w:p w:rsidRPr="00E62E46" w:rsidR="00577B1B" w:rsidP="00577B1B" w:rsidRDefault="00960F75" w14:paraId="28A55F10" w14:textId="77777777">
            <w:pPr>
              <w:spacing w:after="0" w:line="240" w:lineRule="auto"/>
              <w:rPr>
                <w:rFonts w:eastAsia="Times New Roman" w:asciiTheme="majorBidi" w:hAnsiTheme="majorBidi" w:cstheme="majorBidi"/>
                <w:b/>
                <w:bCs/>
                <w:kern w:val="0"/>
                <w:sz w:val="24"/>
                <w:szCs w:val="24"/>
                <w:lang w:eastAsia="fr-FR" w:bidi="ar-SA"/>
              </w:rPr>
            </w:pPr>
            <w:r>
              <w:rPr>
                <w:rFonts w:eastAsia="Times New Roman" w:asciiTheme="majorBidi" w:hAnsiTheme="majorBidi" w:cstheme="majorBidi"/>
                <w:kern w:val="0"/>
                <w:sz w:val="24"/>
                <w:szCs w:val="24"/>
                <w:lang w:eastAsia="fr-FR" w:bidi="ar-SA"/>
              </w:rPr>
              <w:t>2.3.1</w:t>
            </w:r>
          </w:p>
        </w:tc>
        <w:tc>
          <w:tcPr>
            <w:tcW w:w="8534" w:type="dxa"/>
            <w:gridSpan w:val="6"/>
            <w:vAlign w:val="center"/>
          </w:tcPr>
          <w:p w:rsidRPr="00E62E46" w:rsidR="00577B1B" w:rsidP="00577B1B" w:rsidRDefault="00577B1B" w14:paraId="0B170674" w14:textId="77777777">
            <w:pPr>
              <w:spacing w:after="0" w:line="240" w:lineRule="auto"/>
              <w:rPr>
                <w:rFonts w:eastAsia="Times New Roman" w:asciiTheme="majorBidi" w:hAnsiTheme="majorBidi" w:cstheme="majorBidi"/>
                <w:sz w:val="24"/>
                <w:szCs w:val="24"/>
              </w:rPr>
            </w:pPr>
            <w:r>
              <w:rPr>
                <w:rFonts w:eastAsia="Times New Roman" w:asciiTheme="majorBidi" w:hAnsiTheme="majorBidi" w:cstheme="majorBidi"/>
                <w:kern w:val="0"/>
                <w:sz w:val="24"/>
                <w:szCs w:val="24"/>
                <w:lang w:eastAsia="fr-FR" w:bidi="ar-SA"/>
              </w:rPr>
              <w:t>Modèle d’analyse retenu</w:t>
            </w:r>
          </w:p>
        </w:tc>
        <w:tc>
          <w:tcPr>
            <w:tcW w:w="650" w:type="dxa"/>
            <w:vAlign w:val="center"/>
          </w:tcPr>
          <w:p w:rsidR="00577B1B" w:rsidP="00577B1B" w:rsidRDefault="000F7603" w14:paraId="533D2821" w14:textId="77777777">
            <w:pPr>
              <w:spacing w:after="0"/>
              <w:jc w:val="center"/>
              <w:rPr>
                <w:rFonts w:asciiTheme="majorBidi" w:hAnsiTheme="majorBidi" w:cstheme="majorBidi"/>
                <w:sz w:val="28"/>
                <w:szCs w:val="28"/>
              </w:rPr>
            </w:pPr>
            <w:r>
              <w:rPr>
                <w:rFonts w:asciiTheme="majorBidi" w:hAnsiTheme="majorBidi" w:cstheme="majorBidi"/>
                <w:sz w:val="24"/>
                <w:szCs w:val="24"/>
              </w:rPr>
              <w:t>22</w:t>
            </w:r>
          </w:p>
        </w:tc>
      </w:tr>
      <w:tr w:rsidR="00577B1B" w:rsidTr="00BE1EFE" w14:paraId="6CE395D3" w14:textId="77777777">
        <w:tc>
          <w:tcPr>
            <w:tcW w:w="817" w:type="dxa"/>
          </w:tcPr>
          <w:p w:rsidRPr="00E62E46" w:rsidR="00577B1B" w:rsidP="00577B1B" w:rsidRDefault="00960F75" w14:paraId="6C8F1A1A" w14:textId="77777777">
            <w:pPr>
              <w:spacing w:after="0" w:line="240" w:lineRule="auto"/>
              <w:rPr>
                <w:rFonts w:eastAsia="Times New Roman" w:asciiTheme="majorBidi" w:hAnsiTheme="majorBidi" w:cstheme="majorBidi"/>
                <w:b/>
                <w:bCs/>
                <w:kern w:val="0"/>
                <w:sz w:val="24"/>
                <w:szCs w:val="24"/>
                <w:lang w:eastAsia="fr-FR" w:bidi="ar-SA"/>
              </w:rPr>
            </w:pPr>
            <w:r>
              <w:rPr>
                <w:rFonts w:eastAsia="Times New Roman" w:asciiTheme="majorBidi" w:hAnsiTheme="majorBidi" w:cstheme="majorBidi"/>
                <w:kern w:val="0"/>
                <w:sz w:val="24"/>
                <w:szCs w:val="24"/>
                <w:lang w:eastAsia="fr-FR" w:bidi="ar-SA"/>
              </w:rPr>
              <w:t>2.3.2</w:t>
            </w:r>
          </w:p>
        </w:tc>
        <w:tc>
          <w:tcPr>
            <w:tcW w:w="8534" w:type="dxa"/>
            <w:gridSpan w:val="6"/>
            <w:vAlign w:val="center"/>
          </w:tcPr>
          <w:p w:rsidRPr="00E62E46" w:rsidR="00577B1B" w:rsidP="00577B1B" w:rsidRDefault="00577B1B" w14:paraId="54468870" w14:textId="77777777">
            <w:pPr>
              <w:spacing w:after="0" w:line="240" w:lineRule="auto"/>
              <w:rPr>
                <w:rFonts w:eastAsia="Times New Roman" w:asciiTheme="majorBidi" w:hAnsiTheme="majorBidi" w:cstheme="majorBidi"/>
                <w:sz w:val="24"/>
                <w:szCs w:val="24"/>
              </w:rPr>
            </w:pPr>
            <w:r>
              <w:rPr>
                <w:rFonts w:eastAsia="Times New Roman" w:asciiTheme="majorBidi" w:hAnsiTheme="majorBidi" w:cstheme="majorBidi"/>
                <w:kern w:val="0"/>
                <w:sz w:val="24"/>
                <w:szCs w:val="24"/>
                <w:lang w:eastAsia="fr-FR" w:bidi="ar-SA"/>
              </w:rPr>
              <w:t>Variables et indicateurs</w:t>
            </w:r>
          </w:p>
        </w:tc>
        <w:tc>
          <w:tcPr>
            <w:tcW w:w="650" w:type="dxa"/>
            <w:vAlign w:val="center"/>
          </w:tcPr>
          <w:p w:rsidR="00577B1B" w:rsidP="00577B1B" w:rsidRDefault="000F7603" w14:paraId="5725ECBC" w14:textId="77777777">
            <w:pPr>
              <w:spacing w:after="0"/>
              <w:jc w:val="center"/>
              <w:rPr>
                <w:rFonts w:asciiTheme="majorBidi" w:hAnsiTheme="majorBidi" w:cstheme="majorBidi"/>
                <w:sz w:val="28"/>
                <w:szCs w:val="28"/>
              </w:rPr>
            </w:pPr>
            <w:r>
              <w:rPr>
                <w:rFonts w:asciiTheme="majorBidi" w:hAnsiTheme="majorBidi" w:cstheme="majorBidi"/>
                <w:sz w:val="24"/>
                <w:szCs w:val="24"/>
              </w:rPr>
              <w:t>22</w:t>
            </w:r>
          </w:p>
        </w:tc>
      </w:tr>
      <w:tr w:rsidR="00577B1B" w:rsidTr="00BE1EFE" w14:paraId="03D3A8A1" w14:textId="77777777">
        <w:tc>
          <w:tcPr>
            <w:tcW w:w="817" w:type="dxa"/>
          </w:tcPr>
          <w:p w:rsidRPr="00E62E46" w:rsidR="00577B1B" w:rsidP="00577B1B" w:rsidRDefault="00960F75" w14:paraId="78E580CA" w14:textId="77777777">
            <w:pPr>
              <w:spacing w:after="0"/>
              <w:rPr>
                <w:rFonts w:eastAsia="Times New Roman" w:asciiTheme="majorBidi" w:hAnsiTheme="majorBidi" w:cstheme="majorBidi"/>
                <w:b/>
                <w:bCs/>
                <w:kern w:val="0"/>
                <w:sz w:val="24"/>
                <w:szCs w:val="24"/>
                <w:lang w:eastAsia="fr-FR" w:bidi="ar-SA"/>
              </w:rPr>
            </w:pPr>
            <w:r>
              <w:rPr>
                <w:rFonts w:eastAsia="Times New Roman" w:asciiTheme="majorBidi" w:hAnsiTheme="majorBidi" w:cstheme="majorBidi"/>
                <w:kern w:val="0"/>
                <w:sz w:val="24"/>
                <w:szCs w:val="24"/>
                <w:lang w:eastAsia="fr-FR" w:bidi="ar-SA"/>
              </w:rPr>
              <w:t>2.3.3</w:t>
            </w:r>
          </w:p>
        </w:tc>
        <w:tc>
          <w:tcPr>
            <w:tcW w:w="8534" w:type="dxa"/>
            <w:gridSpan w:val="6"/>
            <w:vAlign w:val="center"/>
          </w:tcPr>
          <w:p w:rsidRPr="00E62E46" w:rsidR="00577B1B" w:rsidP="00577B1B" w:rsidRDefault="00577B1B" w14:paraId="23F73BE2" w14:textId="77777777">
            <w:pPr>
              <w:spacing w:after="0"/>
              <w:rPr>
                <w:rFonts w:eastAsia="Times New Roman" w:asciiTheme="majorBidi" w:hAnsiTheme="majorBidi" w:cstheme="majorBidi"/>
                <w:sz w:val="24"/>
                <w:szCs w:val="24"/>
              </w:rPr>
            </w:pPr>
            <w:r>
              <w:rPr>
                <w:rFonts w:eastAsia="Times New Roman" w:asciiTheme="majorBidi" w:hAnsiTheme="majorBidi" w:cstheme="majorBidi"/>
                <w:kern w:val="0"/>
                <w:sz w:val="24"/>
                <w:szCs w:val="24"/>
                <w:lang w:eastAsia="fr-FR" w:bidi="ar-SA"/>
              </w:rPr>
              <w:t>Hypothèses</w:t>
            </w:r>
          </w:p>
        </w:tc>
        <w:tc>
          <w:tcPr>
            <w:tcW w:w="650" w:type="dxa"/>
            <w:vAlign w:val="center"/>
          </w:tcPr>
          <w:p w:rsidR="00577B1B" w:rsidP="00577B1B" w:rsidRDefault="000F7603" w14:paraId="46DE38F6" w14:textId="77777777">
            <w:pPr>
              <w:spacing w:after="0"/>
              <w:jc w:val="center"/>
              <w:rPr>
                <w:rFonts w:asciiTheme="majorBidi" w:hAnsiTheme="majorBidi" w:cstheme="majorBidi"/>
                <w:sz w:val="28"/>
                <w:szCs w:val="28"/>
              </w:rPr>
            </w:pPr>
            <w:r>
              <w:rPr>
                <w:rFonts w:asciiTheme="majorBidi" w:hAnsiTheme="majorBidi" w:cstheme="majorBidi"/>
                <w:sz w:val="24"/>
                <w:szCs w:val="24"/>
              </w:rPr>
              <w:t>23</w:t>
            </w:r>
          </w:p>
        </w:tc>
      </w:tr>
      <w:tr w:rsidR="00587942" w:rsidTr="00BE1EFE" w14:paraId="6322792F" w14:textId="77777777">
        <w:tc>
          <w:tcPr>
            <w:tcW w:w="9351" w:type="dxa"/>
            <w:gridSpan w:val="7"/>
          </w:tcPr>
          <w:p w:rsidRPr="00E62E46" w:rsidR="00587942" w:rsidP="00577B1B" w:rsidRDefault="00587942" w14:paraId="769CB70C" w14:textId="77777777">
            <w:pPr>
              <w:spacing w:after="0"/>
              <w:rPr>
                <w:rFonts w:eastAsia="Times New Roman" w:asciiTheme="majorBidi" w:hAnsiTheme="majorBidi" w:cstheme="majorBidi"/>
                <w:kern w:val="0"/>
                <w:sz w:val="24"/>
                <w:szCs w:val="24"/>
                <w:lang w:eastAsia="fr-FR" w:bidi="ar-SA"/>
              </w:rPr>
            </w:pPr>
            <w:r>
              <w:rPr>
                <w:rFonts w:eastAsia="Times New Roman" w:asciiTheme="majorBidi" w:hAnsiTheme="majorBidi" w:cstheme="majorBidi"/>
                <w:b/>
                <w:bCs/>
                <w:kern w:val="0"/>
                <w:sz w:val="24"/>
                <w:szCs w:val="24"/>
                <w:lang w:eastAsia="fr-FR" w:bidi="ar-SA"/>
              </w:rPr>
              <w:t>Chapitre 3. Mise à l’épreuve empirique : cas de la SNDP</w:t>
            </w:r>
          </w:p>
        </w:tc>
        <w:tc>
          <w:tcPr>
            <w:tcW w:w="650" w:type="dxa"/>
            <w:vAlign w:val="center"/>
          </w:tcPr>
          <w:p w:rsidR="00587942" w:rsidP="00577B1B" w:rsidRDefault="000F7603" w14:paraId="43A19E73" w14:textId="77777777">
            <w:pPr>
              <w:spacing w:after="0"/>
              <w:jc w:val="center"/>
              <w:rPr>
                <w:rFonts w:asciiTheme="majorBidi" w:hAnsiTheme="majorBidi" w:cstheme="majorBidi"/>
                <w:sz w:val="28"/>
                <w:szCs w:val="28"/>
              </w:rPr>
            </w:pPr>
            <w:r>
              <w:rPr>
                <w:rFonts w:asciiTheme="majorBidi" w:hAnsiTheme="majorBidi" w:cstheme="majorBidi"/>
                <w:sz w:val="24"/>
                <w:szCs w:val="24"/>
              </w:rPr>
              <w:t>25</w:t>
            </w:r>
          </w:p>
        </w:tc>
      </w:tr>
      <w:tr w:rsidR="00577B1B" w:rsidTr="00BE1EFE" w14:paraId="3E7A9F1C" w14:textId="77777777">
        <w:tc>
          <w:tcPr>
            <w:tcW w:w="9351" w:type="dxa"/>
            <w:gridSpan w:val="7"/>
          </w:tcPr>
          <w:p w:rsidRPr="00CB3E71" w:rsidR="00577B1B" w:rsidP="00577B1B" w:rsidRDefault="00577B1B" w14:paraId="1AFD851D" w14:textId="77777777">
            <w:pPr>
              <w:spacing w:after="0"/>
              <w:rPr>
                <w:rFonts w:asciiTheme="majorBidi" w:hAnsiTheme="majorBidi" w:cstheme="majorBidi"/>
                <w:sz w:val="24"/>
                <w:szCs w:val="24"/>
              </w:rPr>
            </w:pPr>
            <w:r>
              <w:rPr>
                <w:rFonts w:asciiTheme="majorBidi" w:hAnsiTheme="majorBidi" w:cstheme="majorBidi"/>
                <w:sz w:val="24"/>
                <w:szCs w:val="24"/>
              </w:rPr>
              <w:t>Introduction</w:t>
            </w:r>
          </w:p>
        </w:tc>
        <w:tc>
          <w:tcPr>
            <w:tcW w:w="650" w:type="dxa"/>
            <w:vAlign w:val="center"/>
          </w:tcPr>
          <w:p w:rsidR="00577B1B" w:rsidP="00577B1B" w:rsidRDefault="00577B1B" w14:paraId="44FB30F8" w14:textId="77777777">
            <w:pPr>
              <w:spacing w:after="0"/>
              <w:jc w:val="center"/>
              <w:rPr>
                <w:rFonts w:asciiTheme="majorBidi" w:hAnsiTheme="majorBidi" w:cstheme="majorBidi"/>
                <w:sz w:val="28"/>
                <w:szCs w:val="28"/>
              </w:rPr>
            </w:pPr>
            <w:r>
              <w:rPr>
                <w:sz w:val="24"/>
                <w:szCs w:val="24"/>
              </w:rPr>
              <w:t>25</w:t>
            </w:r>
          </w:p>
        </w:tc>
      </w:tr>
      <w:tr w:rsidR="00960F75" w:rsidTr="00BE1EFE" w14:paraId="62FE7674" w14:textId="77777777">
        <w:tc>
          <w:tcPr>
            <w:tcW w:w="9351" w:type="dxa"/>
            <w:gridSpan w:val="7"/>
          </w:tcPr>
          <w:p w:rsidRPr="00976C14" w:rsidR="00960F75" w:rsidP="00577B1B" w:rsidRDefault="00960F75" w14:paraId="07C226B5" w14:textId="77777777">
            <w:pPr>
              <w:spacing w:after="0"/>
              <w:rPr>
                <w:rFonts w:eastAsia="Times New Roman" w:asciiTheme="majorBidi" w:hAnsiTheme="majorBidi" w:cstheme="majorBidi"/>
                <w:sz w:val="24"/>
                <w:szCs w:val="24"/>
              </w:rPr>
            </w:pPr>
            <w:r>
              <w:rPr>
                <w:rFonts w:eastAsia="Times New Roman" w:asciiTheme="majorBidi" w:hAnsiTheme="majorBidi" w:cstheme="majorBidi"/>
                <w:b/>
                <w:bCs/>
                <w:kern w:val="0"/>
                <w:sz w:val="24"/>
                <w:szCs w:val="24"/>
                <w:lang w:eastAsia="fr-FR" w:bidi="ar-SA"/>
              </w:rPr>
              <w:t>Section 1. Présentation générale de la SNDP</w:t>
            </w:r>
          </w:p>
        </w:tc>
        <w:tc>
          <w:tcPr>
            <w:tcW w:w="650" w:type="dxa"/>
            <w:vAlign w:val="center"/>
          </w:tcPr>
          <w:p w:rsidR="00960F75" w:rsidP="00577B1B" w:rsidRDefault="000F7603" w14:paraId="1CB76B51" w14:textId="77777777">
            <w:pPr>
              <w:spacing w:after="0"/>
              <w:jc w:val="center"/>
              <w:rPr>
                <w:rFonts w:asciiTheme="majorBidi" w:hAnsiTheme="majorBidi" w:cstheme="majorBidi"/>
                <w:sz w:val="28"/>
                <w:szCs w:val="28"/>
              </w:rPr>
            </w:pPr>
            <w:r>
              <w:rPr>
                <w:rFonts w:asciiTheme="majorBidi" w:hAnsiTheme="majorBidi" w:cstheme="majorBidi"/>
                <w:sz w:val="24"/>
                <w:szCs w:val="24"/>
              </w:rPr>
              <w:t>25</w:t>
            </w:r>
          </w:p>
        </w:tc>
      </w:tr>
      <w:tr w:rsidR="00960F75" w:rsidTr="00BE1EFE" w14:paraId="71598254" w14:textId="77777777">
        <w:tc>
          <w:tcPr>
            <w:tcW w:w="9351" w:type="dxa"/>
            <w:gridSpan w:val="7"/>
          </w:tcPr>
          <w:p w:rsidRPr="00976C14" w:rsidR="00960F75" w:rsidP="00577B1B" w:rsidRDefault="00960F75" w14:paraId="794CC42D" w14:textId="77777777">
            <w:pPr>
              <w:spacing w:after="0" w:line="240" w:lineRule="auto"/>
              <w:outlineLvl w:val="3"/>
              <w:rPr>
                <w:rFonts w:eastAsia="Times New Roman" w:asciiTheme="majorBidi" w:hAnsiTheme="majorBidi" w:cstheme="majorBidi"/>
                <w:b/>
                <w:bCs/>
                <w:sz w:val="24"/>
                <w:szCs w:val="24"/>
              </w:rPr>
            </w:pPr>
            <w:r>
              <w:rPr>
                <w:rFonts w:eastAsia="Times New Roman" w:asciiTheme="majorBidi" w:hAnsiTheme="majorBidi" w:cstheme="majorBidi"/>
                <w:b/>
                <w:bCs/>
                <w:kern w:val="0"/>
                <w:sz w:val="24"/>
                <w:szCs w:val="24"/>
                <w:lang w:eastAsia="fr-FR" w:bidi="ar-SA"/>
              </w:rPr>
              <w:t>Section 2. Diagnostic de l’existant</w:t>
            </w:r>
          </w:p>
        </w:tc>
        <w:tc>
          <w:tcPr>
            <w:tcW w:w="650" w:type="dxa"/>
            <w:vAlign w:val="center"/>
          </w:tcPr>
          <w:p w:rsidR="00960F75" w:rsidP="00577B1B" w:rsidRDefault="000F7603" w14:paraId="67F82D0C" w14:textId="77777777">
            <w:pPr>
              <w:spacing w:after="0"/>
              <w:jc w:val="center"/>
              <w:rPr>
                <w:rFonts w:asciiTheme="majorBidi" w:hAnsiTheme="majorBidi" w:cstheme="majorBidi"/>
                <w:sz w:val="28"/>
                <w:szCs w:val="28"/>
              </w:rPr>
            </w:pPr>
            <w:r>
              <w:rPr>
                <w:rFonts w:asciiTheme="majorBidi" w:hAnsiTheme="majorBidi" w:cstheme="majorBidi"/>
                <w:sz w:val="24"/>
                <w:szCs w:val="24"/>
              </w:rPr>
              <w:t>29</w:t>
            </w:r>
          </w:p>
        </w:tc>
      </w:tr>
      <w:tr w:rsidR="00E273E9" w:rsidTr="00BE1EFE" w14:paraId="1C9BF614" w14:textId="77777777">
        <w:tc>
          <w:tcPr>
            <w:tcW w:w="9351" w:type="dxa"/>
            <w:gridSpan w:val="7"/>
          </w:tcPr>
          <w:p w:rsidRPr="009E3BE7" w:rsidR="00E273E9" w:rsidP="00577B1B" w:rsidRDefault="00E273E9" w14:paraId="4F2DA420" w14:textId="77777777">
            <w:pPr>
              <w:spacing w:after="0" w:line="240" w:lineRule="auto"/>
              <w:outlineLvl w:val="3"/>
              <w:rPr>
                <w:rFonts w:eastAsia="Times New Roman" w:asciiTheme="majorBidi" w:hAnsiTheme="majorBidi" w:cstheme="majorBidi"/>
                <w:b/>
                <w:bCs/>
                <w:sz w:val="24"/>
                <w:szCs w:val="24"/>
              </w:rPr>
            </w:pPr>
            <w:r>
              <w:rPr>
                <w:rFonts w:eastAsia="Times New Roman" w:asciiTheme="majorBidi" w:hAnsiTheme="majorBidi" w:cstheme="majorBidi"/>
                <w:b/>
                <w:bCs/>
                <w:kern w:val="0"/>
                <w:sz w:val="24"/>
                <w:szCs w:val="24"/>
                <w:lang w:eastAsia="fr-FR" w:bidi="ar-SA"/>
              </w:rPr>
              <w:t>Section 3. Solutions digitales implantées</w:t>
            </w:r>
          </w:p>
        </w:tc>
        <w:tc>
          <w:tcPr>
            <w:tcW w:w="650" w:type="dxa"/>
            <w:vAlign w:val="center"/>
          </w:tcPr>
          <w:p w:rsidR="00E273E9" w:rsidP="00577B1B" w:rsidRDefault="000F7603" w14:paraId="169B972E" w14:textId="77777777">
            <w:pPr>
              <w:spacing w:after="0"/>
              <w:jc w:val="center"/>
              <w:rPr>
                <w:rFonts w:asciiTheme="majorBidi" w:hAnsiTheme="majorBidi" w:cstheme="majorBidi"/>
                <w:sz w:val="28"/>
                <w:szCs w:val="28"/>
              </w:rPr>
            </w:pPr>
            <w:r>
              <w:rPr>
                <w:rFonts w:asciiTheme="majorBidi" w:hAnsiTheme="majorBidi" w:cstheme="majorBidi"/>
                <w:sz w:val="24"/>
                <w:szCs w:val="24"/>
              </w:rPr>
              <w:t>32</w:t>
            </w:r>
          </w:p>
        </w:tc>
      </w:tr>
      <w:tr w:rsidR="00B60FD4" w:rsidTr="00BE1EFE" w14:paraId="7CA84B3F" w14:textId="77777777">
        <w:tc>
          <w:tcPr>
            <w:tcW w:w="9351" w:type="dxa"/>
            <w:gridSpan w:val="7"/>
          </w:tcPr>
          <w:p w:rsidRPr="009E3BE7" w:rsidR="00B60FD4" w:rsidP="00577B1B" w:rsidRDefault="00B60FD4" w14:paraId="2A096362" w14:textId="77777777">
            <w:pPr>
              <w:spacing w:after="0" w:line="240" w:lineRule="auto"/>
              <w:outlineLvl w:val="3"/>
              <w:rPr>
                <w:rFonts w:eastAsia="Times New Roman" w:asciiTheme="majorBidi" w:hAnsiTheme="majorBidi" w:cstheme="majorBidi"/>
                <w:b/>
                <w:bCs/>
                <w:sz w:val="24"/>
                <w:szCs w:val="24"/>
              </w:rPr>
            </w:pPr>
            <w:r>
              <w:rPr>
                <w:rFonts w:eastAsia="Times New Roman" w:asciiTheme="majorBidi" w:hAnsiTheme="majorBidi" w:cstheme="majorBidi"/>
                <w:b/>
                <w:bCs/>
                <w:kern w:val="0"/>
                <w:sz w:val="24"/>
                <w:szCs w:val="24"/>
                <w:lang w:eastAsia="fr-FR" w:bidi="ar-SA"/>
              </w:rPr>
              <w:t>Section 4. Enquête de terrain</w:t>
            </w:r>
          </w:p>
        </w:tc>
        <w:tc>
          <w:tcPr>
            <w:tcW w:w="650" w:type="dxa"/>
            <w:vAlign w:val="center"/>
          </w:tcPr>
          <w:p w:rsidR="00B60FD4" w:rsidP="00577B1B" w:rsidRDefault="000F7603" w14:paraId="72947656" w14:textId="77777777">
            <w:pPr>
              <w:spacing w:after="0"/>
              <w:jc w:val="center"/>
              <w:rPr>
                <w:rFonts w:asciiTheme="majorBidi" w:hAnsiTheme="majorBidi" w:cstheme="majorBidi"/>
                <w:sz w:val="28"/>
                <w:szCs w:val="28"/>
              </w:rPr>
            </w:pPr>
            <w:r>
              <w:rPr>
                <w:rFonts w:asciiTheme="majorBidi" w:hAnsiTheme="majorBidi" w:cstheme="majorBidi"/>
                <w:sz w:val="24"/>
                <w:szCs w:val="24"/>
              </w:rPr>
              <w:t>34</w:t>
            </w:r>
          </w:p>
        </w:tc>
      </w:tr>
      <w:tr w:rsidR="00550A8D" w:rsidTr="00BE1EFE" w14:paraId="50C7B6C7" w14:textId="77777777">
        <w:tc>
          <w:tcPr>
            <w:tcW w:w="817" w:type="dxa"/>
          </w:tcPr>
          <w:p w:rsidRPr="00550A8D" w:rsidR="00550A8D" w:rsidP="00550A8D" w:rsidRDefault="000F7603" w14:paraId="4D37487D" w14:textId="77777777">
            <w:pPr>
              <w:spacing w:after="0" w:line="240" w:lineRule="auto"/>
              <w:rPr>
                <w:rFonts w:eastAsia="Times New Roman" w:asciiTheme="majorBidi" w:hAnsiTheme="majorBidi" w:cstheme="majorBidi"/>
                <w:b/>
                <w:bCs/>
                <w:kern w:val="0"/>
                <w:sz w:val="24"/>
                <w:szCs w:val="24"/>
                <w:lang w:eastAsia="fr-FR" w:bidi="ar-SA"/>
              </w:rPr>
            </w:pPr>
            <w:r>
              <w:rPr>
                <w:rFonts w:eastAsia="Times New Roman" w:asciiTheme="majorBidi" w:hAnsiTheme="majorBidi" w:cstheme="majorBidi"/>
                <w:kern w:val="0"/>
                <w:sz w:val="24"/>
                <w:szCs w:val="24"/>
                <w:lang w:eastAsia="fr-FR" w:bidi="ar-SA"/>
              </w:rPr>
              <w:t>3.4.1</w:t>
            </w:r>
          </w:p>
        </w:tc>
        <w:tc>
          <w:tcPr>
            <w:tcW w:w="8534" w:type="dxa"/>
            <w:gridSpan w:val="6"/>
          </w:tcPr>
          <w:p w:rsidRPr="00550A8D" w:rsidR="00550A8D" w:rsidP="000F7603" w:rsidRDefault="00164787" w14:paraId="51B56263" w14:textId="77777777">
            <w:pPr>
              <w:spacing w:after="186" w:line="240" w:lineRule="auto"/>
              <w:rPr>
                <w:rFonts w:eastAsia="Times New Roman" w:asciiTheme="majorBidi" w:hAnsiTheme="majorBidi" w:cstheme="majorBidi"/>
                <w:b/>
                <w:bCs/>
                <w:sz w:val="24"/>
                <w:szCs w:val="24"/>
              </w:rPr>
            </w:pPr>
            <w:r>
              <w:rPr>
                <w:rFonts w:eastAsia="Times New Roman" w:asciiTheme="majorBidi" w:hAnsiTheme="majorBidi" w:cstheme="majorBidi"/>
                <w:kern w:val="0"/>
                <w:sz w:val="24"/>
                <w:szCs w:val="24"/>
                <w:lang w:eastAsia="fr-FR" w:bidi="ar-SA"/>
              </w:rPr>
              <w:t>Méthodologie de l’enquête</w:t>
            </w:r>
          </w:p>
        </w:tc>
        <w:tc>
          <w:tcPr>
            <w:tcW w:w="650" w:type="dxa"/>
            <w:vAlign w:val="center"/>
          </w:tcPr>
          <w:p w:rsidR="00550A8D" w:rsidP="00577B1B" w:rsidRDefault="000F7603" w14:paraId="0396A73C" w14:textId="77777777">
            <w:pPr>
              <w:spacing w:after="0"/>
              <w:jc w:val="center"/>
              <w:rPr>
                <w:rFonts w:asciiTheme="majorBidi" w:hAnsiTheme="majorBidi" w:cstheme="majorBidi"/>
                <w:sz w:val="28"/>
                <w:szCs w:val="28"/>
              </w:rPr>
            </w:pPr>
            <w:r>
              <w:rPr>
                <w:rFonts w:asciiTheme="majorBidi" w:hAnsiTheme="majorBidi" w:cstheme="majorBidi"/>
                <w:sz w:val="24"/>
                <w:szCs w:val="24"/>
              </w:rPr>
              <w:t>34</w:t>
            </w:r>
          </w:p>
        </w:tc>
      </w:tr>
      <w:tr w:rsidR="00550A8D" w:rsidTr="00BE1EFE" w14:paraId="2C1D90D8" w14:textId="77777777">
        <w:tc>
          <w:tcPr>
            <w:tcW w:w="817" w:type="dxa"/>
          </w:tcPr>
          <w:p w:rsidRPr="000F7603" w:rsidR="00550A8D" w:rsidP="00550A8D" w:rsidRDefault="000F7603" w14:paraId="54DD0DEB" w14:textId="77777777">
            <w:pPr>
              <w:spacing w:before="100" w:beforeAutospacing="1" w:after="100" w:afterAutospacing="1" w:line="240" w:lineRule="auto"/>
              <w:rPr>
                <w:rFonts w:eastAsia="Times New Roman" w:asciiTheme="majorBidi" w:hAnsiTheme="majorBidi" w:cstheme="majorBidi"/>
                <w:b/>
                <w:bCs/>
                <w:kern w:val="0"/>
                <w:sz w:val="24"/>
                <w:szCs w:val="24"/>
                <w:lang w:eastAsia="fr-FR" w:bidi="ar-SA"/>
              </w:rPr>
            </w:pPr>
            <w:r>
              <w:rPr>
                <w:rFonts w:eastAsia="Times New Roman" w:asciiTheme="majorBidi" w:hAnsiTheme="majorBidi" w:cstheme="majorBidi"/>
                <w:kern w:val="0"/>
                <w:sz w:val="24"/>
                <w:szCs w:val="24"/>
                <w:lang w:eastAsia="fr-FR" w:bidi="ar-SA"/>
              </w:rPr>
              <w:t>3.4.2</w:t>
            </w:r>
          </w:p>
        </w:tc>
        <w:tc>
          <w:tcPr>
            <w:tcW w:w="8534" w:type="dxa"/>
            <w:gridSpan w:val="6"/>
          </w:tcPr>
          <w:p w:rsidRPr="005D7130" w:rsidR="00550A8D" w:rsidP="00ED03B0" w:rsidRDefault="000F7603" w14:paraId="22430CD8" w14:textId="77777777">
            <w:pPr>
              <w:spacing w:after="172" w:line="240" w:lineRule="auto"/>
              <w:rPr>
                <w:rFonts w:eastAsia="Times New Roman" w:asciiTheme="majorBidi" w:hAnsiTheme="majorBidi" w:cstheme="majorBidi"/>
                <w:sz w:val="24"/>
                <w:szCs w:val="24"/>
              </w:rPr>
            </w:pPr>
            <w:r>
              <w:rPr>
                <w:rFonts w:eastAsia="Times New Roman" w:asciiTheme="majorBidi" w:hAnsiTheme="majorBidi" w:cstheme="majorBidi"/>
                <w:kern w:val="0"/>
                <w:sz w:val="24"/>
                <w:szCs w:val="24"/>
                <w:lang w:eastAsia="fr-FR" w:bidi="ar-SA"/>
              </w:rPr>
              <w:t>Présentation des résultats</w:t>
            </w:r>
          </w:p>
        </w:tc>
        <w:tc>
          <w:tcPr>
            <w:tcW w:w="650" w:type="dxa"/>
            <w:vAlign w:val="center"/>
          </w:tcPr>
          <w:p w:rsidR="00550A8D" w:rsidP="00577B1B" w:rsidRDefault="000F7603" w14:paraId="23DB4977" w14:textId="77777777">
            <w:pPr>
              <w:spacing w:after="0"/>
              <w:jc w:val="center"/>
              <w:rPr>
                <w:rFonts w:asciiTheme="majorBidi" w:hAnsiTheme="majorBidi" w:cstheme="majorBidi"/>
                <w:sz w:val="28"/>
                <w:szCs w:val="28"/>
              </w:rPr>
            </w:pPr>
            <w:r>
              <w:rPr>
                <w:rFonts w:asciiTheme="majorBidi" w:hAnsiTheme="majorBidi" w:cstheme="majorBidi"/>
                <w:sz w:val="24"/>
                <w:szCs w:val="24"/>
              </w:rPr>
              <w:t>37</w:t>
            </w:r>
          </w:p>
        </w:tc>
      </w:tr>
      <w:tr w:rsidR="000F7603" w:rsidTr="00BE1EFE" w14:paraId="48976C58" w14:textId="77777777">
        <w:tc>
          <w:tcPr>
            <w:tcW w:w="817" w:type="dxa"/>
          </w:tcPr>
          <w:p w:rsidR="000F7603" w:rsidP="000F7603" w:rsidRDefault="000F7603" w14:paraId="13BE3A67" w14:textId="77777777">
            <w:r>
              <w:rPr>
                <w:rFonts w:eastAsia="Times New Roman" w:asciiTheme="majorBidi" w:hAnsiTheme="majorBidi" w:cstheme="majorBidi"/>
                <w:kern w:val="0"/>
                <w:sz w:val="24"/>
                <w:szCs w:val="24"/>
                <w:lang w:eastAsia="fr-FR" w:bidi="ar-SA"/>
              </w:rPr>
              <w:t>3.4.3</w:t>
            </w:r>
          </w:p>
        </w:tc>
        <w:tc>
          <w:tcPr>
            <w:tcW w:w="8534" w:type="dxa"/>
            <w:gridSpan w:val="6"/>
          </w:tcPr>
          <w:p w:rsidRPr="005D7130" w:rsidR="000F7603" w:rsidP="000F7603" w:rsidRDefault="000F7603" w14:paraId="42B279C3" w14:textId="77777777">
            <w:pPr>
              <w:spacing w:after="0" w:line="360" w:lineRule="auto"/>
              <w:rPr>
                <w:rFonts w:eastAsia="Times New Roman" w:asciiTheme="majorBidi" w:hAnsiTheme="majorBidi" w:cstheme="majorBidi"/>
                <w:sz w:val="24"/>
                <w:szCs w:val="24"/>
              </w:rPr>
            </w:pPr>
            <w:r>
              <w:rPr>
                <w:rFonts w:eastAsia="Times New Roman" w:asciiTheme="majorBidi" w:hAnsiTheme="majorBidi" w:cstheme="majorBidi"/>
                <w:kern w:val="0"/>
                <w:sz w:val="24"/>
                <w:szCs w:val="24"/>
                <w:lang w:eastAsia="fr-FR" w:bidi="ar-SA"/>
              </w:rPr>
              <w:t>Discussion des résultats</w:t>
            </w:r>
          </w:p>
        </w:tc>
        <w:tc>
          <w:tcPr>
            <w:tcW w:w="650" w:type="dxa"/>
            <w:vAlign w:val="center"/>
          </w:tcPr>
          <w:p w:rsidR="000F7603" w:rsidP="000F7603" w:rsidRDefault="000F7603" w14:paraId="4EF93A77" w14:textId="77777777">
            <w:pPr>
              <w:spacing w:after="0"/>
              <w:jc w:val="center"/>
              <w:rPr>
                <w:rFonts w:asciiTheme="majorBidi" w:hAnsiTheme="majorBidi" w:cstheme="majorBidi"/>
                <w:sz w:val="28"/>
                <w:szCs w:val="28"/>
              </w:rPr>
            </w:pPr>
            <w:r>
              <w:rPr>
                <w:rFonts w:asciiTheme="majorBidi" w:hAnsiTheme="majorBidi" w:cstheme="majorBidi"/>
                <w:sz w:val="24"/>
                <w:szCs w:val="24"/>
              </w:rPr>
              <w:t>45</w:t>
            </w:r>
          </w:p>
        </w:tc>
      </w:tr>
      <w:tr w:rsidR="00550A8D" w:rsidTr="00BE1EFE" w14:paraId="28FFEE27" w14:textId="77777777">
        <w:tc>
          <w:tcPr>
            <w:tcW w:w="9351" w:type="dxa"/>
            <w:gridSpan w:val="7"/>
          </w:tcPr>
          <w:p w:rsidRPr="00550A8D" w:rsidR="00550A8D" w:rsidP="00ED03B0" w:rsidRDefault="00550A8D" w14:paraId="268CF1F1" w14:textId="77777777">
            <w:pPr>
              <w:spacing w:after="186" w:line="240" w:lineRule="auto"/>
              <w:rPr>
                <w:rFonts w:eastAsia="Times New Roman" w:asciiTheme="majorBidi" w:hAnsiTheme="majorBidi" w:cstheme="majorBidi"/>
                <w:b/>
                <w:bCs/>
                <w:sz w:val="24"/>
                <w:szCs w:val="24"/>
              </w:rPr>
            </w:pPr>
            <w:r>
              <w:rPr>
                <w:rFonts w:eastAsia="Times New Roman" w:asciiTheme="majorBidi" w:hAnsiTheme="majorBidi" w:cstheme="majorBidi"/>
                <w:b/>
                <w:bCs/>
                <w:kern w:val="0"/>
                <w:sz w:val="24"/>
                <w:szCs w:val="24"/>
                <w:lang w:eastAsia="fr-FR" w:bidi="ar-SA"/>
              </w:rPr>
              <w:t>Section 5. Recommandations et feuille de route</w:t>
            </w:r>
          </w:p>
        </w:tc>
        <w:tc>
          <w:tcPr>
            <w:tcW w:w="650" w:type="dxa"/>
            <w:vAlign w:val="center"/>
          </w:tcPr>
          <w:p w:rsidR="00550A8D" w:rsidP="00577B1B" w:rsidRDefault="005801E6" w14:paraId="5AA05B6E" w14:textId="77777777">
            <w:pPr>
              <w:spacing w:after="0"/>
              <w:jc w:val="center"/>
              <w:rPr>
                <w:rFonts w:asciiTheme="majorBidi" w:hAnsiTheme="majorBidi" w:cstheme="majorBidi"/>
                <w:sz w:val="28"/>
                <w:szCs w:val="28"/>
              </w:rPr>
            </w:pPr>
            <w:r>
              <w:rPr>
                <w:rFonts w:asciiTheme="majorBidi" w:hAnsiTheme="majorBidi" w:cstheme="majorBidi"/>
                <w:sz w:val="24"/>
                <w:szCs w:val="24"/>
              </w:rPr>
              <w:t>46</w:t>
            </w:r>
          </w:p>
        </w:tc>
      </w:tr>
      <w:tr w:rsidR="00577B1B" w:rsidTr="00BE1EFE" w14:paraId="172A469F" w14:textId="77777777">
        <w:tc>
          <w:tcPr>
            <w:tcW w:w="9351" w:type="dxa"/>
            <w:gridSpan w:val="7"/>
          </w:tcPr>
          <w:p w:rsidRPr="00577B1B" w:rsidR="00577B1B" w:rsidP="00577B1B" w:rsidRDefault="00577B1B" w14:paraId="5B35BB8A" w14:textId="77777777">
            <w:pPr>
              <w:spacing w:after="0"/>
              <w:rPr>
                <w:rFonts w:asciiTheme="majorBidi" w:hAnsiTheme="majorBidi" w:cstheme="majorBidi"/>
                <w:sz w:val="26"/>
                <w:szCs w:val="26"/>
              </w:rPr>
            </w:pPr>
            <w:r>
              <w:rPr>
                <w:rFonts w:asciiTheme="majorBidi" w:hAnsiTheme="majorBidi" w:cstheme="majorBidi"/>
                <w:sz w:val="26"/>
                <w:szCs w:val="26"/>
              </w:rPr>
              <w:t>Limites de l’étude</w:t>
            </w:r>
          </w:p>
        </w:tc>
        <w:tc>
          <w:tcPr>
            <w:tcW w:w="650" w:type="dxa"/>
            <w:vAlign w:val="center"/>
          </w:tcPr>
          <w:p w:rsidRPr="000C41AC" w:rsidR="00577B1B" w:rsidP="00577B1B" w:rsidRDefault="000C41AC" w14:paraId="2B2B7304" w14:textId="77777777">
            <w:pPr>
              <w:spacing w:after="0"/>
              <w:jc w:val="center"/>
              <w:rPr>
                <w:rFonts w:asciiTheme="majorBidi" w:hAnsiTheme="majorBidi" w:cstheme="majorBidi"/>
                <w:sz w:val="24"/>
                <w:szCs w:val="24"/>
              </w:rPr>
            </w:pPr>
            <w:r>
              <w:rPr>
                <w:rFonts w:asciiTheme="majorBidi" w:hAnsiTheme="majorBidi" w:cstheme="majorBidi"/>
                <w:sz w:val="24"/>
                <w:szCs w:val="24"/>
              </w:rPr>
              <w:t>50</w:t>
            </w:r>
          </w:p>
        </w:tc>
      </w:tr>
      <w:tr w:rsidR="002839B2" w:rsidTr="00BE1EFE" w14:paraId="35205EC6" w14:textId="77777777">
        <w:tc>
          <w:tcPr>
            <w:tcW w:w="9351" w:type="dxa"/>
            <w:gridSpan w:val="7"/>
          </w:tcPr>
          <w:p w:rsidRPr="008F30C1" w:rsidR="002839B2" w:rsidP="00577B1B" w:rsidRDefault="002839B2" w14:paraId="62DC8EE1" w14:textId="77777777">
            <w:pPr>
              <w:spacing w:after="0"/>
              <w:rPr>
                <w:rFonts w:asciiTheme="majorBidi" w:hAnsiTheme="majorBidi" w:cstheme="majorBidi"/>
                <w:b/>
                <w:bCs/>
                <w:sz w:val="24"/>
                <w:szCs w:val="24"/>
              </w:rPr>
            </w:pPr>
            <w:r>
              <w:rPr>
                <w:rFonts w:asciiTheme="majorBidi" w:hAnsiTheme="majorBidi" w:cstheme="majorBidi"/>
                <w:b/>
                <w:bCs/>
                <w:sz w:val="24"/>
                <w:szCs w:val="24"/>
              </w:rPr>
              <w:t>Conclusion du chapitre</w:t>
            </w:r>
          </w:p>
        </w:tc>
        <w:tc>
          <w:tcPr>
            <w:tcW w:w="650" w:type="dxa"/>
            <w:vAlign w:val="center"/>
          </w:tcPr>
          <w:p w:rsidR="002839B2" w:rsidP="00577B1B" w:rsidRDefault="000C41AC" w14:paraId="55739EF0" w14:textId="77777777">
            <w:pPr>
              <w:spacing w:after="0"/>
              <w:jc w:val="center"/>
              <w:rPr>
                <w:rFonts w:asciiTheme="majorBidi" w:hAnsiTheme="majorBidi" w:cstheme="majorBidi"/>
                <w:sz w:val="28"/>
                <w:szCs w:val="28"/>
              </w:rPr>
            </w:pPr>
            <w:r>
              <w:rPr>
                <w:rFonts w:asciiTheme="majorBidi" w:hAnsiTheme="majorBidi" w:cstheme="majorBidi"/>
                <w:sz w:val="24"/>
                <w:szCs w:val="24"/>
              </w:rPr>
              <w:t>51</w:t>
            </w:r>
          </w:p>
        </w:tc>
      </w:tr>
      <w:tr w:rsidR="00577B1B" w:rsidTr="00BE1EFE" w14:paraId="172A469F" w14:textId="77777777">
        <w:tc>
          <w:tcPr>
            <w:tcW w:w="9351" w:type="dxa"/>
            <w:gridSpan w:val="7"/>
          </w:tcPr>
          <w:p w:rsidRPr="00577B1B" w:rsidR="00577B1B" w:rsidP="00577B1B" w:rsidRDefault="00577B1B" w14:paraId="5B35BB8A" w14:textId="77777777">
            <w:pPr>
              <w:spacing w:after="0"/>
              <w:rPr>
                <w:rFonts w:asciiTheme="majorBidi" w:hAnsiTheme="majorBidi" w:cstheme="majorBidi"/>
                <w:sz w:val="26"/>
                <w:szCs w:val="26"/>
              </w:rPr>
            </w:pPr>
            <w:r>
              <w:rPr>
                <w:rFonts w:asciiTheme="majorBidi" w:hAnsiTheme="majorBidi" w:cstheme="majorBidi"/>
                <w:sz w:val="26"/>
                <w:szCs w:val="26"/>
              </w:rPr>
              <w:t>Conclusion générale</w:t>
            </w:r>
          </w:p>
        </w:tc>
        <w:tc>
          <w:tcPr>
            <w:tcW w:w="650" w:type="dxa"/>
            <w:vAlign w:val="center"/>
          </w:tcPr>
          <w:p w:rsidRPr="000C41AC" w:rsidR="00577B1B" w:rsidP="00577B1B" w:rsidRDefault="000C41AC" w14:paraId="2B2B7304" w14:textId="77777777">
            <w:pPr>
              <w:spacing w:after="0"/>
              <w:jc w:val="center"/>
              <w:rPr>
                <w:rFonts w:asciiTheme="majorBidi" w:hAnsiTheme="majorBidi" w:cstheme="majorBidi"/>
                <w:sz w:val="24"/>
                <w:szCs w:val="24"/>
              </w:rPr>
            </w:pPr>
            <w:r>
              <w:rPr>
                <w:rFonts w:asciiTheme="majorBidi" w:hAnsiTheme="majorBidi" w:cstheme="majorBidi"/>
                <w:sz w:val="24"/>
                <w:szCs w:val="24"/>
              </w:rPr>
              <w:t>52</w:t>
            </w:r>
          </w:p>
        </w:tc>
      </w:tr>
      <w:tr w:rsidR="00577B1B" w:rsidTr="00BE1EFE" w14:paraId="172A469F" w14:textId="77777777">
        <w:tc>
          <w:tcPr>
            <w:tcW w:w="9351" w:type="dxa"/>
            <w:gridSpan w:val="7"/>
          </w:tcPr>
          <w:p w:rsidRPr="00577B1B" w:rsidR="00577B1B" w:rsidP="00577B1B" w:rsidRDefault="00577B1B" w14:paraId="5B35BB8A" w14:textId="77777777">
            <w:pPr>
              <w:spacing w:after="0"/>
              <w:rPr>
                <w:rFonts w:asciiTheme="majorBidi" w:hAnsiTheme="majorBidi" w:cstheme="majorBidi"/>
                <w:sz w:val="26"/>
                <w:szCs w:val="26"/>
              </w:rPr>
            </w:pPr>
            <w:r>
              <w:rPr>
                <w:rFonts w:asciiTheme="majorBidi" w:hAnsiTheme="majorBidi" w:cstheme="majorBidi"/>
                <w:sz w:val="26"/>
                <w:szCs w:val="26"/>
              </w:rPr>
              <w:t>Bibliographie</w:t>
            </w:r>
          </w:p>
        </w:tc>
        <w:tc>
          <w:tcPr>
            <w:tcW w:w="650" w:type="dxa"/>
            <w:vAlign w:val="center"/>
          </w:tcPr>
          <w:p w:rsidRPr="000C41AC" w:rsidR="00577B1B" w:rsidP="00577B1B" w:rsidRDefault="000C41AC" w14:paraId="2B2B7304" w14:textId="77777777">
            <w:pPr>
              <w:spacing w:after="0"/>
              <w:jc w:val="center"/>
              <w:rPr>
                <w:rFonts w:asciiTheme="majorBidi" w:hAnsiTheme="majorBidi" w:cstheme="majorBidi"/>
                <w:sz w:val="24"/>
                <w:szCs w:val="24"/>
              </w:rPr>
            </w:pPr>
            <w:r>
              <w:rPr>
                <w:rFonts w:asciiTheme="majorBidi" w:hAnsiTheme="majorBidi" w:cstheme="majorBidi"/>
                <w:sz w:val="24"/>
                <w:szCs w:val="24"/>
              </w:rPr>
              <w:t>54</w:t>
            </w:r>
          </w:p>
        </w:tc>
      </w:tr>
      <w:tr w:rsidR="00577B1B" w:rsidTr="00BE1EFE" w14:paraId="3E7A9F1C" w14:textId="77777777">
        <w:tc>
          <w:tcPr>
            <w:tcW w:w="9351" w:type="dxa"/>
            <w:gridSpan w:val="7"/>
          </w:tcPr>
          <w:p w:rsidRPr="00CB3E71" w:rsidR="00577B1B" w:rsidP="00577B1B" w:rsidRDefault="00577B1B" w14:paraId="1AFD851D" w14:textId="77777777">
            <w:pPr>
              <w:spacing w:after="0"/>
              <w:rPr>
                <w:rFonts w:asciiTheme="majorBidi" w:hAnsiTheme="majorBidi" w:cstheme="majorBidi"/>
                <w:sz w:val="24"/>
                <w:szCs w:val="24"/>
              </w:rPr>
            </w:pPr>
            <w:r>
              <w:rPr>
                <w:rFonts w:asciiTheme="majorBidi" w:hAnsiTheme="majorBidi" w:cstheme="majorBidi"/>
                <w:sz w:val="24"/>
                <w:szCs w:val="24"/>
              </w:rPr>
              <w:t>Annexe 1. Guide d’entretien semi-directif</w:t>
            </w:r>
          </w:p>
        </w:tc>
        <w:tc>
          <w:tcPr>
            <w:tcW w:w="650" w:type="dxa"/>
            <w:vAlign w:val="center"/>
          </w:tcPr>
          <w:p w:rsidR="00577B1B" w:rsidP="00577B1B" w:rsidRDefault="00577B1B" w14:paraId="44FB30F8" w14:textId="77777777">
            <w:pPr>
              <w:spacing w:after="0"/>
              <w:jc w:val="center"/>
              <w:rPr>
                <w:rFonts w:asciiTheme="majorBidi" w:hAnsiTheme="majorBidi" w:cstheme="majorBidi"/>
                <w:sz w:val="28"/>
                <w:szCs w:val="28"/>
              </w:rPr>
            </w:pPr>
            <w:r>
              <w:rPr>
                <w:sz w:val="24"/>
                <w:szCs w:val="24"/>
              </w:rPr>
              <w:t>57</w:t>
            </w:r>
          </w:p>
        </w:tc>
      </w:tr>
      <w:tr w:rsidR="00577B1B" w:rsidTr="00BE1EFE" w14:paraId="3E7A9F1C" w14:textId="77777777">
        <w:tc>
          <w:tcPr>
            <w:tcW w:w="9351" w:type="dxa"/>
            <w:gridSpan w:val="7"/>
          </w:tcPr>
          <w:p w:rsidRPr="00CB3E71" w:rsidR="00577B1B" w:rsidP="00577B1B" w:rsidRDefault="00577B1B" w14:paraId="1AFD851D" w14:textId="77777777">
            <w:pPr>
              <w:spacing w:after="0"/>
              <w:rPr>
                <w:rFonts w:asciiTheme="majorBidi" w:hAnsiTheme="majorBidi" w:cstheme="majorBidi"/>
                <w:sz w:val="24"/>
                <w:szCs w:val="24"/>
              </w:rPr>
            </w:pPr>
            <w:r>
              <w:rPr>
                <w:rFonts w:asciiTheme="majorBidi" w:hAnsiTheme="majorBidi" w:cstheme="majorBidi"/>
                <w:sz w:val="24"/>
                <w:szCs w:val="24"/>
              </w:rPr>
              <w:t>Annexe 2. Questionnaire</w:t>
            </w:r>
          </w:p>
        </w:tc>
        <w:tc>
          <w:tcPr>
            <w:tcW w:w="650" w:type="dxa"/>
            <w:vAlign w:val="center"/>
          </w:tcPr>
          <w:p w:rsidR="00577B1B" w:rsidP="00577B1B" w:rsidRDefault="00577B1B" w14:paraId="44FB30F8" w14:textId="77777777">
            <w:pPr>
              <w:spacing w:after="0"/>
              <w:jc w:val="center"/>
              <w:rPr>
                <w:rFonts w:asciiTheme="majorBidi" w:hAnsiTheme="majorBidi" w:cstheme="majorBidi"/>
                <w:sz w:val="28"/>
                <w:szCs w:val="28"/>
              </w:rPr>
            </w:pPr>
            <w:r>
              <w:rPr>
                <w:sz w:val="24"/>
                <w:szCs w:val="24"/>
              </w:rPr>
              <w:t>58</w:t>
            </w:r>
          </w:p>
        </w:tc>
      </w:tr>
    </w:tbl>
    <w:p w:rsidR="36460961" w:rsidP="36460961" w:rsidRDefault="36460961" w14:paraId="284BA794" w14:textId="0BA525CF">
      <w:pPr>
        <w:pStyle w:val="Normal"/>
        <w:spacing w:after="0"/>
        <w:rPr>
          <w:rFonts w:ascii="Times New Roman" w:hAnsi="Times New Roman" w:cs="Times New Roman" w:asciiTheme="majorBidi" w:hAnsiTheme="majorBidi" w:cstheme="majorBidi"/>
          <w:b w:val="1"/>
          <w:bCs w:val="1"/>
          <w:sz w:val="28"/>
          <w:szCs w:val="28"/>
        </w:rPr>
      </w:pPr>
    </w:p>
    <w:p w:rsidR="36460961" w:rsidP="36460961" w:rsidRDefault="36460961" w14:paraId="36A45D82" w14:textId="068808E2">
      <w:pPr>
        <w:pStyle w:val="Normal"/>
        <w:spacing w:after="0"/>
        <w:rPr>
          <w:rFonts w:ascii="Times New Roman" w:hAnsi="Times New Roman" w:cs="Times New Roman" w:asciiTheme="majorBidi" w:hAnsiTheme="majorBidi" w:cstheme="majorBidi"/>
          <w:b w:val="1"/>
          <w:bCs w:val="1"/>
          <w:sz w:val="28"/>
          <w:szCs w:val="28"/>
        </w:rPr>
      </w:pPr>
    </w:p>
    <w:p w:rsidR="36460961" w:rsidP="36460961" w:rsidRDefault="36460961" w14:paraId="1C4A13E4" w14:textId="0B2A0775">
      <w:pPr>
        <w:pStyle w:val="Normal"/>
        <w:spacing w:after="0"/>
        <w:rPr>
          <w:rFonts w:ascii="Times New Roman" w:hAnsi="Times New Roman" w:cs="Times New Roman" w:asciiTheme="majorBidi" w:hAnsiTheme="majorBidi" w:cstheme="majorBidi"/>
          <w:b w:val="1"/>
          <w:bCs w:val="1"/>
          <w:sz w:val="28"/>
          <w:szCs w:val="28"/>
        </w:rPr>
      </w:pPr>
    </w:p>
    <w:p w:rsidR="005801E6" w:rsidP="36460961" w:rsidRDefault="005801E6" w14:paraId="384BA73E" w14:textId="7F95D5D0">
      <w:pPr>
        <w:pStyle w:val="Normal"/>
        <w:spacing w:after="0"/>
        <w:jc w:val="center"/>
        <w:rPr>
          <w:rFonts w:ascii="Times New Roman" w:hAnsi="Times New Roman" w:cs="Times New Roman" w:asciiTheme="majorBidi" w:hAnsiTheme="majorBidi" w:cstheme="majorBidi"/>
          <w:b w:val="1"/>
          <w:bCs w:val="1"/>
          <w:sz w:val="36"/>
          <w:szCs w:val="36"/>
        </w:rPr>
      </w:pPr>
    </w:p>
    <w:p w:rsidRPr="00066A9E" w:rsidR="001B1B60" w:rsidP="009B0DC2" w:rsidRDefault="00066A9E" w14:paraId="589FFC9C" w14:textId="77777777">
      <w:pPr>
        <w:pageBreakBefore/>
        <w:spacing w:after="40" w:line="240" w:lineRule="auto" w:before="0"/>
        <w:jc w:val="both"/>
        <w:rPr>
          <w:rFonts w:asciiTheme="majorBidi" w:hAnsiTheme="majorBidi" w:cstheme="majorBidi"/>
          <w:sz w:val="28"/>
          <w:szCs w:val="28"/>
        </w:rPr>
      </w:pPr>
      <w:r>
        <w:rPr>
          <w:rFonts w:asciiTheme="majorBidi" w:hAnsiTheme="majorBidi" w:cstheme="majorBidi"/>
          <w:sz w:val="20"/>
          <w:szCs w:val="28"/>
        </w:rPr>
        <w:t>Liste des tableaux</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Tableau 1. Historique de la SNDP, p. 27</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Tableau 2. Processus RH et orientations de digitalisation, p. 30</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Tableau 3. Échelle d’appréciation des scores moyens, p. 33</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Tableau 4. Échelle de réponse du questionnaire, p. 36</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 xml:space="preserve">Tableau 5. Synthèse des entretiens semi-directifs, p. 37</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Tableau 6. Profil des répondants, p. 38</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Tableau 7. Moyennes des neuf dimensions, p. 39</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Tableau 8. Moyennes brutes des items, utilisation des outils RH digitaux, p. 40</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Tableau 9. Moyennes brutes des items, fluidité et efficacité des processus RH, p. 41</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Tableau 10. Moyennes brutes des items, expérience collaborateur, p. 42</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Tableau 11. Moyennes brutes des items, potentiel de digitalisation RH, p. 42</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Tableau 12. Moyennes brutes des items, compétences et accompagnement, p. 42</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Tableau 13. Moyennes brutes des items, adaptation au changement, p. 43</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Tableau 14. Moyennes brutes des items, gouvernance et orientation stratégique, p. 43</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Tableau 15. Moyennes brutes des items, digitalisation RH et performance stratégique, p. 43</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Tableau 16. Moyennes brutes des items, innovation RH, p. 43</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Tableau 17. Tests de Spearman des hypothèses, p. 44</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 xml:space="preserve">Tableau 18. Feuille de route des projets pilotes, p. 49</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 xml:space="preserve">Tableau 19. Questionnaire soumis aux collaborateurs, p. 59</w:t>
      </w:r>
    </w:p>
    <w:p w:rsidRPr="00066A9E" w:rsidR="001B1B60" w:rsidP="009B0DC2" w:rsidRDefault="00066A9E" w14:paraId="589FFC9C" w14:textId="77777777">
      <w:pPr>
        <w:spacing w:after="40" w:line="240" w:lineRule="auto" w:before="0"/>
        <w:jc w:val="both"/>
        <w:rPr>
          <w:rFonts w:asciiTheme="majorBidi" w:hAnsiTheme="majorBidi" w:cstheme="majorBidi"/>
          <w:sz w:val="28"/>
          <w:szCs w:val="28"/>
        </w:rPr>
      </w:pPr>
      <w:r>
        <w:rPr>
          <w:rFonts w:asciiTheme="majorBidi" w:hAnsiTheme="majorBidi" w:cstheme="majorBidi"/>
          <w:sz w:val="20"/>
          <w:szCs w:val="28"/>
        </w:rPr>
        <w:t>Liste des figures</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Figure 1. Cartographie des processus RH, p. 16</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Figure 2. Logo de la société Agil, p. 26</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Figure 3. Organigramme de la SNDP, p. 28</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Figure 4. Camion-citerne Agil, p. 29</w:t>
      </w:r>
    </w:p>
    <w:p w:rsidRPr="00066A9E" w:rsidR="007F12BC" w:rsidP="36460961" w:rsidRDefault="007F12BC" w14:paraId="34B3F2EB" w14:textId="29DA13D2">
      <w:pPr>
        <w:pageBreakBefore/>
        <w:spacing w:after="0"/>
        <w:jc w:val="center"/>
        <w:rPr>
          <w:rFonts w:ascii="Times New Roman" w:hAnsi="Times New Roman" w:cs="Times New Roman" w:asciiTheme="majorBidi" w:hAnsiTheme="majorBidi" w:cstheme="majorBidi"/>
          <w:b w:val="1"/>
          <w:bCs w:val="1"/>
          <w:sz w:val="36"/>
          <w:szCs w:val="36"/>
        </w:rPr>
      </w:pPr>
      <w:r w:rsidRPr="36460961" w:rsidR="0DF4A78B">
        <w:rPr>
          <w:rFonts w:ascii="Times New Roman" w:hAnsi="Times New Roman" w:cs="Times New Roman"/>
          <w:b w:val="1"/>
          <w:bCs w:val="1"/>
          <w:sz w:val="36"/>
          <w:szCs w:val="36"/>
        </w:rPr>
        <w:t>Introduction générale</w:t>
      </w:r>
    </w:p>
    <w:p w:rsidR="007F12BC" w:rsidP="36460961" w:rsidRDefault="0064123A" w14:paraId="3346ED1E" w14:textId="6274D814">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La transformation digitale touche aujourd’hui toutes les fonctions de l’entreprise, y compris les ressources humaines. Les outils numériques simplifient certaines tâches, automatisent le travail administratif et rendent l’information plus accessible. Ils peuvent aussi aider à mieux gérer les talents, à améliorer la communication interne et l’expérience des collaborateurs.</w:t>
      </w:r>
    </w:p>
    <w:p w:rsidR="007F12BC" w:rsidP="36460961" w:rsidRDefault="0064123A" w14:paraId="68E56DD3" w14:textId="3E92B699">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Mais il ne suffit pas d’acheter des outils. La digitalisation change aussi les processus de travail, les compétences, l’organisation et les pratiques de management. Elle ouvre des possibilités, et elle pose des difficultés : sécurité des données, adaptation des compétences, accompagnement du changement.</w:t>
      </w:r>
    </w:p>
    <w:p w:rsidR="007F12BC" w:rsidP="36460961" w:rsidRDefault="0064123A" w14:paraId="0E6F3EE9" w14:textId="50C3CB30">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Ce mémoire s’intéresse à la place de la digitalisation dans la fonction RH et à sa contribution possible à la performance. Il repose sur une étude empirique menée à la Société Nationale de Distribution des Pétroles (SNDP). Cette étude cherche à mesurer le niveau actuel de digitalisation de la fonction RH, à repérer les principales difficultés et à proposer des pistes d’amélioration adaptées à l’entreprise.</w:t>
      </w:r>
    </w:p>
    <w:p w:rsidR="007F12BC" w:rsidP="36460961" w:rsidRDefault="0064123A" w14:paraId="0B2A8042" w14:textId="7579DFE4">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Notre problématique est la suivante :</w:t>
      </w:r>
    </w:p>
    <w:p w:rsidR="007F12BC" w:rsidP="36460961" w:rsidRDefault="0064123A" w14:paraId="5953157C" w14:textId="6EDDC1DE">
      <w:pPr>
        <w:spacing w:before="240" w:beforeAutospacing="off" w:after="240" w:afterAutospacing="off" w:line="360" w:lineRule="auto"/>
        <w:jc w:val="both"/>
      </w:pPr>
      <w:r w:rsidRPr="36460961" w:rsidR="7FA4E2A9">
        <w:rPr>
          <w:rFonts w:ascii="Times New Roman" w:hAnsi="Times New Roman" w:eastAsia="Times New Roman" w:cs="Times New Roman"/>
          <w:b w:val="1"/>
          <w:bCs w:val="1"/>
          <w:noProof w:val="0"/>
          <w:sz w:val="28"/>
          <w:szCs w:val="28"/>
          <w:lang w:val="fr-FR"/>
        </w:rPr>
        <w:t>« Dans quelle mesure la digitalisation de la gestion administrative peut-elle améliorer la performance de la fonction RH à la SNDP ? »</w:t>
      </w:r>
    </w:p>
    <w:p w:rsidR="007F12BC" w:rsidP="36460961" w:rsidRDefault="0064123A" w14:paraId="75ABECB3" w14:textId="50DFA85F">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Pour y répondre, le mémoire comporte trois chapitres.</w:t>
      </w:r>
    </w:p>
    <w:p w:rsidR="007F12BC" w:rsidP="36460961" w:rsidRDefault="0064123A" w14:paraId="1A4BA440" w14:textId="15727CE7">
      <w:pPr>
        <w:spacing w:before="240" w:beforeAutospacing="off" w:after="240" w:afterAutospacing="off" w:line="360" w:lineRule="auto"/>
        <w:jc w:val="both"/>
      </w:pPr>
      <w:r>
        <w:rPr>
          <w:rFonts w:ascii="Times New Roman" w:hAnsi="Times New Roman" w:eastAsia="Times New Roman" w:cs="Times New Roman"/>
          <w:sz w:val="28"/>
          <w:szCs w:val="28"/>
        </w:rPr>
        <w:t>Le chapitre 1 définit la digitalisation et la transformation numérique, regroupe les déterminants de réussite, puis examine les apports et les conditions de la digitalisation RH.</w:t>
      </w:r>
    </w:p>
    <w:p w:rsidR="007F12BC" w:rsidP="36460961" w:rsidRDefault="0064123A" w14:paraId="4AF6D6A3" w14:textId="1DFA9963">
      <w:pPr>
        <w:spacing w:before="240" w:beforeAutospacing="off" w:after="240" w:afterAutospacing="off" w:line="360" w:lineRule="auto"/>
        <w:jc w:val="both"/>
      </w:pPr>
      <w:r>
        <w:rPr>
          <w:rFonts w:ascii="Times New Roman" w:hAnsi="Times New Roman" w:eastAsia="Times New Roman" w:cs="Times New Roman"/>
          <w:sz w:val="28"/>
          <w:szCs w:val="28"/>
        </w:rPr>
        <w:t>Le chapitre 2 synthétise la littérature, examine des expériences documentées de BP, Saudi Aramco, TotalEnergies et Tunisie Telecom, puis formule le cadre conceptuel et les hypothèses.</w:t>
      </w:r>
    </w:p>
    <w:p w:rsidR="007F12BC" w:rsidP="36460961" w:rsidRDefault="0064123A" w14:paraId="2B897F1C" w14:textId="06B7E2B7">
      <w:pPr>
        <w:spacing w:before="240" w:beforeAutospacing="off" w:after="240" w:afterAutospacing="off" w:line="360" w:lineRule="auto"/>
        <w:jc w:val="both"/>
      </w:pPr>
      <w:r>
        <w:rPr>
          <w:rFonts w:ascii="Times New Roman" w:hAnsi="Times New Roman" w:eastAsia="Times New Roman" w:cs="Times New Roman"/>
          <w:sz w:val="28"/>
          <w:szCs w:val="28"/>
        </w:rPr>
        <w:t xml:space="preserve">Le chapitre 3 présente le cas de la SNDP, le diagnostic, la méthode d’enquête et ses résultats. L’enquête combine des entretiens semi-directifs menés en juin 2026 auprès de chefs hiérarchiques et un questionnaire rempli par 60 collaborateurs.</w:t>
      </w:r>
    </w:p>
    <w:p w:rsidR="007F12BC" w:rsidP="36460961" w:rsidRDefault="0064123A" w14:paraId="1A43D42F" w14:textId="6CF5B967">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L’objectif est de relier les apports théoriques à ce que nous avons observé sur le terrain, pour mieux comprendre comment la fonction RH de la SNDP peut évoluer.</w:t>
      </w:r>
    </w:p>
    <w:p w:rsidR="007F12BC" w:rsidP="36460961" w:rsidRDefault="0064123A" w14:paraId="105A1843" w14:textId="0A2EB890">
      <w:pPr>
        <w:spacing w:after="0" w:line="360" w:lineRule="auto"/>
        <w:jc w:val="both"/>
        <w:rPr>
          <w:rFonts w:ascii="Times New Roman" w:hAnsi="Times New Roman" w:cs="Times New Roman" w:asciiTheme="majorBidi" w:hAnsiTheme="majorBidi" w:cstheme="majorBidi"/>
          <w:sz w:val="28"/>
          <w:szCs w:val="28"/>
        </w:rPr>
      </w:pPr>
    </w:p>
    <w:p w:rsidR="36460961" w:rsidP="36460961" w:rsidRDefault="36460961" w14:paraId="3C1E693F" w14:textId="38B89F07">
      <w:pPr>
        <w:spacing w:after="0" w:line="360" w:lineRule="auto"/>
        <w:jc w:val="both"/>
        <w:rPr>
          <w:rFonts w:ascii="Times New Roman" w:hAnsi="Times New Roman" w:cs="Times New Roman" w:asciiTheme="majorBidi" w:hAnsiTheme="majorBidi" w:cstheme="majorBidi"/>
          <w:sz w:val="28"/>
          <w:szCs w:val="28"/>
        </w:rPr>
      </w:pPr>
    </w:p>
    <w:p w:rsidR="36460961" w:rsidP="36460961" w:rsidRDefault="36460961" w14:paraId="41DCDD34" w14:textId="24F7F2A6">
      <w:pPr>
        <w:spacing w:after="0" w:line="360" w:lineRule="auto"/>
        <w:jc w:val="both"/>
        <w:rPr>
          <w:rFonts w:ascii="Times New Roman" w:hAnsi="Times New Roman" w:cs="Times New Roman" w:asciiTheme="majorBidi" w:hAnsiTheme="majorBidi" w:cstheme="majorBidi"/>
          <w:sz w:val="28"/>
          <w:szCs w:val="28"/>
        </w:rPr>
      </w:pPr>
    </w:p>
    <w:p w:rsidR="36460961" w:rsidP="36460961" w:rsidRDefault="36460961" w14:paraId="2FBBB2C5" w14:textId="772D33FC">
      <w:pPr>
        <w:spacing w:after="0" w:line="360" w:lineRule="auto"/>
        <w:jc w:val="both"/>
        <w:rPr>
          <w:rFonts w:ascii="Times New Roman" w:hAnsi="Times New Roman" w:cs="Times New Roman" w:asciiTheme="majorBidi" w:hAnsiTheme="majorBidi" w:cstheme="majorBidi"/>
          <w:sz w:val="28"/>
          <w:szCs w:val="28"/>
        </w:rPr>
      </w:pPr>
    </w:p>
    <w:p w:rsidR="36460961" w:rsidP="36460961" w:rsidRDefault="36460961" w14:paraId="6023E31D" w14:textId="639E5E30">
      <w:pPr>
        <w:spacing w:after="0" w:line="360" w:lineRule="auto"/>
        <w:jc w:val="both"/>
        <w:rPr>
          <w:rFonts w:ascii="Times New Roman" w:hAnsi="Times New Roman" w:cs="Times New Roman" w:asciiTheme="majorBidi" w:hAnsiTheme="majorBidi" w:cstheme="majorBidi"/>
          <w:sz w:val="28"/>
          <w:szCs w:val="28"/>
        </w:rPr>
      </w:pPr>
    </w:p>
    <w:p w:rsidR="36460961" w:rsidP="36460961" w:rsidRDefault="36460961" w14:paraId="55E5759E" w14:textId="179E5A0B">
      <w:pPr>
        <w:spacing w:after="0" w:line="360" w:lineRule="auto"/>
        <w:jc w:val="both"/>
        <w:rPr>
          <w:rFonts w:ascii="Times New Roman" w:hAnsi="Times New Roman" w:cs="Times New Roman" w:asciiTheme="majorBidi" w:hAnsiTheme="majorBidi" w:cstheme="majorBidi"/>
          <w:sz w:val="28"/>
          <w:szCs w:val="28"/>
        </w:rPr>
      </w:pPr>
    </w:p>
    <w:p w:rsidRPr="00287DA4" w:rsidR="00BA13DA" w:rsidP="0064123A" w:rsidRDefault="00BA13DA" w14:paraId="77A52294" w14:textId="2EAA725B">
      <w:pPr>
        <w:spacing w:line="360" w:lineRule="auto" w:before="100" w:beforeAutospacing="1" w:after="100" w:afterAutospacing="1"/>
        <w:jc w:val="both"/>
        <w:rPr>
          <w:rFonts w:ascii="Times New Roman" w:hAnsi="Times New Roman" w:eastAsia="Times New Roman" w:cs="Times New Roman"/>
          <w:kern w:val="0"/>
          <w:sz w:val="28"/>
          <w:szCs w:val="28"/>
        </w:rPr>
      </w:pPr>
    </w:p>
    <w:p w:rsidRPr="00BF0611" w:rsidR="0038500D" w:rsidP="00287DA4" w:rsidRDefault="0038500D" w14:paraId="51B93628" w14:textId="77777777">
      <w:pPr>
        <w:pageBreakBefore/>
        <w:pBdr>
          <w:top w:val="single" w:color="auto" w:sz="12" w:space="1"/>
          <w:left w:val="single" w:color="auto" w:sz="12" w:space="4"/>
          <w:bottom w:val="single" w:color="auto" w:sz="12" w:space="1"/>
          <w:right w:val="single" w:color="auto" w:sz="12" w:space="4"/>
        </w:pBdr>
        <w:spacing w:after="0"/>
        <w:jc w:val="center"/>
        <w:rPr>
          <w:rFonts w:asciiTheme="majorBidi" w:hAnsiTheme="majorBidi" w:cstheme="majorBidi"/>
          <w:b/>
          <w:bCs/>
          <w:sz w:val="52"/>
          <w:szCs w:val="52"/>
        </w:rPr>
      </w:pPr>
      <w:r w:rsidRPr="00BF0611">
        <w:rPr>
          <w:rFonts w:ascii="Times New Roman" w:hAnsi="Times New Roman" w:eastAsia="Times New Roman" w:cs="Times New Roman"/>
          <w:b/>
          <w:bCs/>
          <w:sz w:val="52"/>
          <w:szCs w:val="52"/>
        </w:rPr>
        <w:t xml:space="preserve">Chapitre </w:t>
      </w:r>
      <w:r w:rsidRPr="00BF0611" w:rsidR="002C116E">
        <w:rPr>
          <w:rFonts w:ascii="Times New Roman" w:hAnsi="Times New Roman" w:eastAsia="Times New Roman" w:cs="Times New Roman"/>
          <w:b/>
          <w:bCs/>
          <w:sz w:val="52"/>
          <w:szCs w:val="52"/>
        </w:rPr>
        <w:t>1</w:t>
      </w:r>
      <w:r w:rsidRPr="00BF0611">
        <w:rPr>
          <w:rFonts w:ascii="Times New Roman" w:hAnsi="Times New Roman" w:eastAsia="Times New Roman" w:cs="Times New Roman"/>
          <w:b/>
          <w:bCs/>
          <w:sz w:val="52"/>
          <w:szCs w:val="52"/>
        </w:rPr>
        <w:t xml:space="preserve"> : Cadre théorique et conceptuel de la digitalisation RH</w:t>
      </w:r>
    </w:p>
    <w:p w:rsidRPr="00066A9E" w:rsidR="007F12BC" w:rsidP="009B0DC2" w:rsidRDefault="007F12BC" w14:paraId="007DCDA8" w14:textId="77777777">
      <w:pPr>
        <w:spacing w:after="0"/>
        <w:jc w:val="both"/>
        <w:rPr>
          <w:rFonts w:asciiTheme="majorBidi" w:hAnsiTheme="majorBidi" w:cstheme="majorBidi"/>
          <w:sz w:val="28"/>
          <w:szCs w:val="28"/>
        </w:rPr>
      </w:pPr>
    </w:p>
    <w:p w:rsidRPr="00066A9E" w:rsidR="001B1B60" w:rsidP="009B0DC2" w:rsidRDefault="00066A9E" w14:paraId="589FFC9C" w14:textId="77777777">
      <w:pPr>
        <w:spacing w:after="0" w:line="360" w:lineRule="auto"/>
        <w:jc w:val="both"/>
        <w:rPr>
          <w:rFonts w:asciiTheme="majorBidi" w:hAnsiTheme="majorBidi" w:cstheme="majorBidi"/>
          <w:sz w:val="28"/>
          <w:szCs w:val="28"/>
        </w:rPr>
      </w:pPr>
      <w:r>
        <w:rPr>
          <w:rFonts w:ascii="Times New Roman" w:hAnsi="Times New Roman" w:eastAsia="Times New Roman" w:cs="Times New Roman"/>
          <w:sz w:val="28"/>
          <w:szCs w:val="28"/>
        </w:rPr>
        <w:t>Introduction</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La transformation numérique modifie les outils, les processus et les modes de coordination des organisations. En ressources humaines, elle concerne l’administration du personnel, le recrutement, la formation, la gestion des compétences et le pilotage. Pour analyser ces changements, il faut distinguer l’usage d’outils numériques de la transformation plus large qu’ils peuvent accompagner.</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Ce chapitre définit ces notions, présente les conditions de réussite et les étapes d’une démarche de digitalisation, puis examine leurs applications à la fonction RH. Il fournit les repères théoriques utilisés pour étudier le cas de la SNDP. La transformation est envisagée comme un changement organisationnel dont les résultats dépendent du contexte, des processus et des personnes, et non comme un effet automatique de la technologie (Vial, 2019 ; Strohmeier, 2020a).</w:t>
      </w:r>
    </w:p>
    <w:p w:rsidR="0038500D" w:rsidP="36460961" w:rsidRDefault="0038500D" w14:paraId="6C822B3A" w14:textId="50057F4C">
      <w:pPr>
        <w:spacing w:after="0" w:line="360" w:lineRule="auto"/>
        <w:jc w:val="both"/>
        <w:rPr>
          <w:rFonts w:ascii="Times New Roman" w:hAnsi="Times New Roman" w:cs="Times New Roman" w:asciiTheme="majorBidi" w:hAnsiTheme="majorBidi" w:cstheme="majorBidi"/>
          <w:b w:val="1"/>
          <w:bCs w:val="1"/>
          <w:sz w:val="28"/>
          <w:szCs w:val="28"/>
        </w:rPr>
      </w:pPr>
      <w:r>
        <w:rPr>
          <w:rFonts w:ascii="Times New Roman" w:hAnsi="Times New Roman" w:cs="Times New Roman"/>
          <w:b w:val="1"/>
          <w:bCs w:val="1"/>
          <w:sz w:val="28"/>
          <w:szCs w:val="28"/>
        </w:rPr>
        <w:t>Section 1 : La digitalisation et la transformation numérique</w:t>
      </w:r>
    </w:p>
    <w:p w:rsidRPr="00066A9E" w:rsidR="001B1B60" w:rsidP="009B0DC2" w:rsidRDefault="00066A9E" w14:paraId="589FFC9C" w14:textId="77777777">
      <w:pPr>
        <w:spacing w:after="0" w:line="360" w:lineRule="auto"/>
        <w:jc w:val="both"/>
        <w:rPr>
          <w:rFonts w:asciiTheme="majorBidi" w:hAnsiTheme="majorBidi" w:cstheme="majorBidi"/>
          <w:sz w:val="28"/>
          <w:szCs w:val="28"/>
        </w:rPr>
      </w:pPr>
      <w:r>
        <w:rPr>
          <w:rFonts w:ascii="Times New Roman" w:hAnsi="Times New Roman" w:eastAsia="Times New Roman" w:cs="Times New Roman"/>
          <w:sz w:val="28"/>
          <w:szCs w:val="28"/>
        </w:rPr>
        <w:t>1.1.1 Concepts et distinction entre digitalisation et transformation numérique</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La digitalisation désigne l’intégration de technologies numériques dans les activités et les processus afin de traiter, stocker et échanger l’information autrement. Elle peut prendre la forme de documents dématérialisés, de circuits de validation électroniques ou d’opérations automatisées. La transformation numérique est plus large : elle correspond à l’évolution coordonnée des processus, des responsabilités, des compétences et parfois de l’offre de service rendue possible par ces technologies (Vial, 2019). Martin (2008) insiste sur cette différence : la transformation digitale y est présentée comme un usage des technologies de l’information et de la communication qui ne relève pas d’une automatisation triviale, mais qui crée des capacités fondamentalement nouvelles dans les entreprises, l’administration publique et la vie des personnes et de la société.</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Les deux notions sont liées, mais ne se confondent pas. Numériser un formulaire remplace un support papier. Cela ne simplifie pas nécessairement le processus qui l’entoure. Une transformation suppose d’examiner les étapes de travail, les rôles, les données utilisées et l’expérience des personnes concernées. Les effets des technologies dépendent de la façon dont elles s’intègrent aux pratiques de l’organisation (Strohmeier, 2020a ; Bondarouk &amp; Ruël, 2009).</w:t>
      </w:r>
    </w:p>
    <w:p w:rsidRPr="00066A9E" w:rsidR="001B1B60" w:rsidP="009B0DC2" w:rsidRDefault="00066A9E" w14:paraId="589FFC9C" w14:textId="77777777">
      <w:pPr>
        <w:spacing w:after="0" w:line="360" w:lineRule="auto"/>
        <w:jc w:val="both"/>
        <w:rPr>
          <w:rFonts w:asciiTheme="majorBidi" w:hAnsiTheme="majorBidi" w:cstheme="majorBidi"/>
          <w:sz w:val="28"/>
          <w:szCs w:val="28"/>
        </w:rPr>
      </w:pPr>
      <w:r>
        <w:rPr>
          <w:rFonts w:ascii="Times New Roman" w:hAnsi="Times New Roman" w:eastAsia="Times New Roman" w:cs="Times New Roman"/>
          <w:sz w:val="28"/>
          <w:szCs w:val="28"/>
        </w:rPr>
        <w:t>1.1.2 Déterminants de réussite de la transformation numérique</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Les facteurs de réussite de la transformation numérique forment un ensemble cohérent : une orientation claire doit se traduire en priorités, en ressources, en règles de gouvernance et en accompagnement. L’engagement de la direction donne une légitimité au projet, tandis que l’alignement avec les objectifs de l’organisation évite la multiplication d’initiatives isolées (Vial, 2019 ; Deloitte, 2023).</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La capacité humaine et organisationnelle compte autant que l’infrastructure. Les utilisateurs doivent pouvoir apprendre à se servir des outils, comprendre les changements de procédure et signaler les difficultés. Formation, communication et participation favorisent l’appropriation. La culture de travail influence aussi le partage des connaissances et l’expérimentation de nouvelles pratiques (Deloitte, 2024).</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Les systèmes doivent être fiables et adaptés aux processus visés. La qualité des données, leur sécurité, les droits d’accès et la continuité des services doivent être définis dès la conception. Des indicateurs de départ et des mesures régulières permettent de comparer les résultats aux objectifs et d’ajuster le dispositif. La réussite dépend donc de l’articulation entre gouvernance, technologie, compétences et conduite du changement (Strohmeier, 2020b ; Bondarouk et al., 2017).</w:t>
      </w:r>
    </w:p>
    <w:p w:rsidRPr="00066A9E" w:rsidR="001B1B60" w:rsidP="009B0DC2" w:rsidRDefault="00066A9E" w14:paraId="589FFC9C" w14:textId="77777777">
      <w:pPr>
        <w:spacing w:after="0" w:line="360" w:lineRule="auto"/>
        <w:jc w:val="both"/>
        <w:rPr>
          <w:rFonts w:asciiTheme="majorBidi" w:hAnsiTheme="majorBidi" w:cstheme="majorBidi"/>
          <w:sz w:val="28"/>
          <w:szCs w:val="28"/>
        </w:rPr>
      </w:pPr>
      <w:r>
        <w:rPr>
          <w:rFonts w:ascii="Times New Roman" w:hAnsi="Times New Roman" w:eastAsia="Times New Roman" w:cs="Times New Roman"/>
          <w:sz w:val="28"/>
          <w:szCs w:val="28"/>
        </w:rPr>
        <w:t>1.1.3 Motivations de la digitalisation</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Les organisations digitalisent leurs activités pour réduire les tâches répétitives, améliorer la disponibilité de l’information et rendre certains services plus accessibles. Des processus mieux définis peuvent réduire les ressaisies et faciliter le suivi des demandes. Les données structurées peuvent aussi soutenir la planification et les décisions, si leur qualité et leurs limites sont prises en compte (Bondarouk et al., 2017 ; Strohmeier, 2007).</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Ces bénéfices sont des objectifs à vérifier, non des résultats garantis. Un outil peut accroître la charge d’apprentissage, créer des problèmes d’intégration ou maintenir un processus inutile sous une forme numérique. L’évaluation doit porter sur le service rendu, les délais, les erreurs, l’usage effectif et l’expérience des utilisateurs plutôt que sur le seul nombre de solutions déployées (Deloitte, 2023 ; Vial, 2019).</w:t>
      </w:r>
    </w:p>
    <w:p w:rsidRPr="00066A9E" w:rsidR="001B1B60" w:rsidP="009B0DC2" w:rsidRDefault="00066A9E" w14:paraId="589FFC9C" w14:textId="77777777">
      <w:pPr>
        <w:spacing w:after="0" w:line="360" w:lineRule="auto"/>
        <w:jc w:val="both"/>
        <w:rPr>
          <w:rFonts w:asciiTheme="majorBidi" w:hAnsiTheme="majorBidi" w:cstheme="majorBidi"/>
          <w:sz w:val="28"/>
          <w:szCs w:val="28"/>
        </w:rPr>
      </w:pPr>
      <w:r>
        <w:rPr>
          <w:rFonts w:ascii="Times New Roman" w:hAnsi="Times New Roman" w:eastAsia="Times New Roman" w:cs="Times New Roman"/>
          <w:sz w:val="28"/>
          <w:szCs w:val="28"/>
        </w:rPr>
        <w:t>1.1.4 Étapes d’une démarche de digitalisation</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Une démarche structurée commence par le diagnostic des processus, des systèmes, des données et des besoins des utilisateurs. Elle précise ensuite les problèmes à résoudre, les priorités, les ressources, les responsabilités et les indicateurs qui serviront à évaluer le projet. Cette préparation distingue les besoins fonctionnels des choix technologiques et repère les dépendances entre processus (Vial, 2019 ; Bondarouk &amp; Ruël, 2009).</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Le déploiement peut être conduit par étapes : conception ou adaptation de la solution, essais avec les utilisateurs, formation, mise en service, puis suivi. Les retours et les résultats observés servent à corriger les procédures et à planifier les évolutions suivantes. L’amélioration continue est utile lorsque les usages et les besoins évoluent (Deloitte, 2024 ; Strohmeier, 2020a).</w:t>
      </w:r>
    </w:p>
    <w:p w:rsidRPr="00066A9E" w:rsidR="001B1B60" w:rsidP="009B0DC2" w:rsidRDefault="00066A9E" w14:paraId="589FFC9C" w14:textId="77777777">
      <w:pPr>
        <w:spacing w:after="0" w:line="360" w:lineRule="auto"/>
        <w:jc w:val="both"/>
        <w:rPr>
          <w:rFonts w:asciiTheme="majorBidi" w:hAnsiTheme="majorBidi" w:cstheme="majorBidi"/>
          <w:sz w:val="28"/>
          <w:szCs w:val="28"/>
        </w:rPr>
      </w:pPr>
      <w:r>
        <w:rPr>
          <w:rFonts w:ascii="Times New Roman" w:hAnsi="Times New Roman" w:eastAsia="Times New Roman" w:cs="Times New Roman"/>
          <w:sz w:val="28"/>
          <w:szCs w:val="28"/>
        </w:rPr>
        <w:t>1.1.5 Principaux défis</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Les difficultés fréquentes concernent la résistance au changement, les écarts de compétences, la qualité des données, l’interopérabilité et la sécurité. Le coût comprend aussi l’intégration, la maintenance, la formation et l’assistance aux utilisateurs. Les organisations doivent prévenir les exclusions liées à un accès inégal ou à des interfaces trop complexes (Deloitte, 2024 ; Martin, 2008).</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Les données RH demandent une attention particulière parce qu’elles sont personnelles et parfois sensibles. Les responsabilités, les habilitations, les durées de conservation et les mesures de sécurité doivent être définies en cohérence avec le cadre réglementaire applicable. En Tunisie, ce cadre est fixé par la loi organique n° 2004-63 du 27 juillet 2004 portant sur la protection des données à caractère personnel, qui encadre notamment les traitements de données personnelles réalisés par les entreprises (Loi organique n° 2004-63, 2004). Ces contraintes déterminent les conditions d’un usage responsable (Strohmeier, 2020b).</w:t>
      </w:r>
    </w:p>
    <w:p w:rsidR="0038500D" w:rsidP="36460961" w:rsidRDefault="0038500D" w14:paraId="6C822B3A" w14:textId="50057F4C">
      <w:pPr>
        <w:spacing w:after="0" w:line="360" w:lineRule="auto"/>
        <w:jc w:val="both"/>
        <w:rPr>
          <w:rFonts w:ascii="Times New Roman" w:hAnsi="Times New Roman" w:cs="Times New Roman" w:asciiTheme="majorBidi" w:hAnsiTheme="majorBidi" w:cstheme="majorBidi"/>
          <w:b w:val="1"/>
          <w:bCs w:val="1"/>
          <w:sz w:val="28"/>
          <w:szCs w:val="28"/>
        </w:rPr>
      </w:pPr>
      <w:r>
        <w:rPr>
          <w:rFonts w:ascii="Times New Roman" w:hAnsi="Times New Roman" w:cs="Times New Roman"/>
          <w:b w:val="1"/>
          <w:bCs w:val="1"/>
          <w:sz w:val="28"/>
          <w:szCs w:val="28"/>
        </w:rPr>
        <w:t>Section 2 : La digitalisation de la fonction RH</w:t>
      </w:r>
    </w:p>
    <w:p w:rsidRPr="00066A9E" w:rsidR="001B1B60" w:rsidP="009B0DC2" w:rsidRDefault="00066A9E" w14:paraId="589FFC9C" w14:textId="77777777">
      <w:pPr>
        <w:spacing w:after="0" w:line="360" w:lineRule="auto"/>
        <w:jc w:val="both"/>
        <w:rPr>
          <w:rFonts w:asciiTheme="majorBidi" w:hAnsiTheme="majorBidi" w:cstheme="majorBidi"/>
          <w:sz w:val="28"/>
          <w:szCs w:val="28"/>
        </w:rPr>
      </w:pPr>
      <w:r>
        <w:rPr>
          <w:rFonts w:ascii="Times New Roman" w:hAnsi="Times New Roman" w:eastAsia="Times New Roman" w:cs="Times New Roman"/>
          <w:sz w:val="28"/>
          <w:szCs w:val="28"/>
        </w:rPr>
        <w:t>1.2.1 Apports attendus pour la fonction RH</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La digitalisation RH mobilise des technologies pour soutenir les activités administratives et les pratiques de gestion du personnel. Elle peut faciliter l’accès aux services, centraliser les informations, fluidifier les échanges et dégager du temps pour des missions de conseil. Ses effets dépendent de la cohérence entre l’outil, le processus et le besoin des utilisateurs (Lepak &amp; Snell, 1998 ; Bondarouk &amp; Ruël, 2009 ; Bondarouk et al., 2017).</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Les applications peuvent toucher les dossiers, les congés et absences, la paie, le recrutement, la formation, les compétences ou le suivi de la performance. Le choix des activités à traiter doit partir du diagnostic local : volume des opérations, délais, erreurs, contraintes réglementaires et attentes des collaborateurs. L’adoption d’un outil ne conduit pas, à elle seule, à une amélioration mesurable (Marler &amp; Fisher, 2013).</w:t>
      </w:r>
    </w:p>
    <w:p w:rsidRPr="00066A9E" w:rsidR="001B1B60" w:rsidP="009B0DC2" w:rsidRDefault="00066A9E" w14:paraId="589FFC9C" w14:textId="77777777">
      <w:pPr>
        <w:spacing w:after="0" w:line="360" w:lineRule="auto"/>
        <w:jc w:val="both"/>
        <w:rPr>
          <w:rFonts w:asciiTheme="majorBidi" w:hAnsiTheme="majorBidi" w:cstheme="majorBidi"/>
          <w:sz w:val="28"/>
          <w:szCs w:val="28"/>
        </w:rPr>
      </w:pPr>
      <w:r>
        <w:rPr>
          <w:rFonts w:ascii="Times New Roman" w:hAnsi="Times New Roman" w:eastAsia="Times New Roman" w:cs="Times New Roman"/>
          <w:sz w:val="28"/>
          <w:szCs w:val="28"/>
        </w:rPr>
        <w:t>1.2.2 Prérequis de la digitalisation RH</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Pour la fonction RH, les déterminants présentés en 1.1.2 prennent la forme de prérequis concrets. Avant un déploiement, l’organisation doit disposer d’une vision RH compatible avec sa stratégie, de processus décrits et de responsabilités claires. Elle doit vérifier les systèmes existants, la qualité des données, les besoins d’intégration, la sécurité et la disponibilité du soutien technique. Formation et accompagnement sont à prévoir dès la préparation (Strohmeier, 2020a ; Deloitte, 2023).</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L’implication des collaborateurs et des responsables de processus aide à définir des fonctionnalités utiles et à repérer les contraintes de travail. La gouvernance précise qui accède aux données, qui les met à jour et comment les erreurs sont corrigées. Ces prérequis réduisent le risque de transposer dans un outil des règles ambiguës ou des étapes sans valeur ajoutée (Bondarouk et al., 2009).</w:t>
      </w:r>
    </w:p>
    <w:p w:rsidRPr="00066A9E" w:rsidR="001B1B60" w:rsidP="009B0DC2" w:rsidRDefault="00066A9E" w14:paraId="589FFC9C" w14:textId="77777777">
      <w:pPr>
        <w:spacing w:after="0" w:line="360" w:lineRule="auto"/>
        <w:jc w:val="both"/>
        <w:rPr>
          <w:rFonts w:asciiTheme="majorBidi" w:hAnsiTheme="majorBidi" w:cstheme="majorBidi"/>
          <w:sz w:val="28"/>
          <w:szCs w:val="28"/>
        </w:rPr>
      </w:pPr>
      <w:r>
        <w:rPr>
          <w:rFonts w:ascii="Times New Roman" w:hAnsi="Times New Roman" w:eastAsia="Times New Roman" w:cs="Times New Roman"/>
          <w:sz w:val="28"/>
          <w:szCs w:val="28"/>
        </w:rPr>
        <w:t>1.2.3 Cartographie des processus RH</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La cartographie décrit les étapes d’un processus, les acteurs, les informations nécessaires, les décisions et les délais. Elle aide à distinguer les opérations à automatiser de celles qui nécessitent une validation humaine, et à localiser les doubles saisies ou ruptures de circulation (Strohmeier, 2007). La figure 1 regroupe les processus RH retenus pour l’étude de la SNDP, détaillés au tableau 2.</w:t>
      </w:r>
    </w:p>
    <w:p w:rsidR="00FB3748" w:rsidP="00FB3748" w:rsidRDefault="00FB3748" w14:paraId="1FE2DD96" w14:textId="77777777">
      <w:pPr>
        <w:spacing w:before="100" w:beforeAutospacing="1" w:after="100" w:afterAutospacing="1" w:line="240" w:lineRule="auto"/>
        <w:rPr>
          <w:rFonts w:ascii="Times New Roman" w:hAnsi="Times New Roman" w:eastAsia="Times New Roman" w:cs="Times New Roman"/>
          <w:kern w:val="0"/>
          <w:sz w:val="24"/>
          <w:szCs w:val="24"/>
        </w:rPr>
      </w:pPr>
      <w:r>
        <w:rPr>
          <w:rFonts w:ascii="Times New Roman" w:hAnsi="Times New Roman" w:eastAsia="Times New Roman" w:cs="Times New Roman"/>
          <w:noProof/>
          <w:kern w:val="0"/>
          <w:sz w:val="24"/>
          <w:szCs w:val="24"/>
        </w:rPr>
        <w:drawing>
          <wp:inline distT="0" distB="0" distL="0" distR="0" wp14:anchorId="5587EED7" wp14:editId="7777777">
            <wp:extent cx="5816553" cy="3269894"/>
            <wp:effectExtent l="19050" t="0" r="0" b="0"/>
            <wp:docPr id="1" descr="Cartographie des processus RH étudiés à la SNDP" name="Image 1"/>
            <wp:cNvGraphicFramePr>
              <a:graphicFrameLocks noChangeAspect="1"/>
            </wp:cNvGraphicFramePr>
            <a:graphic>
              <a:graphicData uri="http://schemas.openxmlformats.org/drawingml/2006/picture">
                <pic:pic>
                  <pic:nvPicPr>
                    <pic:cNvPr id="0" descr="Cartographie des processus RH" name="Picture 2"/>
                    <pic:cNvPicPr>
                      <a:picLocks noChangeAspect="1" noChangeArrowheads="1"/>
                    </pic:cNvPicPr>
                  </pic:nvPicPr>
                  <pic:blipFill>
                    <a:blip r:embed="rId10" cstate="print">
                      <a:extLst>
                        <a:ext uri="{28A0092B-C50C-407E-A947-70E740481C1C}">
                          <a14:useLocalDpi val="0"/>
                        </a:ext>
                      </a:extLst>
                    </a:blip>
                    <a:srcRect/>
                    <a:stretch>
                      <a:fillRect/>
                    </a:stretch>
                  </pic:blipFill>
                  <pic:spPr bwMode="auto">
                    <a:xfrm>
                      <a:off x="0" y="0"/>
                      <a:ext cx="5874066" cy="3302226"/>
                    </a:xfrm>
                    <a:prstGeom prst="rect">
                      <a:avLst/>
                    </a:prstGeom>
                    <a:noFill/>
                    <a:ln>
                      <a:noFill/>
                    </a:ln>
                  </pic:spPr>
                </pic:pic>
              </a:graphicData>
            </a:graphic>
          </wp:inline>
        </w:drawing>
      </w:r>
    </w:p>
    <w:p w:rsidRPr="00770C17" w:rsidR="000A07DB" w:rsidP="00B9288A" w:rsidRDefault="000A07DB" w14:paraId="5E11BCF4" w14:textId="77777777">
      <w:pPr>
        <w:pStyle w:val="Paragraphedeliste"/>
        <w:numPr>
          <w:ilvl w:val="0"/>
          <w:numId w:val="9"/>
        </w:numPr>
        <w:spacing w:before="243"/>
        <w:jc w:val="center"/>
        <w:rPr>
          <w:rFonts w:asciiTheme="majorBidi" w:hAnsiTheme="majorBidi" w:cstheme="majorBidi"/>
          <w:b/>
        </w:rPr>
      </w:pPr>
      <w:r>
        <w:rPr>
          <w:rFonts w:ascii="Times New Roman" w:hAnsi="Times New Roman" w:eastAsia="Times New Roman" w:cs="Times New Roman"/>
          <w:b/>
          <w:sz w:val="20"/>
          <w:szCs w:val="20"/>
        </w:rPr>
        <w:t>Figure 1. Cartographie des processus RH</w:t>
      </w:r>
    </w:p>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 xml:space="preserve">Source : Élaboration de l’auteur à partir des processus RH étudiés à la SNDP (tableau 2).</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La cartographie doit être validée avec les acteurs qui réalisent et contrôlent les activités. Elle sert à définir le périmètre, les règles et les indicateurs d’un projet de digitalisation.</w:t>
      </w:r>
    </w:p>
    <w:p w:rsidRPr="00066A9E" w:rsidR="001B1B60" w:rsidP="009B0DC2" w:rsidRDefault="00066A9E" w14:paraId="589FFC9C" w14:textId="77777777">
      <w:pPr>
        <w:spacing w:after="0" w:line="360" w:lineRule="auto"/>
        <w:jc w:val="both"/>
        <w:rPr>
          <w:rFonts w:asciiTheme="majorBidi" w:hAnsiTheme="majorBidi" w:cstheme="majorBidi"/>
          <w:sz w:val="28"/>
          <w:szCs w:val="28"/>
        </w:rPr>
      </w:pPr>
      <w:r>
        <w:rPr>
          <w:rFonts w:ascii="Times New Roman" w:hAnsi="Times New Roman" w:eastAsia="Times New Roman" w:cs="Times New Roman"/>
          <w:sz w:val="28"/>
          <w:szCs w:val="28"/>
        </w:rPr>
        <w:t>1.2.4 Stratégies de déploiement</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Une stratégie progressive traite d’abord les processus prioritaires et permet d’apprendre avant d’étendre le dispositif. Une approche globale peut accélérer l’harmonisation, mais exige une préparation et des ressources plus importantes. Un déploiement hybride avance plus vite sur certains besoins et par étapes sur d’autres. Le choix tient compte de la maturité, des interdépendances et de la capacité d’accompagnement (Vial, 2019 ; Deloitte, 2024).</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Le déploiement peut aussi partir des processus, de l’expérience collaborateur ou de la qualité des données. Ces angles se complètent : un service accessible repose sur un processus clair, des données fiables et des règles de sécurité. Une feuille de route précise le périmètre de chaque phase, les responsables, les critères de passage et les mesures de résultat (Bondarouk &amp; Brewster, 2016 ; Strohmeier, 2020b).</w:t>
      </w:r>
    </w:p>
    <w:p w:rsidRPr="00066A9E" w:rsidR="001B1B60" w:rsidP="009B0DC2" w:rsidRDefault="00066A9E" w14:paraId="589FFC9C" w14:textId="77777777">
      <w:pPr>
        <w:spacing w:after="0" w:line="360" w:lineRule="auto"/>
        <w:jc w:val="both"/>
        <w:rPr>
          <w:rFonts w:asciiTheme="majorBidi" w:hAnsiTheme="majorBidi" w:cstheme="majorBidi"/>
          <w:sz w:val="28"/>
          <w:szCs w:val="28"/>
        </w:rPr>
      </w:pPr>
      <w:r>
        <w:rPr>
          <w:rFonts w:ascii="Times New Roman" w:hAnsi="Times New Roman" w:eastAsia="Times New Roman" w:cs="Times New Roman"/>
          <w:sz w:val="28"/>
          <w:szCs w:val="28"/>
        </w:rPr>
        <w:t>1.2.5 Système d’information des ressources humaines</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Le SIRH regroupe des données et des fonctions qui soutiennent plusieurs activités RH. Selon son architecture, il peut faciliter les opérations administratives, le suivi des effectifs, la production d’indicateurs et la circulation de l’information. Sa valeur dépend de la cohérence des référentiels, de l’intégration, de la gouvernance des données et de l’adoption par les utilisateurs (Strohmeier, 2020b ; Bondarouk &amp; Fisher, 2020).</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Un SIRH ne garantit pas automatiquement une meilleure décision. Des données incomplètes, des indicateurs mal définis ou des accès inadaptés peuvent produire des analyses trompeuses ou des risques de confidentialité. Il convient d’évaluer le système selon les besoins, la fiabilité de l’information, les délais, la facilité d’usage et les contrôles associés (Bondarouk et al., 2017 ; Strohmeier, 2020a).</w:t>
      </w:r>
    </w:p>
    <w:p w:rsidRPr="00066A9E" w:rsidR="001B1B60" w:rsidP="009B0DC2" w:rsidRDefault="00066A9E" w14:paraId="589FFC9C" w14:textId="77777777">
      <w:pPr>
        <w:spacing w:after="0" w:line="360" w:lineRule="auto"/>
        <w:jc w:val="both"/>
        <w:rPr>
          <w:rFonts w:asciiTheme="majorBidi" w:hAnsiTheme="majorBidi" w:cstheme="majorBidi"/>
          <w:sz w:val="28"/>
          <w:szCs w:val="28"/>
        </w:rPr>
      </w:pPr>
      <w:r>
        <w:rPr>
          <w:rFonts w:ascii="Times New Roman" w:hAnsi="Times New Roman" w:eastAsia="Times New Roman" w:cs="Times New Roman"/>
          <w:sz w:val="28"/>
          <w:szCs w:val="28"/>
        </w:rPr>
        <w:t>1.2.6 Évolution du rôle du DRH</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Le modèle d’Ulrich décrit une fonction RH qui combine expertise administrative, accompagnement des personnes, gestion du changement et contribution stratégique. La digitalisation peut soutenir cette évolution en réduisant certaines tâches répétitives et en rendant l’information plus accessible. Elle ne transforme cependant pas le rôle du DRH sans choix d’organisation, de compétences et de responsabilités (Ulrich, 1997 ; Marler &amp; Parry, 2016).</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Le DRH et les équipes RH doivent maintenir la qualité du service courant tout en participant à la définition des besoins, à la gouvernance des données et à l’évaluation des projets. L’analyse des données peut éclairer les décisions, mais elle doit rester contextualisée et complétée par le jugement professionnel (Martin &amp; Reddington, 2010 ; Bondarouk &amp; Brewster, 2016).</w:t>
      </w:r>
    </w:p>
    <w:p w:rsidRPr="00066A9E" w:rsidR="001B1B60" w:rsidP="009B0DC2" w:rsidRDefault="00066A9E" w14:paraId="589FFC9C" w14:textId="77777777">
      <w:pPr>
        <w:spacing w:after="0" w:line="360" w:lineRule="auto"/>
        <w:jc w:val="both"/>
        <w:rPr>
          <w:rFonts w:asciiTheme="majorBidi" w:hAnsiTheme="majorBidi" w:cstheme="majorBidi"/>
          <w:sz w:val="28"/>
          <w:szCs w:val="28"/>
        </w:rPr>
      </w:pPr>
      <w:r>
        <w:rPr>
          <w:rFonts w:ascii="Times New Roman" w:hAnsi="Times New Roman" w:eastAsia="Times New Roman" w:cs="Times New Roman"/>
          <w:sz w:val="28"/>
          <w:szCs w:val="28"/>
        </w:rPr>
        <w:t>Conclusion du chapitre 1</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La digitalisation RH associe technologie, processus, données et compétences. Les conditions de réussite exposées dans ce chapitre guideront l’analyse du cas de la SNDP : partir des besoins, clarifier les processus, soutenir les utilisateurs et mesurer les effets avec prudence. La littérature ne permet pas de présumer que l’adoption d’un outil entraîne mécaniquement une hausse de performance (Vial, 2019 ; Marler &amp; Fisher, 2013).</w:t>
      </w:r>
    </w:p>
    <w:p w:rsidRPr="00D95BC4" w:rsidR="005F4D3F" w:rsidP="00BF0611" w:rsidRDefault="005F4D3F" w14:paraId="1920D3BB" w14:textId="77777777">
      <w:pPr>
        <w:pageBreakBefore/>
        <w:pBdr>
          <w:top w:val="single" w:color="auto" w:sz="12" w:space="1"/>
          <w:left w:val="single" w:color="auto" w:sz="12" w:space="4"/>
          <w:bottom w:val="single" w:color="auto" w:sz="12" w:space="1"/>
          <w:right w:val="single" w:color="auto" w:sz="12" w:space="4"/>
        </w:pBdr>
        <w:spacing w:before="100" w:beforeAutospacing="1" w:after="100" w:afterAutospacing="1" w:line="240" w:lineRule="auto"/>
        <w:jc w:val="center"/>
        <w:rPr>
          <w:rFonts w:eastAsia="Times New Roman" w:asciiTheme="majorBidi" w:hAnsiTheme="majorBidi" w:cstheme="majorBidi"/>
          <w:b/>
          <w:bCs/>
          <w:kern w:val="0"/>
          <w:sz w:val="52"/>
          <w:szCs w:val="52"/>
          <w:lang w:eastAsia="fr-FR" w:bidi="ar-SA"/>
        </w:rPr>
      </w:pPr>
      <w:r w:rsidRPr="36460961" w:rsidR="362B753B">
        <w:rPr>
          <w:rFonts w:ascii="Times New Roman" w:hAnsi="Times New Roman" w:eastAsia="Times New Roman" w:cs="Times New Roman"/>
          <w:b w:val="1"/>
          <w:bCs w:val="1"/>
          <w:kern w:val="0"/>
          <w:sz w:val="52"/>
          <w:szCs w:val="52"/>
          <w:lang w:eastAsia="fr-FR" w:bidi="ar-SA"/>
        </w:rPr>
        <w:t xml:space="preserve">CHAPITRE 2 : Revue de littérature et expériences comparées en digitalisation RH</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b w:val="1"/>
          <w:bCs w:val="1"/>
          <w:kern w:val="0"/>
          <w:sz w:val="32"/>
          <w:szCs w:val="32"/>
          <w:lang w:eastAsia="fr-FR" w:bidi="ar-SA"/>
        </w:rPr>
        <w:t>Introduction</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Ce chapitre examine les travaux consacrés à la gestion numérique des ressources humaines, les expériences comparables retenues pour le benchmark et le cadre de recherche appliqué ensuite à la SNDP. Il distingue les résultats empiriques publiés des objectifs annoncés et des exemples qui ne constituent que des projets proposés.</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Les technologies peuvent soutenir les activités RH, mais les effets observés varient selon les contextes et les méthodes d’évaluation. La revue conduit à formuler des hypothèses testables, sans présumer de leur confirmation (Bondarouk et al., 2017 ; Marler &amp; Fisher, 2013).</w:t>
      </w:r>
    </w:p>
    <w:p w:rsidRPr="00FC2DE7" w:rsidR="003C1C11" w:rsidP="003C1C11" w:rsidRDefault="00906DC7" w14:paraId="0066E5D0" w14:textId="77777777">
      <w:pPr>
        <w:spacing w:before="100" w:beforeAutospacing="1" w:after="100" w:afterAutospacing="1" w:line="240" w:lineRule="auto"/>
        <w:rPr>
          <w:rFonts w:eastAsia="Times New Roman" w:asciiTheme="majorBidi" w:hAnsiTheme="majorBidi" w:cstheme="majorBidi"/>
          <w:kern w:val="0"/>
          <w:sz w:val="32"/>
          <w:szCs w:val="32"/>
          <w:lang w:eastAsia="fr-FR" w:bidi="ar-SA"/>
        </w:rPr>
      </w:pPr>
      <w:r>
        <w:rPr>
          <w:rFonts w:ascii="Times New Roman" w:hAnsi="Times New Roman" w:eastAsia="Times New Roman" w:cs="Times New Roman"/>
          <w:kern w:val="0"/>
          <w:sz w:val="32"/>
          <w:szCs w:val="32"/>
          <w:lang w:eastAsia="fr-FR" w:bidi="ar-SA"/>
        </w:rPr>
        <w:t>Section 1 : Revue de littérature sur la digitalisation RH</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b w:val="1"/>
          <w:bCs w:val="1"/>
          <w:kern w:val="0"/>
          <w:sz w:val="32"/>
          <w:szCs w:val="32"/>
          <w:lang w:eastAsia="fr-FR" w:bidi="ar-SA"/>
        </w:rPr>
        <w:t>2.1.1 Évolution des travaux sur l’e-HRM</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Les recherches sur l’e-HRM étudient l’utilisation des technologies de l’information dans la conception, l’accès et la mise en œuvre des pratiques RH. Les premiers travaux portaient souvent sur l’automatisation et la prestation de services. Les études ultérieures ont élargi l’analyse aux usages, aux acteurs, à l’intégration des systèmes et aux conséquences organisationnelles (Strohmeier, 2007 ; Bondarouk &amp; Ruël, 2009).</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Les revues de littérature montrent un champ diversifié, où les résultats dépendent des définitions retenues, des technologies étudiées et de la qualité des données. Les outils peuvent modifier l’accès aux services et les tâches des professionnels RH, mais ces changements ne se traduisent pas partout de la même manière. La relation entre technologie et stratégie RH reste à examiner dans chaque contexte (Bondarouk et al., 2017 ; Bondarouk &amp; Brewster, 2016 ; Marler, 2009).</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b w:val="1"/>
          <w:bCs w:val="1"/>
          <w:kern w:val="0"/>
          <w:sz w:val="32"/>
          <w:szCs w:val="32"/>
          <w:lang w:eastAsia="fr-FR" w:bidi="ar-SA"/>
        </w:rPr>
        <w:t>2.1.2 Maturité numérique</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Un modèle de maturité sert à situer les pratiques d’une organisation et à orienter les étapes de son développement. Pour les technologies RH, Bersin (2017) décrit un déplacement des attentes : l’automatisation des processus administratifs apporte peu de valeur à elle seule, et les outils sont désormais jugés sur la productivité des collaborateurs, la conception de leur expérience et l’exploitation des données.</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Un tel modèle reste une grille de lecture : il ne remplace pas un diagnostic des processus, de l’infrastructure, des compétences et de la gouvernance. Pour la fonction RH, il aide à questionner l’intégration des pratiques, l’usage des données et l’expérience des utilisateurs, sans confondre maturité déclarée et performance vérifiée (Strohmeier, 2020a ; Bondarouk &amp; Fisher, 2020).</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b w:val="1"/>
          <w:bCs w:val="1"/>
          <w:kern w:val="0"/>
          <w:sz w:val="32"/>
          <w:szCs w:val="32"/>
          <w:lang w:eastAsia="fr-FR" w:bidi="ar-SA"/>
        </w:rPr>
        <w:t>2.1.3 Digitalisation RH et performance</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La digitalisation peut réduire certaines tâches manuelles, faciliter la circulation de l’information ou rendre les services plus accessibles. Elle peut aussi demander du temps de formation, produire de nouvelles tâches de contrôle et laisser inchangés les délais si les processus ne sont pas revus. Les effets doivent être mesurés au moyen d’indicateurs adaptés et comparés à une situation de départ (Martin &amp; Reddington, 2010 ; Marler &amp; Parry, 2016).</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Marler et Fisher (2013) passent en revue 40 études publiées entre 1999 et 2011. Leur examen conclut que les preuves empiriques reliant l’e-HRM aux résultats stratégiques restent limitées et que la relation dépend du contexte. Les études disponibles ne permettent pas d’affirmer un effet causal général de l’e-HRM sur la performance stratégique. Cette conclusion justifie une interprétation prudente des associations mesurées dans le présent mémoire.</w:t>
      </w:r>
    </w:p>
    <w:p w:rsidRPr="00FC2DE7" w:rsidR="003C1C11" w:rsidP="003C1C11" w:rsidRDefault="00906DC7" w14:paraId="0066E5D0" w14:textId="77777777">
      <w:pPr>
        <w:spacing w:before="100" w:beforeAutospacing="1" w:after="100" w:afterAutospacing="1" w:line="240" w:lineRule="auto"/>
        <w:rPr>
          <w:rFonts w:eastAsia="Times New Roman" w:asciiTheme="majorBidi" w:hAnsiTheme="majorBidi" w:cstheme="majorBidi"/>
          <w:kern w:val="0"/>
          <w:sz w:val="32"/>
          <w:szCs w:val="32"/>
          <w:lang w:eastAsia="fr-FR" w:bidi="ar-SA"/>
        </w:rPr>
      </w:pPr>
      <w:r>
        <w:rPr>
          <w:rFonts w:ascii="Times New Roman" w:hAnsi="Times New Roman" w:eastAsia="Times New Roman" w:cs="Times New Roman"/>
          <w:kern w:val="0"/>
          <w:sz w:val="32"/>
          <w:szCs w:val="32"/>
          <w:lang w:eastAsia="fr-FR" w:bidi="ar-SA"/>
        </w:rPr>
        <w:t>Section 2 : Benchmark d’expériences sectorielles</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b w:val="1"/>
          <w:bCs w:val="1"/>
          <w:kern w:val="0"/>
          <w:sz w:val="32"/>
          <w:szCs w:val="32"/>
          <w:lang w:eastAsia="fr-FR" w:bidi="ar-SA"/>
        </w:rPr>
        <w:t>2.2.1 Entreprises pétrolières internationales</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BP indique que ses collaborateurs ont suivi plus de 1,2 million d’heures de formation formelle en 2024, contre 1,3 million en 2023. Cet indicateur décrit un investissement de formation à l’échelle du groupe. Il ne mesure pas à lui seul l’effet des outils RH sur la performance (BP p.l.c., 2025).</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Le rapport de durabilité de Saudi Aramco pour 2024 présente une activité de formation de grande ampleur et des initiatives de développement des compétences numériques. Cette expérience souligne l’importance de préparer les collaborateurs aux changements technologiques parallèlement au déploiement des solutions (Saudi Aramco, 2024).</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En février 2024, TotalEnergies a annoncé le déploiement auprès de ses collaborateurs de Copilot pour Microsoft 365, un assistant d’intelligence artificielle générative, après un test mené auprès de 300 salariés. Le groupe a prévu une formation dédiée à ces outils pour chaque collaborateur en 2024. Cet exemple associe le déploiement d’un outil numérique et l’accompagnement des compétences à l’échelle de l’entreprise. Il ne permet pas de conclure sur les résultats d’un SIRH ou sur l’efficacité de processus RH particuliers (TotalEnergies, 2024).</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Ces trois cas apportent des repères sur la formation et l’adaptation des compétences. Les informations publiques consultées ne fournissent pas de mesures homogènes permettant de comparer directement leurs performances RH. Le benchmark sert donc à repérer des pratiques documentées, et non à établir un classement.</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b w:val="1"/>
          <w:bCs w:val="1"/>
          <w:kern w:val="0"/>
          <w:sz w:val="32"/>
          <w:szCs w:val="32"/>
          <w:lang w:eastAsia="fr-FR" w:bidi="ar-SA"/>
        </w:rPr>
        <w:t>2.2.2 Tunisie Telecom</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Les recueils de projets de fin d’études publiés par Tunisie Telecom en 2019–2020 et en 2023–2024 mentionnent des sujets liés à la digitalisation de services sociaux et à la gestion des ressources humaines à l’ère numérique. Ces documents attestent de thèmes de projet et de réflexion, mais ne prouvent pas que les solutions correspondantes ont été déployées à l’échelle de l’entreprise (Tunisie Telecom, 2020, 2024).</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En l’absence de données publiques comparables sur le taux d’usage, les délais ou la satisfaction, ce cas est retenu comme indication d’un intérêt porté à la transformation numérique RH. Il ne sera pas présenté comme un système opérationnel confirmé. Cette précaution distingue les projets académiques documentés des réalisations institutionnelles.</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b w:val="1"/>
          <w:bCs w:val="1"/>
          <w:kern w:val="0"/>
          <w:sz w:val="32"/>
          <w:szCs w:val="32"/>
          <w:lang w:eastAsia="fr-FR" w:bidi="ar-SA"/>
        </w:rPr>
        <w:t>2.2.3 Enseignements transposables</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Les sources retenues convergent sur trois points : le développement des compétences accompagne les changements technologiques. Les projets doivent répondre à des besoins de travail concrets. Les résultats exigent des indicateurs et un suivi. Les pratiques doivent être adaptées aux processus, aux ressources et aux contraintes propres à chaque organisation (Deloitte, 2024 ; Bondarouk et al., 2009).</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Pour la SNDP, ces enseignements invitent à prioriser des processus administratifs mesurables, à associer les utilisateurs et à clarifier les responsabilités de gouvernance. Le benchmark ne permet pas de transférer automatiquement les dispositifs d’autres entreprises. Il aide à formuler des options à évaluer dans le contexte local (Vial, 2019 ; Strohmeier, 2020b).</w:t>
      </w:r>
    </w:p>
    <w:p w:rsidRPr="00FC2DE7" w:rsidR="003C1C11" w:rsidP="003C1C11" w:rsidRDefault="00906DC7" w14:paraId="0066E5D0" w14:textId="77777777">
      <w:pPr>
        <w:spacing w:before="100" w:beforeAutospacing="1" w:after="100" w:afterAutospacing="1" w:line="240" w:lineRule="auto"/>
        <w:rPr>
          <w:rFonts w:eastAsia="Times New Roman" w:asciiTheme="majorBidi" w:hAnsiTheme="majorBidi" w:cstheme="majorBidi"/>
          <w:kern w:val="0"/>
          <w:sz w:val="32"/>
          <w:szCs w:val="32"/>
          <w:lang w:eastAsia="fr-FR" w:bidi="ar-SA"/>
        </w:rPr>
      </w:pPr>
      <w:r>
        <w:rPr>
          <w:rFonts w:ascii="Times New Roman" w:hAnsi="Times New Roman" w:eastAsia="Times New Roman" w:cs="Times New Roman"/>
          <w:kern w:val="0"/>
          <w:sz w:val="32"/>
          <w:szCs w:val="32"/>
          <w:lang w:eastAsia="fr-FR" w:bidi="ar-SA"/>
        </w:rPr>
        <w:t>Section 3 : Cadre conceptuel et hypothèses de recherche</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b w:val="1"/>
          <w:bCs w:val="1"/>
          <w:kern w:val="0"/>
          <w:sz w:val="32"/>
          <w:szCs w:val="32"/>
          <w:lang w:eastAsia="fr-FR" w:bidi="ar-SA"/>
        </w:rPr>
        <w:t>2.3.1 Modèle d’analyse retenu</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Le modèle met en relation le niveau de digitalisation perçu de la fonction RH avec des résultats liés aux processus, à l’expérience des collaborateurs, à la qualité des décisions et à la performance stratégique perçue. Il tient compte des compétences, de la gouvernance et de la conduite du changement. Ces liens sont formulés comme des associations à examiner, et non comme des effets causaux établis (Marler &amp; Fisher, 2013 ; Bondarouk et al., 2017).</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b w:val="1"/>
          <w:bCs w:val="1"/>
          <w:kern w:val="0"/>
          <w:sz w:val="32"/>
          <w:szCs w:val="32"/>
          <w:lang w:eastAsia="fr-FR" w:bidi="ar-SA"/>
        </w:rPr>
        <w:t>2.3.2 Variables et indicateurs</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Pour H1, le niveau de digitalisation est opérationnalisé à partir des réponses sur l’accès et l’usage des outils, l’efficacité des processus et la gouvernance numérique. Pour H2 et H3, seule l’utilisation des outils numériques sert de variable explicative : l’efficacité des processus et l’expérience collaborateur sont alors des variables expliquées. Les autres résultats sont mesurés par les items portant sur les décisions et la contribution stratégique. Les items inversés sont recodés pour que les scores composites conservent une direction de lecture cohérente.</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Le questionnaire comprend neuf dimensions et 34 affirmations. Les construits sont des scores composites exploratoires propres à cette étude. Ils ne constituent pas une échelle psychométrique validée. Cette limite encadre l’interprétation des tests (Thiétart, 2003 ; Grawitz, 1996).</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b w:val="1"/>
          <w:bCs w:val="1"/>
          <w:kern w:val="0"/>
          <w:sz w:val="32"/>
          <w:szCs w:val="32"/>
          <w:lang w:eastAsia="fr-FR" w:bidi="ar-SA"/>
        </w:rPr>
        <w:t>2.3.3 Hypothèses</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H1 : Un niveau plus élevé de digitalisation de la fonction RH est associé à une performance organisationnelle perçue plus élevée.</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H2 : Une utilisation plus importante des outils RH numériques est associée à une meilleure efficacité des processus RH.</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H3 : Une utilisation plus importante des outils RH numériques est associée à une meilleure expérience collaborateur.</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H4 : Une meilleure qualité perçue du SIRH est associée à une meilleure qualité des décisions RH.</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H5 : Des compétences et un accompagnement du changement plus élevés sont associés à une meilleure performance stratégique perçue.</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Les hypothèses précisent le sens attendu des associations. Pour H5, le questionnaire ne mesure pas directement la réussite d’un projet. Le lien avec la performance stratégique perçue est un indicateur indirect qui sera interprété avec réserve. Cette formulation évite de dépasser ce que les données permettent de conclure (Marler &amp; Fisher, 2013 ; Grawitz, 1996).</w:t>
      </w:r>
    </w:p>
    <w:p w:rsidRPr="00FA42B4" w:rsidR="00FA42B4" w:rsidP="002006B9" w:rsidRDefault="00BF0611" w14:paraId="0056A716" w14:textId="77777777">
      <w:pPr>
        <w:pageBreakBefore/>
        <w:pBdr>
          <w:top w:val="single" w:color="auto" w:sz="12" w:space="1"/>
          <w:left w:val="single" w:color="auto" w:sz="12" w:space="4"/>
          <w:bottom w:val="single" w:color="auto" w:sz="12" w:space="1"/>
          <w:right w:val="single" w:color="auto" w:sz="12" w:space="4"/>
        </w:pBdr>
        <w:spacing w:after="0" w:line="240" w:lineRule="auto"/>
        <w:jc w:val="center"/>
        <w:outlineLvl w:val="2"/>
        <w:rPr>
          <w:rFonts w:eastAsia="Times New Roman" w:asciiTheme="majorBidi" w:hAnsiTheme="majorBidi" w:cstheme="majorBidi"/>
          <w:b/>
          <w:bCs/>
          <w:kern w:val="0"/>
          <w:sz w:val="52"/>
          <w:szCs w:val="52"/>
          <w:lang w:eastAsia="fr-FR" w:bidi="ar-SA"/>
        </w:rPr>
      </w:pPr>
      <w:bookmarkStart w:name="_bookmark2" w:id="0"/>
      <w:bookmarkStart w:name="_bookmark3" w:id="1"/>
      <w:bookmarkEnd w:id="1"/>
      <w:bookmarkEnd w:id="2"/>
      <w:r w:rsidRPr="00FA42B4">
        <w:rPr>
          <w:rFonts w:ascii="Times New Roman" w:hAnsi="Times New Roman" w:eastAsia="Times New Roman" w:cs="Times New Roman"/>
          <w:b/>
          <w:bCs/>
          <w:kern w:val="0"/>
          <w:sz w:val="52"/>
          <w:szCs w:val="52"/>
          <w:lang w:eastAsia="fr-FR" w:bidi="ar-SA"/>
        </w:rPr>
        <w:t>CHAPITRE 3 :</w:t>
      </w:r>
      <w:r w:rsidR="00FA42B4">
        <w:rPr>
          <w:rFonts w:ascii="Times New Roman" w:hAnsi="Times New Roman" w:eastAsia="Times New Roman" w:cs="Times New Roman"/>
          <w:b/>
          <w:bCs/>
          <w:kern w:val="0"/>
          <w:sz w:val="52"/>
          <w:szCs w:val="52"/>
          <w:lang w:eastAsia="fr-FR" w:bidi="ar-SA"/>
        </w:rPr>
        <w:t xml:space="preserve"> </w:t>
      </w:r>
      <w:r w:rsidR="002006B9">
        <w:rPr>
          <w:rFonts w:ascii="Times New Roman" w:hAnsi="Times New Roman" w:eastAsia="Times New Roman" w:cs="Times New Roman"/>
          <w:b/>
          <w:bCs/>
          <w:kern w:val="0"/>
          <w:sz w:val="52"/>
          <w:szCs w:val="52"/>
          <w:lang w:eastAsia="fr-FR" w:bidi="ar-SA"/>
        </w:rPr>
        <w:t xml:space="preserve">Mise à l’épreuve empirique</w:t>
      </w:r>
      <w:r w:rsidR="00FA42B4">
        <w:rPr>
          <w:rFonts w:ascii="Times New Roman" w:hAnsi="Times New Roman" w:eastAsia="Times New Roman" w:cs="Times New Roman"/>
          <w:b/>
          <w:bCs/>
          <w:kern w:val="0"/>
          <w:sz w:val="52"/>
          <w:szCs w:val="52"/>
          <w:lang w:eastAsia="fr-FR" w:bidi="ar-SA"/>
        </w:rPr>
        <w:t xml:space="preserve"/>
      </w:r>
    </w:p>
    <w:p w:rsidRPr="00600D81" w:rsidR="00FA42B4" w:rsidP="00600D81" w:rsidRDefault="00BF0611" w14:paraId="3ED5095A" w14:textId="77777777">
      <w:pPr>
        <w:pBdr>
          <w:top w:val="single" w:color="auto" w:sz="12" w:space="1"/>
          <w:left w:val="single" w:color="auto" w:sz="12" w:space="4"/>
          <w:bottom w:val="single" w:color="auto" w:sz="12" w:space="1"/>
          <w:right w:val="single" w:color="auto" w:sz="12" w:space="4"/>
        </w:pBdr>
        <w:spacing w:after="0" w:line="240" w:lineRule="auto"/>
        <w:jc w:val="center"/>
        <w:outlineLvl w:val="2"/>
        <w:rPr>
          <w:rFonts w:eastAsia="Times New Roman" w:asciiTheme="majorBidi" w:hAnsiTheme="majorBidi" w:cstheme="majorBidi"/>
          <w:b/>
          <w:bCs/>
          <w:kern w:val="0"/>
          <w:sz w:val="52"/>
          <w:szCs w:val="52"/>
          <w:lang w:eastAsia="fr-FR" w:bidi="ar-SA"/>
        </w:rPr>
      </w:pPr>
      <w:r w:rsidRPr="00FA42B4">
        <w:rPr>
          <w:rFonts w:ascii="Times New Roman" w:hAnsi="Times New Roman" w:eastAsia="Times New Roman" w:cs="Times New Roman"/>
          <w:b/>
          <w:bCs/>
          <w:kern w:val="0"/>
          <w:sz w:val="52"/>
          <w:szCs w:val="52"/>
          <w:lang w:eastAsia="fr-FR" w:bidi="ar-SA"/>
        </w:rPr>
        <w:t>Digitalisation</w:t>
      </w:r>
      <w:r w:rsidR="00FA42B4">
        <w:rPr>
          <w:rFonts w:ascii="Times New Roman" w:hAnsi="Times New Roman" w:eastAsia="Times New Roman" w:cs="Times New Roman"/>
          <w:b/>
          <w:bCs/>
          <w:kern w:val="0"/>
          <w:sz w:val="52"/>
          <w:szCs w:val="52"/>
          <w:lang w:eastAsia="fr-FR" w:bidi="ar-SA"/>
        </w:rPr>
        <w:t xml:space="preserve"> &amp; Performance</w:t>
      </w:r>
      <w:r w:rsidRPr="00FA42B4">
        <w:rPr>
          <w:rFonts w:ascii="Times New Roman" w:hAnsi="Times New Roman" w:eastAsia="Times New Roman" w:cs="Times New Roman"/>
          <w:b/>
          <w:bCs/>
          <w:kern w:val="0"/>
          <w:sz w:val="52"/>
          <w:szCs w:val="52"/>
          <w:lang w:eastAsia="fr-FR" w:bidi="ar-SA"/>
        </w:rPr>
        <w:t xml:space="preserve"> de la Gestion </w:t>
      </w:r>
      <w:proofErr w:type="gramStart"/>
      <w:r w:rsidRPr="00FA42B4">
        <w:rPr>
          <w:rFonts w:ascii="Times New Roman" w:hAnsi="Times New Roman" w:eastAsia="Times New Roman" w:cs="Times New Roman"/>
          <w:b/>
          <w:bCs/>
          <w:kern w:val="0"/>
          <w:sz w:val="52"/>
          <w:szCs w:val="52"/>
          <w:lang w:eastAsia="fr-FR" w:bidi="ar-SA"/>
        </w:rPr>
        <w:t>Administrative</w:t>
      </w:r>
      <w:r w:rsidRPr="00FA42B4" w:rsidR="00FA42B4">
        <w:rPr>
          <w:rFonts w:ascii="Times New Roman" w:hAnsi="Times New Roman" w:eastAsia="Times New Roman" w:cs="Times New Roman"/>
          <w:b/>
          <w:bCs/>
          <w:kern w:val="0"/>
          <w:sz w:val="52"/>
          <w:szCs w:val="52"/>
          <w:lang w:eastAsia="fr-FR" w:bidi="ar-SA"/>
        </w:rPr>
        <w:t>:</w:t>
      </w:r>
      <w:proofErr w:type="gramEnd"/>
      <w:r w:rsidRPr="00FA42B4">
        <w:rPr>
          <w:rFonts w:ascii="Times New Roman" w:hAnsi="Times New Roman" w:eastAsia="Times New Roman" w:cs="Times New Roman"/>
          <w:b/>
          <w:bCs/>
          <w:kern w:val="0"/>
          <w:sz w:val="52"/>
          <w:szCs w:val="52"/>
          <w:lang w:eastAsia="fr-FR" w:bidi="ar-SA"/>
        </w:rPr>
        <w:t xml:space="preserve"> </w:t>
      </w:r>
      <w:r w:rsidR="00FA42B4">
        <w:rPr>
          <w:rFonts w:ascii="Times New Roman" w:hAnsi="Times New Roman" w:eastAsia="Times New Roman" w:cs="Times New Roman"/>
          <w:b/>
          <w:bCs/>
          <w:kern w:val="0"/>
          <w:sz w:val="52"/>
          <w:szCs w:val="52"/>
          <w:lang w:eastAsia="fr-FR" w:bidi="ar-SA"/>
        </w:rPr>
        <w:t>Cas de</w:t>
      </w:r>
      <w:r w:rsidRPr="00FA42B4">
        <w:rPr>
          <w:rFonts w:ascii="Times New Roman" w:hAnsi="Times New Roman" w:eastAsia="Times New Roman" w:cs="Times New Roman"/>
          <w:b/>
          <w:bCs/>
          <w:kern w:val="0"/>
          <w:sz w:val="52"/>
          <w:szCs w:val="52"/>
          <w:lang w:eastAsia="fr-FR" w:bidi="ar-SA"/>
        </w:rPr>
        <w:t xml:space="preserve"> la SNDP</w:t>
      </w:r>
    </w:p>
    <w:p w:rsidR="00BF0611" w:rsidP="00BF0611" w:rsidRDefault="00BF0611" w14:paraId="6AA258D8" w14:textId="77777777">
      <w:pPr>
        <w:spacing w:after="0"/>
        <w:jc w:val="both"/>
        <w:rPr>
          <w:rFonts w:eastAsia="Times New Roman" w:asciiTheme="majorBidi" w:hAnsiTheme="majorBidi" w:cstheme="majorBidi"/>
          <w:b/>
          <w:bCs/>
          <w:kern w:val="0"/>
          <w:sz w:val="28"/>
          <w:szCs w:val="28"/>
          <w:lang w:eastAsia="fr-FR" w:bidi="ar-SA"/>
        </w:rPr>
      </w:pPr>
    </w:p>
    <w:p w:rsidRPr="00FA42B4" w:rsidR="001005CA" w:rsidP="36460961" w:rsidRDefault="001005CA" w14:paraId="6C5B5550" w14:textId="77777777">
      <w:pPr>
        <w:spacing w:after="0" w:line="360" w:lineRule="auto"/>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39A575EA">
        <w:rPr>
          <w:rFonts w:ascii="Times New Roman" w:hAnsi="Times New Roman" w:eastAsia="Times New Roman" w:cs="Times New Roman"/>
          <w:b w:val="1"/>
          <w:bCs w:val="1"/>
          <w:kern w:val="0"/>
          <w:sz w:val="32"/>
          <w:szCs w:val="32"/>
          <w:lang w:eastAsia="fr-FR" w:bidi="ar-SA"/>
        </w:rPr>
        <w:t>Introduction :</w:t>
      </w:r>
    </w:p>
    <w:p w:rsidRPr="00F867D8" w:rsidR="001005CA" w:rsidP="00FA42B4" w:rsidRDefault="00FA42B4" w14:paraId="5F30E23E" w14:textId="4D4D4FE9">
      <w:pPr>
        <w:spacing w:after="138" w:line="360" w:lineRule="auto"/>
        <w:jc w:val="both"/>
      </w:pPr>
      <w:r>
        <w:rPr>
          <w:rFonts w:ascii="Times New Roman" w:hAnsi="Times New Roman" w:eastAsia="Times New Roman" w:cs="Times New Roman"/>
          <w:sz w:val="28"/>
          <w:szCs w:val="28"/>
          <w:lang w:eastAsia="fr-FR" w:bidi="ar-SA"/>
        </w:rPr>
        <w:t>Les deux premiers chapitres ont présenté les concepts liés à la digitalisation de la fonction RH et les travaux sur ses effets sur la performance organisationnelle. Ce troisième chapitre est consacré au cas de la Société Nationale de Distribution des Pétroles (SNDP).</w:t>
      </w:r>
    </w:p>
    <w:p w:rsidRPr="00F867D8" w:rsidR="001005CA" w:rsidP="36460961" w:rsidRDefault="00FA42B4" w14:paraId="21F2FA5F" w14:textId="53E7C618">
      <w:pPr>
        <w:pStyle w:val="Normal"/>
        <w:spacing w:after="138" w:line="360" w:lineRule="auto"/>
        <w:jc w:val="both"/>
      </w:pPr>
      <w:r>
        <w:rPr>
          <w:rFonts w:ascii="Times New Roman" w:hAnsi="Times New Roman" w:eastAsia="Times New Roman" w:cs="Times New Roman"/>
          <w:sz w:val="28"/>
          <w:szCs w:val="28"/>
          <w:lang w:eastAsia="fr-FR" w:bidi="ar-SA"/>
        </w:rPr>
        <w:t>Il s’agit de confronter ces éléments à la situation observée dans l’entreprise : niveau actuel de digitalisation des processus RH, pratiques en vigueur, principales difficultés de la gestion administrative.</w:t>
      </w:r>
    </w:p>
    <w:p w:rsidRPr="00F867D8" w:rsidR="001005CA" w:rsidP="36460961" w:rsidRDefault="00FA42B4" w14:paraId="616F1AB2" w14:textId="540E6F7C">
      <w:pPr>
        <w:pStyle w:val="Normal"/>
        <w:spacing w:after="138" w:line="360" w:lineRule="auto"/>
        <w:jc w:val="both"/>
      </w:pPr>
      <w:r>
        <w:rPr>
          <w:rFonts w:ascii="Times New Roman" w:hAnsi="Times New Roman" w:eastAsia="Times New Roman" w:cs="Times New Roman"/>
          <w:sz w:val="28"/>
          <w:szCs w:val="28"/>
          <w:lang w:eastAsia="fr-FR" w:bidi="ar-SA"/>
        </w:rPr>
        <w:t>L’étude cherche aussi à identifier les conditions qui pourraient accompagner l’évolution de la fonction RH vers un fonctionnement plus digitalisé et orienté vers la performance. La problématique qui la guide est la suivante :</w:t>
      </w:r>
    </w:p>
    <w:p w:rsidRPr="00F867D8" w:rsidR="001005CA" w:rsidP="36460961" w:rsidRDefault="00FA42B4" w14:paraId="4324E5F2" w14:textId="5AAD6434">
      <w:pPr>
        <w:pStyle w:val="Normal"/>
        <w:spacing w:after="138" w:line="360" w:lineRule="auto"/>
        <w:jc w:val="both"/>
      </w:pPr>
      <w:r w:rsidRPr="36460961" w:rsidR="60A2A3E6">
        <w:rPr>
          <w:rFonts w:ascii="Times New Roman" w:hAnsi="Times New Roman" w:eastAsia="Times New Roman" w:cs="Times New Roman"/>
          <w:sz w:val="28"/>
          <w:szCs w:val="28"/>
          <w:lang w:eastAsia="fr-FR" w:bidi="ar-SA"/>
        </w:rPr>
        <w:t>« Dans quelle mesure la digitalisation de la gestion administrative peut-elle améliorer la performance de la fonction RH à la SNDP ? »</w:t>
      </w:r>
    </w:p>
    <w:p w:rsidRPr="00F867D8" w:rsidR="001005CA" w:rsidP="36460961" w:rsidRDefault="00FA42B4" w14:paraId="5380FA85" w14:textId="73C8785E">
      <w:pPr>
        <w:pStyle w:val="Normal"/>
        <w:spacing w:after="138" w:line="360" w:lineRule="auto"/>
        <w:jc w:val="both"/>
      </w:pPr>
      <w:r>
        <w:rPr>
          <w:rFonts w:ascii="Times New Roman" w:hAnsi="Times New Roman" w:eastAsia="Times New Roman" w:cs="Times New Roman"/>
          <w:sz w:val="28"/>
          <w:szCs w:val="28"/>
          <w:lang w:eastAsia="fr-FR" w:bidi="ar-SA"/>
        </w:rPr>
        <w:t>Le chapitre comprend cinq sections : présentation de la SNDP, diagnostic de la gestion administrative RH, solutions digitales et maturité numérique, démarche empirique et résultats du questionnaire (échelle de Likert à cinq points), puis recommandations et feuille de route.</w:t>
      </w:r>
    </w:p>
    <w:p w:rsidR="00BF0611" w:rsidP="00BF0611" w:rsidRDefault="00BF0611" w14:paraId="39E62D85" w14:textId="77777777">
      <w:pPr>
        <w:spacing w:after="0"/>
        <w:jc w:val="both"/>
        <w:rPr>
          <w:rFonts w:eastAsia="Times New Roman" w:asciiTheme="majorBidi" w:hAnsiTheme="majorBidi" w:cstheme="majorBidi"/>
          <w:b/>
          <w:bCs/>
          <w:kern w:val="0"/>
          <w:sz w:val="28"/>
          <w:szCs w:val="28"/>
          <w:lang w:eastAsia="fr-FR" w:bidi="ar-SA"/>
        </w:rPr>
      </w:pPr>
      <w:r w:rsidRPr="00A4786F">
        <w:rPr>
          <w:rFonts w:ascii="Times New Roman" w:hAnsi="Times New Roman" w:eastAsia="Times New Roman" w:cs="Times New Roman"/>
          <w:b/>
          <w:bCs/>
          <w:kern w:val="0"/>
          <w:sz w:val="28"/>
          <w:szCs w:val="28"/>
          <w:lang w:eastAsia="fr-FR" w:bidi="ar-SA"/>
        </w:rPr>
        <w:t xml:space="preserve">Section </w:t>
      </w:r>
      <w:r>
        <w:rPr>
          <w:rFonts w:ascii="Times New Roman" w:hAnsi="Times New Roman" w:eastAsia="Times New Roman" w:cs="Times New Roman"/>
          <w:b/>
          <w:bCs/>
          <w:kern w:val="0"/>
          <w:sz w:val="28"/>
          <w:szCs w:val="28"/>
          <w:lang w:eastAsia="fr-FR" w:bidi="ar-SA"/>
        </w:rPr>
        <w:t xml:space="preserve">1 : </w:t>
      </w:r>
      <w:r w:rsidRPr="00A61EFB">
        <w:rPr>
          <w:rFonts w:ascii="Times New Roman" w:hAnsi="Times New Roman" w:eastAsia="Times New Roman" w:cs="Times New Roman"/>
          <w:b/>
          <w:bCs/>
          <w:kern w:val="0"/>
          <w:sz w:val="28"/>
          <w:szCs w:val="28"/>
          <w:lang w:eastAsia="fr-FR" w:bidi="ar-SA"/>
        </w:rPr>
        <w:t xml:space="preserve">Présentation générale de la SNDP :</w:t>
      </w:r>
      <w:r w:rsidR="00770C17">
        <w:rPr>
          <w:rFonts w:ascii="Times New Roman" w:hAnsi="Times New Roman" w:eastAsia="Times New Roman" w:cs="Times New Roman"/>
          <w:b/>
          <w:bCs/>
          <w:kern w:val="0"/>
          <w:sz w:val="28"/>
          <w:szCs w:val="28"/>
          <w:lang w:eastAsia="fr-FR" w:bidi="ar-SA"/>
        </w:rPr>
        <w:t xml:space="preserve"/>
      </w:r>
    </w:p>
    <w:p w:rsidR="000A07DB" w:rsidP="36460961" w:rsidRDefault="000A07DB" w14:paraId="5A635221" w14:textId="228E6929">
      <w:pPr>
        <w:spacing w:before="197" w:beforeAutospacing="off" w:after="197" w:afterAutospacing="0" w:line="360" w:lineRule="auto"/>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La Société nationale de distribution des pétroles (SNDP), qui opère sous le label AgilEnergy, est une entreprise publique tunisienne spécialisée dans la commercialisation et la distribution de produits pétroliers. Les éléments de présentation et d’organisation mobilisés dans cette section proviennent des documents internes communiqués par la SNDP (s. d.).</w:t>
      </w:r>
    </w:p>
    <w:p w:rsidR="000A07DB" w:rsidP="36460961" w:rsidRDefault="000A07DB" w14:paraId="2FA583F0" w14:textId="2ACF55A4">
      <w:pPr>
        <w:spacing w:before="197" w:beforeAutospacing="off" w:after="197" w:afterAutospacing="0" w:line="360" w:lineRule="auto"/>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Son réseau couvre différentes régions du territoire tunisien : 226 stations-service, 54 stations portuaires et 6 dépôts aéroportuaires. Cette implantation lui permet de distribuer ses produits auprès de différents types de clients et dans plusieurs domaines d’activité.</w:t>
      </w:r>
    </w:p>
    <w:p w:rsidR="000A07DB" w:rsidP="36460961" w:rsidRDefault="000A07DB" w14:paraId="0CE31FC5" w14:textId="20C497F9">
      <w:pPr>
        <w:spacing w:before="197" w:beforeAutospacing="off" w:after="197" w:afterAutospacing="0" w:line="360" w:lineRule="auto"/>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La diversité des activités et l’importance du réseau exigent une organisation capable de suivre les opérations et de gérer les ressources humaines. La SNDP permet ici d’examiner plus particulièrement les pratiques de gestion administrative RH et leur niveau de digitalisation.</w:t>
      </w:r>
    </w:p>
    <w:p w:rsidRPr="00770C17" w:rsidR="00770C17" w:rsidP="00770C17" w:rsidRDefault="000A07DB" w14:paraId="6FFBD3EC" w14:textId="77777777">
      <w:pPr>
        <w:spacing w:before="49" w:beforeAutospacing="0" w:after="197" w:afterAutospacing="0" w:line="360" w:lineRule="auto"/>
        <w:jc w:val="center"/>
        <w:rPr>
          <w:rFonts w:ascii="Times New Roman" w:hAnsi="Times New Roman" w:eastAsia="Times New Roman" w:cs="Times New Roman"/>
          <w:kern w:val="0"/>
          <w:sz w:val="28"/>
          <w:szCs w:val="28"/>
        </w:rPr>
      </w:pPr>
      <w:r w:rsidRPr="000A07DB">
        <w:rPr>
          <w:rFonts w:ascii="Times New Roman" w:hAnsi="Times New Roman" w:eastAsia="Times New Roman" w:cs="Times New Roman"/>
          <w:noProof/>
          <w:kern w:val="0"/>
          <w:sz w:val="28"/>
          <w:szCs w:val="28"/>
        </w:rPr>
        <w:drawing>
          <wp:inline distT="0" distB="0" distL="0" distR="0" wp14:anchorId="5AE29189" wp14:editId="7777777">
            <wp:extent cx="1936750" cy="1968500"/>
            <wp:effectExtent l="0" t="0" r="6350" b="0"/>
            <wp:docPr id="9" descr="Logo de la société AGIL (SNDP)" name="Image 5"/>
            <wp:cNvGraphicFramePr>
              <a:graphicFrameLocks/>
            </wp:cNvGraphicFramePr>
            <a:graphic>
              <a:graphicData uri="http://schemas.openxmlformats.org/drawingml/2006/picture">
                <pic:pic>
                  <pic:nvPicPr>
                    <pic:cNvPr id="5" descr="Logo de la société AGIL (SNDP)" name="Image 5"/>
                    <pic:cNvPicPr/>
                  </pic:nvPicPr>
                  <pic:blipFill>
                    <a:blip r:embed="rId11" cstate="print"/>
                    <a:stretch>
                      <a:fillRect/>
                    </a:stretch>
                  </pic:blipFill>
                  <pic:spPr>
                    <a:xfrm>
                      <a:off x="0" y="0"/>
                      <a:ext cx="1935564" cy="1967295"/>
                    </a:xfrm>
                    <a:prstGeom prst="rect">
                      <a:avLst/>
                    </a:prstGeom>
                  </pic:spPr>
                </pic:pic>
              </a:graphicData>
            </a:graphic>
          </wp:inline>
        </w:drawing>
      </w:r>
    </w:p>
    <w:p w:rsidR="00CC764E" w:rsidP="36460961" w:rsidRDefault="000A07DB" w14:textId="77777777" w14:paraId="36AF6883">
      <w:pPr>
        <w:spacing w:before="125"/>
        <w:ind w:left="113"/>
        <w:jc w:val="center"/>
        <w:rPr>
          <w:b w:val="1"/>
          <w:bCs w:val="1"/>
          <w:spacing w:val="-4"/>
          <w:sz w:val="20"/>
          <w:szCs w:val="20"/>
        </w:rPr>
      </w:pPr>
      <w:r>
        <w:rPr>
          <w:rFonts w:ascii="Times New Roman" w:hAnsi="Times New Roman" w:eastAsia="Times New Roman" w:cs="Times New Roman"/>
          <w:b/>
          <w:bCs w:val="1"/>
          <w:sz w:val="20"/>
          <w:szCs w:val="20"/>
        </w:rPr>
        <w:t>Figure 2. Logo de la société Agil</w:t>
      </w:r>
    </w:p>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Source : SNDP (documents internes).</w:t>
      </w:r>
    </w:p>
    <w:p w:rsidR="00770C17" w:rsidP="00770C17" w:rsidRDefault="00770C17" w14:paraId="54C529ED" w14:textId="77777777">
      <w:pPr>
        <w:spacing w:before="125"/>
        <w:ind w:left="113"/>
        <w:jc w:val="center"/>
        <w:rPr>
          <w:b/>
          <w:spacing w:val="-4"/>
          <w:sz w:val="20"/>
        </w:rPr>
      </w:pPr>
    </w:p>
    <w:p w:rsidRPr="00770C17" w:rsidR="00BF0611" w:rsidP="36460961" w:rsidRDefault="00BF0611" w14:paraId="407E0C50" w14:textId="74623FE1">
      <w:pPr>
        <w:pStyle w:val="Paragraphedeliste"/>
        <w:numPr>
          <w:ilvl w:val="2"/>
          <w:numId w:val="47"/>
        </w:numPr>
        <w:spacing w:after="0" w:line="240" w:lineRule="auto"/>
        <w:rPr>
          <w:rFonts w:ascii="Times New Roman" w:hAnsi="Times New Roman" w:cs="Times New Roman" w:asciiTheme="majorBidi" w:hAnsiTheme="majorBidi" w:cstheme="majorBidi"/>
          <w:b w:val="1"/>
          <w:bCs w:val="1"/>
          <w:kern w:val="0"/>
          <w:sz w:val="28"/>
          <w:szCs w:val="28"/>
          <w:lang w:eastAsia="fr-FR" w:bidi="ar-SA"/>
        </w:rPr>
      </w:pPr>
      <w:r w:rsidRPr="36460961" w:rsidR="5540A752">
        <w:rPr>
          <w:rFonts w:ascii="Times New Roman" w:hAnsi="Times New Roman" w:cs="Times New Roman"/>
          <w:b w:val="1"/>
          <w:bCs w:val="1"/>
          <w:sz w:val="28"/>
          <w:szCs w:val="28"/>
        </w:rPr>
        <w:t>Historique :</w:t>
      </w:r>
    </w:p>
    <w:p w:rsidR="5540A752" w:rsidP="36460961" w:rsidRDefault="5540A752" w14:paraId="094F9B0F" w14:textId="3FD36518">
      <w:pPr>
        <w:pStyle w:val="Corpsdetexte"/>
        <w:spacing w:before="162"/>
        <w:ind w:left="720"/>
        <w:jc w:val="both"/>
      </w:pPr>
      <w:r>
        <w:rPr>
          <w:rFonts w:ascii="Times New Roman" w:hAnsi="Times New Roman" w:eastAsia="Times New Roman" w:cs="Times New Roman"/>
          <w:sz w:val="28"/>
          <w:szCs w:val="28"/>
        </w:rPr>
        <w:t>L’évolution de la SNDP peut être retracée à travers plusieurs étapes depuis sa création. Le tableau ci-dessous en présente les principales dates et transformations.</w:t>
      </w:r>
    </w:p>
    <w:p w:rsidR="000A07DB" w:rsidP="001005CA" w:rsidRDefault="000A07DB" w14:paraId="1C0157D6" w14:textId="77777777">
      <w:pPr>
        <w:pStyle w:val="Corpsdetexte"/>
        <w:spacing w:before="15" w:after="1"/>
        <w:ind w:left="720"/>
        <w:rPr>
          <w:sz w:val="20"/>
        </w:rPr>
      </w:pPr>
    </w:p>
    <w:tbl>
      <w:tblPr>
        <w:tblW w:w="0" w:type="auto"/>
        <w:tblInd w:w="6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447"/>
        <w:gridCol w:w="7273"/>
      </w:tblGrid>
      <w:tr w:rsidR="000A07DB" w:rsidTr="36460961" w14:paraId="6476E475" w14:textId="77777777">
        <w:trPr>
          <w:trHeight w:val="1125"/>
          <w:cantSplit/>
        </w:trPr>
        <w:tc>
          <w:tcPr>
            <w:tcW w:w="1447" w:type="dxa"/>
            <w:tcMar/>
          </w:tcPr>
          <w:p w:rsidR="000A07DB" w:rsidP="00FB3748" w:rsidRDefault="000A07DB" w14:paraId="3691E7B2" w14:textId="77777777">
            <w:pPr>
              <w:pStyle w:val="TableParagraph"/>
              <w:spacing w:before="130"/>
              <w:jc w:val="left"/>
              <w:rPr>
                <w:sz w:val="24"/>
              </w:rPr>
            </w:pPr>
          </w:p>
          <w:p w:rsidR="000A07DB" w:rsidP="00FB3748" w:rsidRDefault="000A07DB" w14:paraId="780E8F4E" w14:textId="77777777">
            <w:pPr>
              <w:pStyle w:val="TableParagraph"/>
              <w:spacing w:before="1"/>
              <w:ind w:left="407"/>
              <w:jc w:val="left"/>
              <w:rPr>
                <w:sz w:val="24"/>
              </w:rPr>
            </w:pPr>
            <w:r>
              <w:rPr>
                <w:spacing w:val="-4"/>
                <w:sz w:val="24"/>
              </w:rPr>
              <w:t>1960</w:t>
            </w:r>
          </w:p>
        </w:tc>
        <w:tc>
          <w:tcPr>
            <w:tcW w:w="7273" w:type="dxa"/>
            <w:tcMar/>
          </w:tcPr>
          <w:p w:rsidR="000A07DB" w:rsidP="36460961" w:rsidRDefault="000A07DB" w14:paraId="39442609" w14:textId="13D5BF4B">
            <w:pPr>
              <w:pStyle w:val="TableParagraph"/>
              <w:spacing w:line="360" w:lineRule="auto"/>
              <w:jc w:val="left"/>
              <w:rPr>
                <w:sz w:val="24"/>
                <w:szCs w:val="24"/>
              </w:rPr>
            </w:pPr>
            <w:r w:rsidRPr="36460961" w:rsidR="2CE01D0F">
              <w:rPr>
                <w:sz w:val="24"/>
                <w:szCs w:val="24"/>
              </w:rPr>
              <w:t>Création</w:t>
            </w:r>
            <w:r w:rsidRPr="36460961" w:rsidR="4EF239C5">
              <w:rPr>
                <w:sz w:val="24"/>
                <w:szCs w:val="24"/>
              </w:rPr>
              <w:t xml:space="preserve"> </w:t>
            </w:r>
            <w:r w:rsidRPr="36460961" w:rsidR="2CE01D0F">
              <w:rPr>
                <w:sz w:val="24"/>
                <w:szCs w:val="24"/>
              </w:rPr>
              <w:t>de</w:t>
            </w:r>
            <w:r w:rsidRPr="36460961" w:rsidR="4EF239C5">
              <w:rPr>
                <w:sz w:val="24"/>
                <w:szCs w:val="24"/>
              </w:rPr>
              <w:t xml:space="preserve"> </w:t>
            </w:r>
            <w:r w:rsidRPr="36460961" w:rsidR="2CE01D0F">
              <w:rPr>
                <w:sz w:val="24"/>
                <w:szCs w:val="24"/>
              </w:rPr>
              <w:t>la</w:t>
            </w:r>
            <w:r w:rsidRPr="36460961" w:rsidR="4EF239C5">
              <w:rPr>
                <w:sz w:val="24"/>
                <w:szCs w:val="24"/>
              </w:rPr>
              <w:t xml:space="preserve"> </w:t>
            </w:r>
            <w:r w:rsidRPr="36460961" w:rsidR="2CE01D0F">
              <w:rPr>
                <w:sz w:val="24"/>
                <w:szCs w:val="24"/>
              </w:rPr>
              <w:t>société</w:t>
            </w:r>
            <w:r w:rsidRPr="36460961" w:rsidR="4EF239C5">
              <w:rPr>
                <w:sz w:val="24"/>
                <w:szCs w:val="24"/>
              </w:rPr>
              <w:t xml:space="preserve"> </w:t>
            </w:r>
            <w:r w:rsidRPr="36460961" w:rsidR="2CE01D0F">
              <w:rPr>
                <w:b w:val="1"/>
                <w:bCs w:val="1"/>
                <w:sz w:val="24"/>
                <w:szCs w:val="24"/>
              </w:rPr>
              <w:t>Agip</w:t>
            </w:r>
            <w:r w:rsidRPr="36460961" w:rsidR="4EF239C5">
              <w:rPr>
                <w:b w:val="1"/>
                <w:bCs w:val="1"/>
                <w:sz w:val="24"/>
                <w:szCs w:val="24"/>
              </w:rPr>
              <w:t xml:space="preserve"> </w:t>
            </w:r>
            <w:r w:rsidRPr="36460961" w:rsidR="2CE01D0F">
              <w:rPr>
                <w:b w:val="1"/>
                <w:bCs w:val="1"/>
                <w:sz w:val="24"/>
                <w:szCs w:val="24"/>
              </w:rPr>
              <w:t>Tunis</w:t>
            </w:r>
            <w:r w:rsidRPr="36460961" w:rsidR="4EF239C5">
              <w:rPr>
                <w:b w:val="1"/>
                <w:bCs w:val="1"/>
                <w:sz w:val="24"/>
                <w:szCs w:val="24"/>
              </w:rPr>
              <w:t xml:space="preserve"> </w:t>
            </w:r>
            <w:r w:rsidRPr="36460961" w:rsidR="2CE01D0F">
              <w:rPr>
                <w:b w:val="1"/>
                <w:bCs w:val="1"/>
                <w:sz w:val="24"/>
                <w:szCs w:val="24"/>
              </w:rPr>
              <w:t>S.A.</w:t>
            </w:r>
            <w:r w:rsidRPr="36460961" w:rsidR="4EF239C5">
              <w:rPr>
                <w:sz w:val="24"/>
                <w:szCs w:val="24"/>
              </w:rPr>
              <w:t xml:space="preserve"> </w:t>
            </w:r>
            <w:r w:rsidRPr="36460961" w:rsidR="2CE01D0F">
              <w:rPr>
                <w:sz w:val="24"/>
                <w:szCs w:val="24"/>
              </w:rPr>
              <w:t>par</w:t>
            </w:r>
            <w:r w:rsidRPr="36460961" w:rsidR="4EF239C5">
              <w:rPr>
                <w:sz w:val="24"/>
                <w:szCs w:val="24"/>
              </w:rPr>
              <w:t xml:space="preserve"> </w:t>
            </w:r>
            <w:r w:rsidRPr="36460961" w:rsidR="2CE01D0F">
              <w:rPr>
                <w:sz w:val="24"/>
                <w:szCs w:val="24"/>
              </w:rPr>
              <w:t>le</w:t>
            </w:r>
            <w:r w:rsidRPr="36460961" w:rsidR="4EF239C5">
              <w:rPr>
                <w:sz w:val="24"/>
                <w:szCs w:val="24"/>
              </w:rPr>
              <w:t xml:space="preserve"> </w:t>
            </w:r>
            <w:r w:rsidRPr="36460961" w:rsidR="2CE01D0F">
              <w:rPr>
                <w:sz w:val="24"/>
                <w:szCs w:val="24"/>
              </w:rPr>
              <w:t>groupe</w:t>
            </w:r>
            <w:r w:rsidRPr="36460961" w:rsidR="4EF239C5">
              <w:rPr>
                <w:sz w:val="24"/>
                <w:szCs w:val="24"/>
              </w:rPr>
              <w:t xml:space="preserve"> </w:t>
            </w:r>
            <w:r w:rsidRPr="36460961" w:rsidR="2CE01D0F">
              <w:rPr>
                <w:sz w:val="24"/>
                <w:szCs w:val="24"/>
              </w:rPr>
              <w:t>italien</w:t>
            </w:r>
            <w:r w:rsidRPr="36460961" w:rsidR="710668F5">
              <w:rPr>
                <w:sz w:val="24"/>
                <w:szCs w:val="24"/>
              </w:rPr>
              <w:t xml:space="preserve"> ENI</w:t>
            </w:r>
            <w:r w:rsidRPr="36460961" w:rsidR="0287A514">
              <w:rPr>
                <w:sz w:val="24"/>
                <w:szCs w:val="24"/>
              </w:rPr>
              <w:t xml:space="preserve">, présent </w:t>
            </w:r>
            <w:r w:rsidRPr="36460961" w:rsidR="2CE01D0F">
              <w:rPr>
                <w:sz w:val="24"/>
                <w:szCs w:val="24"/>
              </w:rPr>
              <w:t>dans le secteur pétrolier tunisien.</w:t>
            </w:r>
          </w:p>
        </w:tc>
      </w:tr>
      <w:tr w:rsidR="000A07DB" w:rsidTr="36460961" w14:paraId="6BDBEEEE" w14:textId="77777777">
        <w:trPr>
          <w:trHeight w:val="1067"/>
          <w:cantSplit/>
        </w:trPr>
        <w:tc>
          <w:tcPr>
            <w:tcW w:w="1447" w:type="dxa"/>
            <w:tcMar/>
          </w:tcPr>
          <w:p w:rsidR="000A07DB" w:rsidP="00FB3748" w:rsidRDefault="000A07DB" w14:paraId="526770CE" w14:textId="77777777">
            <w:pPr>
              <w:pStyle w:val="TableParagraph"/>
              <w:spacing w:before="131"/>
              <w:jc w:val="left"/>
              <w:rPr>
                <w:sz w:val="24"/>
              </w:rPr>
            </w:pPr>
          </w:p>
          <w:p w:rsidR="000A07DB" w:rsidP="00FB3748" w:rsidRDefault="000A07DB" w14:paraId="0480ED53" w14:textId="77777777">
            <w:pPr>
              <w:pStyle w:val="TableParagraph"/>
              <w:spacing w:before="0"/>
              <w:ind w:left="407"/>
              <w:jc w:val="left"/>
              <w:rPr>
                <w:sz w:val="24"/>
              </w:rPr>
            </w:pPr>
            <w:r>
              <w:rPr>
                <w:spacing w:val="-4"/>
                <w:sz w:val="24"/>
              </w:rPr>
              <w:t>1963</w:t>
            </w:r>
          </w:p>
        </w:tc>
        <w:tc>
          <w:tcPr>
            <w:tcW w:w="7273" w:type="dxa"/>
            <w:tcMar/>
          </w:tcPr>
          <w:p w:rsidR="000A07DB" w:rsidP="36460961" w:rsidRDefault="000A07DB" w14:paraId="7A66F1BE" w14:textId="78280A6E">
            <w:pPr>
              <w:pStyle w:val="TableParagraph"/>
              <w:ind w:left="0"/>
              <w:jc w:val="left"/>
              <w:rPr>
                <w:sz w:val="24"/>
                <w:szCs w:val="24"/>
              </w:rPr>
            </w:pPr>
            <w:r w:rsidRPr="36460961" w:rsidR="2CE01D0F">
              <w:rPr>
                <w:sz w:val="24"/>
                <w:szCs w:val="24"/>
              </w:rPr>
              <w:t xml:space="preserve">L’État tunisien</w:t>
            </w:r>
            <w:r w:rsidRPr="36460961" w:rsidR="4EF239C5">
              <w:rPr>
                <w:sz w:val="24"/>
                <w:szCs w:val="24"/>
              </w:rPr>
              <w:t xml:space="preserve"/>
            </w:r>
            <w:r w:rsidRPr="36460961" w:rsidR="2CE01D0F">
              <w:rPr>
                <w:sz w:val="24"/>
                <w:szCs w:val="24"/>
              </w:rPr>
              <w:t xml:space="preserve"> devient actionnaire</w:t>
            </w:r>
            <w:r w:rsidRPr="36460961" w:rsidR="4EF239C5">
              <w:rPr>
                <w:sz w:val="24"/>
                <w:szCs w:val="24"/>
              </w:rPr>
              <w:t xml:space="preserve"> </w:t>
            </w:r>
            <w:r w:rsidRPr="36460961" w:rsidR="2CE01D0F">
              <w:rPr>
                <w:sz w:val="24"/>
                <w:szCs w:val="24"/>
              </w:rPr>
              <w:t>à</w:t>
            </w:r>
            <w:r w:rsidRPr="36460961" w:rsidR="4AA402E0">
              <w:rPr>
                <w:sz w:val="24"/>
                <w:szCs w:val="24"/>
              </w:rPr>
              <w:t xml:space="preserve"> hauteur de</w:t>
            </w:r>
            <w:r w:rsidRPr="36460961" w:rsidR="4EF239C5">
              <w:rPr>
                <w:sz w:val="24"/>
                <w:szCs w:val="24"/>
              </w:rPr>
              <w:t xml:space="preserve"> </w:t>
            </w:r>
            <w:r w:rsidRPr="36460961" w:rsidR="2CE01D0F">
              <w:rPr>
                <w:b w:val="1"/>
                <w:bCs w:val="1"/>
                <w:sz w:val="24"/>
                <w:szCs w:val="24"/>
              </w:rPr>
              <w:t>50%</w:t>
            </w:r>
            <w:r w:rsidRPr="36460961" w:rsidR="4EF239C5">
              <w:rPr>
                <w:sz w:val="24"/>
                <w:szCs w:val="24"/>
              </w:rPr>
              <w:t xml:space="preserve"> </w:t>
            </w:r>
            <w:r w:rsidRPr="36460961" w:rsidR="2CE01D0F">
              <w:rPr>
                <w:sz w:val="24"/>
                <w:szCs w:val="24"/>
              </w:rPr>
              <w:t>dans</w:t>
            </w:r>
            <w:r w:rsidRPr="36460961" w:rsidR="4EF239C5">
              <w:rPr>
                <w:sz w:val="24"/>
                <w:szCs w:val="24"/>
              </w:rPr>
              <w:t xml:space="preserve"> </w:t>
            </w:r>
            <w:r w:rsidRPr="36460961" w:rsidR="2CE01D0F">
              <w:rPr>
                <w:sz w:val="24"/>
                <w:szCs w:val="24"/>
              </w:rPr>
              <w:t>l</w:t>
            </w:r>
            <w:r w:rsidRPr="36460961" w:rsidR="2CE01D0F">
              <w:rPr>
                <w:sz w:val="24"/>
                <w:szCs w:val="24"/>
              </w:rPr>
              <w:t>a</w:t>
            </w:r>
            <w:r w:rsidRPr="36460961" w:rsidR="27933543">
              <w:rPr>
                <w:sz w:val="24"/>
                <w:szCs w:val="24"/>
              </w:rPr>
              <w:t xml:space="preserve"> </w:t>
            </w:r>
            <w:r w:rsidRPr="36460961" w:rsidR="2CE01D0F">
              <w:rPr>
                <w:sz w:val="24"/>
                <w:szCs w:val="24"/>
              </w:rPr>
              <w:t>société</w:t>
            </w:r>
            <w:r w:rsidRPr="36460961" w:rsidR="4EF239C5">
              <w:rPr>
                <w:sz w:val="24"/>
                <w:szCs w:val="24"/>
              </w:rPr>
              <w:t xml:space="preserve"> </w:t>
            </w:r>
            <w:r w:rsidRPr="36460961" w:rsidR="2CE01D0F">
              <w:rPr>
                <w:sz w:val="24"/>
                <w:szCs w:val="24"/>
              </w:rPr>
              <w:t xml:space="preserve">Agip </w:t>
            </w:r>
            <w:r w:rsidRPr="36460961" w:rsidR="2CE01D0F">
              <w:rPr>
                <w:sz w:val="24"/>
                <w:szCs w:val="24"/>
              </w:rPr>
              <w:t>S.A</w:t>
            </w:r>
            <w:r w:rsidRPr="36460961" w:rsidR="4EF239C5">
              <w:rPr>
                <w:sz w:val="24"/>
                <w:szCs w:val="24"/>
              </w:rPr>
              <w:t>.</w:t>
            </w:r>
          </w:p>
        </w:tc>
      </w:tr>
      <w:tr w:rsidR="000A07DB" w:rsidTr="36460961" w14:paraId="6FD4C209" w14:textId="77777777">
        <w:trPr>
          <w:trHeight w:val="1240"/>
          <w:cantSplit/>
        </w:trPr>
        <w:tc>
          <w:tcPr>
            <w:tcW w:w="1447" w:type="dxa"/>
            <w:tcMar/>
          </w:tcPr>
          <w:p w:rsidR="000A07DB" w:rsidP="00FB3748" w:rsidRDefault="000A07DB" w14:paraId="7CBEED82" w14:textId="77777777">
            <w:pPr>
              <w:pStyle w:val="TableParagraph"/>
              <w:spacing w:before="130"/>
              <w:jc w:val="left"/>
              <w:rPr>
                <w:sz w:val="24"/>
              </w:rPr>
            </w:pPr>
          </w:p>
          <w:p w:rsidR="000A07DB" w:rsidP="00FB3748" w:rsidRDefault="000A07DB" w14:paraId="5E3CA2F3" w14:textId="77777777">
            <w:pPr>
              <w:pStyle w:val="TableParagraph"/>
              <w:spacing w:before="1"/>
              <w:ind w:left="407"/>
              <w:jc w:val="left"/>
              <w:rPr>
                <w:sz w:val="24"/>
              </w:rPr>
            </w:pPr>
            <w:r>
              <w:rPr>
                <w:spacing w:val="-4"/>
                <w:sz w:val="24"/>
              </w:rPr>
              <w:t>1975</w:t>
            </w:r>
          </w:p>
        </w:tc>
        <w:tc>
          <w:tcPr>
            <w:tcW w:w="7273" w:type="dxa"/>
            <w:tcMar/>
          </w:tcPr>
          <w:p w:rsidR="000A07DB" w:rsidP="36460961" w:rsidRDefault="000A07DB" w14:paraId="6D89EFD0" w14:textId="35FAE145">
            <w:pPr>
              <w:pStyle w:val="TableParagraph"/>
              <w:spacing w:before="0" w:line="360" w:lineRule="auto"/>
              <w:ind w:left="107" w:right="44"/>
              <w:jc w:val="left"/>
              <w:rPr>
                <w:sz w:val="24"/>
                <w:szCs w:val="24"/>
              </w:rPr>
            </w:pPr>
            <w:r w:rsidRPr="36460961" w:rsidR="2CE01D0F">
              <w:rPr>
                <w:sz w:val="24"/>
                <w:szCs w:val="24"/>
              </w:rPr>
              <w:t>Le 7 Août 1975, une convention est signée par le gouvernement tunisien et</w:t>
            </w:r>
            <w:r w:rsidRPr="36460961" w:rsidR="4EF239C5">
              <w:rPr>
                <w:sz w:val="24"/>
                <w:szCs w:val="24"/>
              </w:rPr>
              <w:t xml:space="preserve"> </w:t>
            </w:r>
            <w:r w:rsidRPr="36460961" w:rsidR="2CE01D0F">
              <w:rPr>
                <w:sz w:val="24"/>
                <w:szCs w:val="24"/>
              </w:rPr>
              <w:t>les</w:t>
            </w:r>
            <w:r w:rsidRPr="36460961" w:rsidR="4EF239C5">
              <w:rPr>
                <w:sz w:val="24"/>
                <w:szCs w:val="24"/>
              </w:rPr>
              <w:t xml:space="preserve"> </w:t>
            </w:r>
            <w:r w:rsidRPr="36460961" w:rsidR="2CE01D0F">
              <w:rPr>
                <w:sz w:val="24"/>
                <w:szCs w:val="24"/>
              </w:rPr>
              <w:t>sociétés</w:t>
            </w:r>
            <w:r w:rsidRPr="36460961" w:rsidR="4EF239C5">
              <w:rPr>
                <w:sz w:val="24"/>
                <w:szCs w:val="24"/>
              </w:rPr>
              <w:t xml:space="preserve"> </w:t>
            </w:r>
            <w:r w:rsidRPr="36460961" w:rsidR="2CE01D0F">
              <w:rPr>
                <w:sz w:val="24"/>
                <w:szCs w:val="24"/>
              </w:rPr>
              <w:t>du</w:t>
            </w:r>
            <w:r w:rsidRPr="36460961" w:rsidR="4EF239C5">
              <w:rPr>
                <w:sz w:val="24"/>
                <w:szCs w:val="24"/>
              </w:rPr>
              <w:t xml:space="preserve"> </w:t>
            </w:r>
            <w:r w:rsidRPr="36460961" w:rsidR="2CE01D0F">
              <w:rPr>
                <w:sz w:val="24"/>
                <w:szCs w:val="24"/>
              </w:rPr>
              <w:t>Groupe</w:t>
            </w:r>
            <w:r w:rsidRPr="36460961" w:rsidR="4EF239C5">
              <w:rPr>
                <w:sz w:val="24"/>
                <w:szCs w:val="24"/>
              </w:rPr>
              <w:t xml:space="preserve"> </w:t>
            </w:r>
            <w:r w:rsidRPr="36460961" w:rsidR="2CE01D0F">
              <w:rPr>
                <w:sz w:val="24"/>
                <w:szCs w:val="24"/>
              </w:rPr>
              <w:t>E.N.I</w:t>
            </w:r>
            <w:r w:rsidRPr="36460961" w:rsidR="4EF239C5">
              <w:rPr>
                <w:sz w:val="24"/>
                <w:szCs w:val="24"/>
              </w:rPr>
              <w:t xml:space="preserve"> </w:t>
            </w:r>
            <w:r w:rsidRPr="36460961" w:rsidR="2CE01D0F">
              <w:rPr>
                <w:sz w:val="24"/>
                <w:szCs w:val="24"/>
              </w:rPr>
              <w:t>pour</w:t>
            </w:r>
            <w:r w:rsidRPr="36460961" w:rsidR="4EF239C5">
              <w:rPr>
                <w:sz w:val="24"/>
                <w:szCs w:val="24"/>
              </w:rPr>
              <w:t xml:space="preserve"> </w:t>
            </w:r>
            <w:r w:rsidRPr="36460961" w:rsidR="2CE01D0F">
              <w:rPr>
                <w:sz w:val="24"/>
                <w:szCs w:val="24"/>
              </w:rPr>
              <w:t>le</w:t>
            </w:r>
            <w:r w:rsidRPr="36460961" w:rsidR="4EF239C5">
              <w:rPr>
                <w:sz w:val="24"/>
                <w:szCs w:val="24"/>
              </w:rPr>
              <w:t xml:space="preserve"> </w:t>
            </w:r>
            <w:r w:rsidRPr="36460961" w:rsidR="2CE01D0F">
              <w:rPr>
                <w:sz w:val="24"/>
                <w:szCs w:val="24"/>
              </w:rPr>
              <w:t>rachat</w:t>
            </w:r>
            <w:r w:rsidRPr="36460961" w:rsidR="4EF239C5">
              <w:rPr>
                <w:sz w:val="24"/>
                <w:szCs w:val="24"/>
              </w:rPr>
              <w:t xml:space="preserve"> </w:t>
            </w:r>
            <w:r w:rsidRPr="36460961" w:rsidR="2CE01D0F">
              <w:rPr>
                <w:sz w:val="24"/>
                <w:szCs w:val="24"/>
              </w:rPr>
              <w:t>des</w:t>
            </w:r>
            <w:r w:rsidRPr="36460961" w:rsidR="4EF239C5">
              <w:rPr>
                <w:sz w:val="24"/>
                <w:szCs w:val="24"/>
              </w:rPr>
              <w:t xml:space="preserve"> </w:t>
            </w:r>
            <w:r w:rsidRPr="36460961" w:rsidR="2CE01D0F">
              <w:rPr>
                <w:sz w:val="24"/>
                <w:szCs w:val="24"/>
              </w:rPr>
              <w:t>actions</w:t>
            </w:r>
            <w:r w:rsidRPr="36460961" w:rsidR="4EF239C5">
              <w:rPr>
                <w:sz w:val="24"/>
                <w:szCs w:val="24"/>
              </w:rPr>
              <w:t xml:space="preserve"> </w:t>
            </w:r>
            <w:r w:rsidRPr="36460961" w:rsidR="2CE01D0F">
              <w:rPr>
                <w:sz w:val="24"/>
                <w:szCs w:val="24"/>
              </w:rPr>
              <w:t>de</w:t>
            </w:r>
            <w:r w:rsidRPr="36460961" w:rsidR="4EF239C5">
              <w:rPr>
                <w:sz w:val="24"/>
                <w:szCs w:val="24"/>
              </w:rPr>
              <w:t xml:space="preserve"> </w:t>
            </w:r>
            <w:r w:rsidRPr="36460961" w:rsidR="2CE01D0F">
              <w:rPr>
                <w:sz w:val="24"/>
                <w:szCs w:val="24"/>
              </w:rPr>
              <w:t>l’</w:t>
            </w:r>
            <w:r w:rsidRPr="36460961" w:rsidR="2CE01D0F">
              <w:rPr>
                <w:sz w:val="24"/>
                <w:szCs w:val="24"/>
              </w:rPr>
              <w:t>AGIP</w:t>
            </w:r>
            <w:r w:rsidRPr="36460961" w:rsidR="592956D9">
              <w:rPr>
                <w:sz w:val="24"/>
                <w:szCs w:val="24"/>
              </w:rPr>
              <w:t xml:space="preserve"> </w:t>
            </w:r>
            <w:r w:rsidRPr="36460961" w:rsidR="2CE01D0F">
              <w:rPr>
                <w:sz w:val="24"/>
                <w:szCs w:val="24"/>
              </w:rPr>
              <w:t>Tunis</w:t>
            </w:r>
            <w:r w:rsidRPr="36460961" w:rsidR="2CE01D0F">
              <w:rPr>
                <w:sz w:val="24"/>
                <w:szCs w:val="24"/>
              </w:rPr>
              <w:t>.</w:t>
            </w:r>
          </w:p>
          <w:p w:rsidR="000A07DB" w:rsidP="00FB3748" w:rsidRDefault="000A07DB" w14:paraId="70FBACB1" w14:textId="77777777">
            <w:pPr>
              <w:pStyle w:val="TableParagraph"/>
              <w:spacing w:before="0"/>
              <w:ind w:left="107"/>
              <w:jc w:val="left"/>
              <w:rPr>
                <w:sz w:val="24"/>
              </w:rPr>
            </w:pPr>
            <w:r>
              <w:rPr>
                <w:sz w:val="24"/>
              </w:rPr>
              <w:t>Convention</w:t>
            </w:r>
            <w:r w:rsidR="007233DC">
              <w:rPr>
                <w:sz w:val="24"/>
              </w:rPr>
              <w:t xml:space="preserve"> </w:t>
            </w:r>
            <w:r>
              <w:rPr>
                <w:sz w:val="24"/>
              </w:rPr>
              <w:t>ratifiée</w:t>
            </w:r>
            <w:r w:rsidR="007233DC">
              <w:rPr>
                <w:sz w:val="24"/>
              </w:rPr>
              <w:t xml:space="preserve"> </w:t>
            </w:r>
            <w:r>
              <w:rPr>
                <w:sz w:val="24"/>
              </w:rPr>
              <w:t>par la</w:t>
            </w:r>
            <w:r w:rsidR="007233DC">
              <w:rPr>
                <w:sz w:val="24"/>
              </w:rPr>
              <w:t xml:space="preserve"> </w:t>
            </w:r>
            <w:r>
              <w:rPr>
                <w:sz w:val="24"/>
              </w:rPr>
              <w:t>loi 75-81 du</w:t>
            </w:r>
            <w:r w:rsidR="007233DC">
              <w:rPr>
                <w:sz w:val="24"/>
              </w:rPr>
              <w:t xml:space="preserve"> </w:t>
            </w:r>
            <w:r>
              <w:rPr>
                <w:sz w:val="24"/>
              </w:rPr>
              <w:t xml:space="preserve">20 décembre 1975</w:t>
            </w:r>
            <w:r>
              <w:rPr>
                <w:spacing w:val="-4"/>
                <w:sz w:val="24"/>
              </w:rPr>
              <w:t xml:space="preserve"/>
            </w:r>
          </w:p>
        </w:tc>
      </w:tr>
      <w:tr w:rsidR="000A07DB" w:rsidTr="36460961" w14:paraId="3570CB19" w14:textId="77777777">
        <w:trPr>
          <w:trHeight w:val="1656"/>
          <w:cantSplit/>
        </w:trPr>
        <w:tc>
          <w:tcPr>
            <w:tcW w:w="1447" w:type="dxa"/>
            <w:tcMar/>
          </w:tcPr>
          <w:p w:rsidR="000A07DB" w:rsidP="00FB3748" w:rsidRDefault="000A07DB" w14:paraId="6E36661F" w14:textId="77777777">
            <w:pPr>
              <w:pStyle w:val="TableParagraph"/>
              <w:spacing w:before="133"/>
              <w:jc w:val="left"/>
              <w:rPr>
                <w:sz w:val="24"/>
              </w:rPr>
            </w:pPr>
          </w:p>
          <w:p w:rsidR="000A07DB" w:rsidP="00FB3748" w:rsidRDefault="000A07DB" w14:paraId="09A0C36F" w14:textId="77777777">
            <w:pPr>
              <w:pStyle w:val="TableParagraph"/>
              <w:spacing w:before="0"/>
              <w:ind w:left="407"/>
              <w:jc w:val="left"/>
              <w:rPr>
                <w:sz w:val="24"/>
              </w:rPr>
            </w:pPr>
            <w:r>
              <w:rPr>
                <w:spacing w:val="-4"/>
                <w:sz w:val="24"/>
              </w:rPr>
              <w:t>1977</w:t>
            </w:r>
          </w:p>
        </w:tc>
        <w:tc>
          <w:tcPr>
            <w:tcW w:w="7273" w:type="dxa"/>
            <w:tcMar/>
          </w:tcPr>
          <w:p w:rsidR="000A07DB" w:rsidP="36460961" w:rsidRDefault="000A07DB" w14:paraId="78B6D571" w14:textId="1EA0EF72">
            <w:pPr>
              <w:pStyle w:val="TableParagraph"/>
              <w:spacing w:before="0" w:line="360" w:lineRule="auto"/>
              <w:ind w:left="107"/>
              <w:jc w:val="left"/>
              <w:rPr>
                <w:b w:val="1"/>
                <w:bCs w:val="1"/>
                <w:sz w:val="24"/>
                <w:szCs w:val="24"/>
              </w:rPr>
            </w:pPr>
            <w:r w:rsidRPr="36460961" w:rsidR="2CE01D0F">
              <w:rPr>
                <w:sz w:val="24"/>
                <w:szCs w:val="24"/>
              </w:rPr>
              <w:t xml:space="preserve">Par décret n°77-466 du 11 mai </w:t>
            </w:r>
            <w:r w:rsidRPr="36460961" w:rsidR="2CE01D0F">
              <w:rPr>
                <w:sz w:val="24"/>
                <w:szCs w:val="24"/>
              </w:rPr>
              <w:t>1977</w:t>
            </w:r>
            <w:r w:rsidRPr="36460961" w:rsidR="2170F92B">
              <w:rPr>
                <w:sz w:val="24"/>
                <w:szCs w:val="24"/>
              </w:rPr>
              <w:t>,</w:t>
            </w:r>
            <w:r w:rsidRPr="36460961" w:rsidR="2170F92B">
              <w:rPr>
                <w:sz w:val="24"/>
                <w:szCs w:val="24"/>
              </w:rPr>
              <w:t xml:space="preserve"> </w:t>
            </w:r>
            <w:r w:rsidRPr="36460961" w:rsidR="2CE01D0F">
              <w:rPr>
                <w:sz w:val="24"/>
                <w:szCs w:val="24"/>
              </w:rPr>
              <w:t>Agip S.A Tunis prend la dénomination</w:t>
            </w:r>
            <w:r w:rsidRPr="36460961" w:rsidR="4EF239C5">
              <w:rPr>
                <w:sz w:val="24"/>
                <w:szCs w:val="24"/>
              </w:rPr>
              <w:t xml:space="preserve"> </w:t>
            </w:r>
            <w:r w:rsidRPr="36460961" w:rsidR="2CE01D0F">
              <w:rPr>
                <w:sz w:val="24"/>
                <w:szCs w:val="24"/>
              </w:rPr>
              <w:t>de</w:t>
            </w:r>
            <w:r w:rsidRPr="36460961" w:rsidR="4EF239C5">
              <w:rPr>
                <w:sz w:val="24"/>
                <w:szCs w:val="24"/>
              </w:rPr>
              <w:t xml:space="preserve"> </w:t>
            </w:r>
            <w:r w:rsidRPr="36460961" w:rsidR="2CE01D0F">
              <w:rPr>
                <w:b w:val="1"/>
                <w:bCs w:val="1"/>
                <w:sz w:val="24"/>
                <w:szCs w:val="24"/>
              </w:rPr>
              <w:t>SOCIETE</w:t>
            </w:r>
            <w:r w:rsidRPr="36460961" w:rsidR="4EF239C5">
              <w:rPr>
                <w:b w:val="1"/>
                <w:bCs w:val="1"/>
                <w:sz w:val="24"/>
                <w:szCs w:val="24"/>
              </w:rPr>
              <w:t xml:space="preserve"> </w:t>
            </w:r>
            <w:r w:rsidRPr="36460961" w:rsidR="2CE01D0F">
              <w:rPr>
                <w:b w:val="1"/>
                <w:bCs w:val="1"/>
                <w:sz w:val="24"/>
                <w:szCs w:val="24"/>
              </w:rPr>
              <w:t>NATIONALE</w:t>
            </w:r>
            <w:r w:rsidRPr="36460961" w:rsidR="4EF239C5">
              <w:rPr>
                <w:b w:val="1"/>
                <w:bCs w:val="1"/>
                <w:sz w:val="24"/>
                <w:szCs w:val="24"/>
              </w:rPr>
              <w:t xml:space="preserve"> </w:t>
            </w:r>
            <w:r w:rsidRPr="36460961" w:rsidR="2CE01D0F">
              <w:rPr>
                <w:b w:val="1"/>
                <w:bCs w:val="1"/>
                <w:sz w:val="24"/>
                <w:szCs w:val="24"/>
              </w:rPr>
              <w:t>DE</w:t>
            </w:r>
            <w:r w:rsidRPr="36460961" w:rsidR="4EF239C5">
              <w:rPr>
                <w:b w:val="1"/>
                <w:bCs w:val="1"/>
                <w:sz w:val="24"/>
                <w:szCs w:val="24"/>
              </w:rPr>
              <w:t xml:space="preserve"> </w:t>
            </w:r>
            <w:r w:rsidRPr="36460961" w:rsidR="2CE01D0F">
              <w:rPr>
                <w:b w:val="1"/>
                <w:bCs w:val="1"/>
                <w:sz w:val="24"/>
                <w:szCs w:val="24"/>
              </w:rPr>
              <w:t>DISTRIBUTION</w:t>
            </w:r>
            <w:r w:rsidRPr="36460961" w:rsidR="4EF239C5">
              <w:rPr>
                <w:b w:val="1"/>
                <w:bCs w:val="1"/>
                <w:sz w:val="24"/>
                <w:szCs w:val="24"/>
              </w:rPr>
              <w:t xml:space="preserve"> </w:t>
            </w:r>
            <w:r w:rsidRPr="36460961" w:rsidR="2CE01D0F">
              <w:rPr>
                <w:b w:val="1"/>
                <w:bCs w:val="1"/>
                <w:sz w:val="24"/>
                <w:szCs w:val="24"/>
              </w:rPr>
              <w:t>DES</w:t>
            </w:r>
          </w:p>
          <w:p w:rsidR="000A07DB" w:rsidP="36460961" w:rsidRDefault="000A07DB" w14:paraId="6F115209" w14:textId="73689942">
            <w:pPr>
              <w:pStyle w:val="TableParagraph"/>
              <w:spacing w:before="0"/>
              <w:ind w:left="107"/>
              <w:jc w:val="left"/>
              <w:rPr>
                <w:sz w:val="24"/>
                <w:szCs w:val="24"/>
              </w:rPr>
            </w:pPr>
            <w:r w:rsidRPr="36460961" w:rsidR="2CE01D0F">
              <w:rPr>
                <w:b w:val="1"/>
                <w:bCs w:val="1"/>
                <w:sz w:val="24"/>
                <w:szCs w:val="24"/>
              </w:rPr>
              <w:t>PETROLES</w:t>
            </w:r>
            <w:r w:rsidRPr="36460961" w:rsidR="41AC13AF">
              <w:rPr>
                <w:b w:val="1"/>
                <w:bCs w:val="1"/>
                <w:sz w:val="24"/>
                <w:szCs w:val="24"/>
              </w:rPr>
              <w:t xml:space="preserve"> </w:t>
            </w:r>
            <w:r w:rsidRPr="36460961" w:rsidR="4EF239C5">
              <w:rPr>
                <w:sz w:val="24"/>
                <w:szCs w:val="24"/>
              </w:rPr>
              <w:t xml:space="preserve"> </w:t>
            </w:r>
            <w:r w:rsidRPr="36460961" w:rsidR="2CE01D0F">
              <w:rPr>
                <w:sz w:val="24"/>
                <w:szCs w:val="24"/>
              </w:rPr>
              <w:t>et</w:t>
            </w:r>
            <w:r w:rsidRPr="36460961" w:rsidR="4EF239C5">
              <w:rPr>
                <w:sz w:val="24"/>
                <w:szCs w:val="24"/>
              </w:rPr>
              <w:t xml:space="preserve"> </w:t>
            </w:r>
            <w:r w:rsidRPr="36460961" w:rsidR="2CE01D0F">
              <w:rPr>
                <w:sz w:val="24"/>
                <w:szCs w:val="24"/>
              </w:rPr>
              <w:t>commercialise</w:t>
            </w:r>
            <w:r w:rsidRPr="36460961" w:rsidR="4EF239C5">
              <w:rPr>
                <w:sz w:val="24"/>
                <w:szCs w:val="24"/>
              </w:rPr>
              <w:t xml:space="preserve"> </w:t>
            </w:r>
            <w:r w:rsidRPr="36460961" w:rsidR="2CE01D0F">
              <w:rPr>
                <w:sz w:val="24"/>
                <w:szCs w:val="24"/>
              </w:rPr>
              <w:t>ses</w:t>
            </w:r>
            <w:r w:rsidRPr="36460961" w:rsidR="4EF239C5">
              <w:rPr>
                <w:sz w:val="24"/>
                <w:szCs w:val="24"/>
              </w:rPr>
              <w:t xml:space="preserve"> </w:t>
            </w:r>
            <w:r w:rsidRPr="36460961" w:rsidR="2CE01D0F">
              <w:rPr>
                <w:sz w:val="24"/>
                <w:szCs w:val="24"/>
              </w:rPr>
              <w:t>produits</w:t>
            </w:r>
            <w:r w:rsidRPr="36460961" w:rsidR="4EF239C5">
              <w:rPr>
                <w:sz w:val="24"/>
                <w:szCs w:val="24"/>
              </w:rPr>
              <w:t xml:space="preserve"> </w:t>
            </w:r>
            <w:r w:rsidRPr="36460961" w:rsidR="2CE01D0F">
              <w:rPr>
                <w:sz w:val="24"/>
                <w:szCs w:val="24"/>
              </w:rPr>
              <w:t>sous</w:t>
            </w:r>
            <w:r w:rsidRPr="36460961" w:rsidR="4EF239C5">
              <w:rPr>
                <w:sz w:val="24"/>
                <w:szCs w:val="24"/>
              </w:rPr>
              <w:t xml:space="preserve"> </w:t>
            </w:r>
            <w:r w:rsidRPr="36460961" w:rsidR="2CE01D0F">
              <w:rPr>
                <w:sz w:val="24"/>
                <w:szCs w:val="24"/>
              </w:rPr>
              <w:t>les</w:t>
            </w:r>
            <w:r w:rsidRPr="36460961" w:rsidR="4EF239C5">
              <w:rPr>
                <w:sz w:val="24"/>
                <w:szCs w:val="24"/>
              </w:rPr>
              <w:t xml:space="preserve"> </w:t>
            </w:r>
            <w:r w:rsidRPr="36460961" w:rsidR="2CE01D0F">
              <w:rPr>
                <w:sz w:val="24"/>
                <w:szCs w:val="24"/>
              </w:rPr>
              <w:t>marques</w:t>
            </w:r>
            <w:r w:rsidRPr="36460961" w:rsidR="4EF239C5">
              <w:rPr>
                <w:sz w:val="24"/>
                <w:szCs w:val="24"/>
              </w:rPr>
              <w:t xml:space="preserve"> </w:t>
            </w:r>
            <w:r w:rsidRPr="36460961" w:rsidR="2CE01D0F">
              <w:rPr>
                <w:sz w:val="24"/>
                <w:szCs w:val="24"/>
              </w:rPr>
              <w:t>«AGIL</w:t>
            </w:r>
            <w:r w:rsidRPr="36460961" w:rsidR="2CE01D0F">
              <w:rPr>
                <w:sz w:val="24"/>
                <w:szCs w:val="24"/>
              </w:rPr>
              <w:t>»</w:t>
            </w:r>
            <w:r w:rsidRPr="36460961" w:rsidR="2CE01D0F">
              <w:rPr>
                <w:sz w:val="24"/>
                <w:szCs w:val="24"/>
              </w:rPr>
              <w:t>,</w:t>
            </w:r>
            <w:r w:rsidRPr="36460961" w:rsidR="2CE01D0F">
              <w:rPr>
                <w:sz w:val="24"/>
                <w:szCs w:val="24"/>
              </w:rPr>
              <w:t>«</w:t>
            </w:r>
          </w:p>
          <w:p w:rsidR="000A07DB" w:rsidP="00FB3748" w:rsidRDefault="000A07DB" w14:paraId="08F683D2" w14:textId="77777777">
            <w:pPr>
              <w:pStyle w:val="TableParagraph"/>
              <w:spacing w:before="133"/>
              <w:ind w:left="107"/>
              <w:jc w:val="left"/>
              <w:rPr>
                <w:sz w:val="24"/>
              </w:rPr>
            </w:pPr>
            <w:r>
              <w:rPr>
                <w:sz w:val="24"/>
              </w:rPr>
              <w:t>AGILAIR»</w:t>
            </w:r>
            <w:r w:rsidR="007233DC">
              <w:rPr>
                <w:sz w:val="24"/>
              </w:rPr>
              <w:t xml:space="preserve"> </w:t>
            </w:r>
            <w:r>
              <w:rPr>
                <w:sz w:val="24"/>
              </w:rPr>
              <w:t>et</w:t>
            </w:r>
            <w:r w:rsidR="007233DC">
              <w:rPr>
                <w:sz w:val="24"/>
              </w:rPr>
              <w:t xml:space="preserve"> </w:t>
            </w:r>
            <w:r>
              <w:rPr>
                <w:sz w:val="24"/>
              </w:rPr>
              <w:t xml:space="preserve">«AGILGAZ </w:t>
            </w:r>
            <w:r>
              <w:rPr>
                <w:spacing w:val="-10"/>
                <w:sz w:val="24"/>
              </w:rPr>
              <w:t>»</w:t>
            </w:r>
          </w:p>
        </w:tc>
      </w:tr>
      <w:tr w:rsidR="000A07DB" w:rsidTr="36460961" w14:paraId="6F784853" w14:textId="77777777">
        <w:trPr>
          <w:trHeight w:val="1657"/>
          <w:cantSplit/>
        </w:trPr>
        <w:tc>
          <w:tcPr>
            <w:tcW w:w="1447" w:type="dxa"/>
            <w:tcMar/>
          </w:tcPr>
          <w:p w:rsidR="000A07DB" w:rsidP="00FB3748" w:rsidRDefault="000A07DB" w14:paraId="38645DC7" w14:textId="77777777">
            <w:pPr>
              <w:pStyle w:val="TableParagraph"/>
              <w:spacing w:before="133"/>
              <w:jc w:val="left"/>
              <w:rPr>
                <w:sz w:val="24"/>
              </w:rPr>
            </w:pPr>
          </w:p>
          <w:p w:rsidR="000A07DB" w:rsidP="00FB3748" w:rsidRDefault="000A07DB" w14:paraId="7FA2A991" w14:textId="77777777">
            <w:pPr>
              <w:pStyle w:val="TableParagraph"/>
              <w:spacing w:before="0"/>
              <w:ind w:left="407"/>
              <w:jc w:val="left"/>
              <w:rPr>
                <w:sz w:val="24"/>
              </w:rPr>
            </w:pPr>
            <w:r>
              <w:rPr>
                <w:spacing w:val="-4"/>
                <w:sz w:val="24"/>
              </w:rPr>
              <w:t>2000</w:t>
            </w:r>
          </w:p>
        </w:tc>
        <w:tc>
          <w:tcPr>
            <w:tcW w:w="7273" w:type="dxa"/>
            <w:tcMar/>
          </w:tcPr>
          <w:p w:rsidR="000A07DB" w:rsidP="00FB3748" w:rsidRDefault="000A07DB" w14:paraId="6EED4CBC" w14:textId="77777777">
            <w:pPr>
              <w:pStyle w:val="TableParagraph"/>
              <w:spacing w:before="0" w:line="360" w:lineRule="auto"/>
              <w:ind w:left="107" w:right="97"/>
              <w:jc w:val="both"/>
              <w:rPr>
                <w:sz w:val="24"/>
              </w:rPr>
            </w:pPr>
            <w:r>
              <w:rPr>
                <w:sz w:val="24"/>
              </w:rPr>
              <w:t>Abrogation du décret 77-466, par décret n°2001-372 du 30/01/2001 et décision</w:t>
            </w:r>
            <w:r w:rsidR="007233DC">
              <w:rPr>
                <w:sz w:val="24"/>
              </w:rPr>
              <w:t xml:space="preserve"> </w:t>
            </w:r>
            <w:r>
              <w:rPr>
                <w:sz w:val="24"/>
              </w:rPr>
              <w:t>en</w:t>
            </w:r>
            <w:r w:rsidR="007233DC">
              <w:rPr>
                <w:sz w:val="24"/>
              </w:rPr>
              <w:t xml:space="preserve"> </w:t>
            </w:r>
            <w:r>
              <w:rPr>
                <w:sz w:val="24"/>
              </w:rPr>
              <w:t>Assemblée</w:t>
            </w:r>
            <w:r w:rsidR="007233DC">
              <w:rPr>
                <w:sz w:val="24"/>
              </w:rPr>
              <w:t xml:space="preserve"> </w:t>
            </w:r>
            <w:r>
              <w:rPr>
                <w:sz w:val="24"/>
              </w:rPr>
              <w:t>Générale</w:t>
            </w:r>
            <w:r w:rsidR="007233DC">
              <w:rPr>
                <w:sz w:val="24"/>
              </w:rPr>
              <w:t xml:space="preserve"> </w:t>
            </w:r>
            <w:r>
              <w:rPr>
                <w:sz w:val="24"/>
              </w:rPr>
              <w:t xml:space="preserve">Extraordinaire du 14/01/2000, d’adopter</w:t>
            </w:r>
            <w:r w:rsidR="007233DC">
              <w:rPr>
                <w:sz w:val="24"/>
              </w:rPr>
              <w:t xml:space="preserve"/>
            </w:r>
            <w:r>
              <w:rPr>
                <w:sz w:val="24"/>
              </w:rPr>
              <w:t xml:space="preserve"/>
            </w:r>
            <w:proofErr w:type="gramStart"/>
            <w:r>
              <w:rPr>
                <w:sz w:val="24"/>
              </w:rPr>
              <w:t xml:space="preserve"/>
            </w:r>
            <w:proofErr w:type="gramEnd"/>
            <w:r>
              <w:rPr>
                <w:sz w:val="24"/>
              </w:rPr>
              <w:t xml:space="preserve"> le</w:t>
            </w:r>
            <w:r w:rsidR="007233DC">
              <w:rPr>
                <w:sz w:val="24"/>
              </w:rPr>
              <w:t xml:space="preserve"> </w:t>
            </w:r>
            <w:r>
              <w:rPr>
                <w:sz w:val="24"/>
              </w:rPr>
              <w:t>statut</w:t>
            </w:r>
            <w:r w:rsidR="007233DC">
              <w:rPr>
                <w:sz w:val="24"/>
              </w:rPr>
              <w:t xml:space="preserve"> </w:t>
            </w:r>
            <w:r>
              <w:rPr>
                <w:sz w:val="24"/>
              </w:rPr>
              <w:t>de</w:t>
            </w:r>
            <w:r w:rsidR="007233DC">
              <w:rPr>
                <w:sz w:val="24"/>
              </w:rPr>
              <w:t xml:space="preserve"> </w:t>
            </w:r>
            <w:r>
              <w:rPr>
                <w:sz w:val="24"/>
              </w:rPr>
              <w:t>Société</w:t>
            </w:r>
            <w:r w:rsidR="007233DC">
              <w:rPr>
                <w:sz w:val="24"/>
              </w:rPr>
              <w:t xml:space="preserve"> </w:t>
            </w:r>
            <w:r>
              <w:rPr>
                <w:sz w:val="24"/>
              </w:rPr>
              <w:t>Anonyme</w:t>
            </w:r>
            <w:r w:rsidR="007233DC">
              <w:rPr>
                <w:sz w:val="24"/>
              </w:rPr>
              <w:t xml:space="preserve"> </w:t>
            </w:r>
            <w:r>
              <w:rPr>
                <w:sz w:val="24"/>
              </w:rPr>
              <w:t>sous</w:t>
            </w:r>
            <w:r w:rsidR="007233DC">
              <w:rPr>
                <w:sz w:val="24"/>
              </w:rPr>
              <w:t xml:space="preserve"> </w:t>
            </w:r>
            <w:r>
              <w:rPr>
                <w:sz w:val="24"/>
              </w:rPr>
              <w:t>la</w:t>
            </w:r>
            <w:r w:rsidR="007233DC">
              <w:rPr>
                <w:sz w:val="24"/>
              </w:rPr>
              <w:t xml:space="preserve"> </w:t>
            </w:r>
            <w:r>
              <w:rPr>
                <w:sz w:val="24"/>
              </w:rPr>
              <w:t xml:space="preserve">dénomination : Société</w:t>
            </w:r>
            <w:r w:rsidR="007233DC">
              <w:rPr>
                <w:sz w:val="24"/>
              </w:rPr>
              <w:t xml:space="preserve"/>
            </w:r>
            <w:r>
              <w:rPr>
                <w:sz w:val="24"/>
              </w:rPr>
              <w:t xml:space="preserve"/>
            </w:r>
            <w:r w:rsidR="007233DC">
              <w:rPr>
                <w:sz w:val="24"/>
              </w:rPr>
              <w:t xml:space="preserve"> </w:t>
            </w:r>
            <w:r>
              <w:rPr>
                <w:sz w:val="24"/>
              </w:rPr>
              <w:t>Nationale</w:t>
            </w:r>
            <w:r w:rsidR="007233DC">
              <w:rPr>
                <w:sz w:val="24"/>
              </w:rPr>
              <w:t xml:space="preserve"> </w:t>
            </w:r>
            <w:r>
              <w:rPr>
                <w:spacing w:val="-5"/>
                <w:sz w:val="24"/>
              </w:rPr>
              <w:t>de</w:t>
            </w:r>
          </w:p>
          <w:p w:rsidR="000A07DB" w:rsidP="00FB3748" w:rsidRDefault="000A07DB" w14:paraId="5C493798" w14:textId="77777777">
            <w:pPr>
              <w:pStyle w:val="TableParagraph"/>
              <w:spacing w:before="0" w:line="275" w:lineRule="exact"/>
              <w:ind w:left="107"/>
              <w:jc w:val="both"/>
              <w:rPr>
                <w:sz w:val="24"/>
              </w:rPr>
            </w:pPr>
            <w:r>
              <w:rPr>
                <w:sz w:val="24"/>
              </w:rPr>
              <w:t>Distribution</w:t>
            </w:r>
            <w:r w:rsidR="007233DC">
              <w:rPr>
                <w:sz w:val="24"/>
              </w:rPr>
              <w:t xml:space="preserve"> </w:t>
            </w:r>
            <w:r>
              <w:rPr>
                <w:sz w:val="24"/>
              </w:rPr>
              <w:t>des Pétroles -AGIL</w:t>
            </w:r>
            <w:r>
              <w:rPr>
                <w:spacing w:val="-4"/>
                <w:sz w:val="24"/>
              </w:rPr>
              <w:t xml:space="preserve"> S.A.</w:t>
            </w:r>
          </w:p>
        </w:tc>
      </w:tr>
    </w:tbl>
    <w:p w:rsidRPr="00770C17" w:rsidR="000A07DB" w:rsidP="00B9288A" w:rsidRDefault="000A07DB" w14:paraId="5E11BCF4" w14:textId="77777777">
      <w:pPr>
        <w:pStyle w:val="Paragraphedeliste"/>
        <w:numPr>
          <w:ilvl w:val="0"/>
          <w:numId w:val="9"/>
        </w:numPr>
        <w:spacing w:before="243"/>
        <w:jc w:val="center"/>
        <w:rPr>
          <w:rFonts w:asciiTheme="majorBidi" w:hAnsiTheme="majorBidi" w:cstheme="majorBidi"/>
          <w:b/>
        </w:rPr>
      </w:pPr>
      <w:r>
        <w:rPr>
          <w:rFonts w:ascii="Times New Roman" w:hAnsi="Times New Roman" w:eastAsia="Times New Roman" w:cs="Times New Roman"/>
          <w:b/>
          <w:sz w:val="20"/>
          <w:szCs w:val="20"/>
        </w:rPr>
        <w:t>Tableau 1. Historique de la SNDP</w:t>
      </w:r>
    </w:p>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Source : SNDP (documents internes).</w:t>
      </w:r>
    </w:p>
    <w:p w:rsidR="000A07DB" w:rsidP="000A07DB" w:rsidRDefault="000A07DB" w14:paraId="135E58C4" w14:textId="77777777">
      <w:pPr>
        <w:spacing w:after="0" w:line="240" w:lineRule="auto"/>
        <w:rPr>
          <w:rFonts w:eastAsia="Times New Roman" w:asciiTheme="majorBidi" w:hAnsiTheme="majorBidi" w:cstheme="majorBidi"/>
          <w:kern w:val="0"/>
          <w:sz w:val="28"/>
          <w:szCs w:val="28"/>
          <w:lang w:eastAsia="fr-FR" w:bidi="ar-SA"/>
        </w:rPr>
      </w:pPr>
    </w:p>
    <w:p w:rsidR="000A07DB" w:rsidP="000A07DB" w:rsidRDefault="000A07DB" w14:paraId="62EBF9A1" w14:textId="77777777">
      <w:pPr>
        <w:spacing w:after="0" w:line="240" w:lineRule="auto"/>
        <w:rPr>
          <w:rFonts w:eastAsia="Times New Roman" w:asciiTheme="majorBidi" w:hAnsiTheme="majorBidi" w:cstheme="majorBidi"/>
          <w:color w:val="FF0000"/>
          <w:kern w:val="0"/>
          <w:sz w:val="28"/>
          <w:szCs w:val="28"/>
          <w:lang w:eastAsia="fr-FR" w:bidi="ar-SA"/>
        </w:rPr>
      </w:pPr>
    </w:p>
    <w:p w:rsidR="00770C17" w:rsidP="000A07DB" w:rsidRDefault="00770C17" w14:paraId="0C6C2CD5" w14:textId="77777777">
      <w:pPr>
        <w:spacing w:after="0" w:line="240" w:lineRule="auto"/>
        <w:rPr>
          <w:rFonts w:eastAsia="Times New Roman" w:asciiTheme="majorBidi" w:hAnsiTheme="majorBidi" w:cstheme="majorBidi"/>
          <w:color w:val="FF0000"/>
          <w:kern w:val="0"/>
          <w:sz w:val="28"/>
          <w:szCs w:val="28"/>
          <w:lang w:eastAsia="fr-FR" w:bidi="ar-SA"/>
        </w:rPr>
      </w:pPr>
    </w:p>
    <w:p w:rsidR="00770C17" w:rsidP="000A07DB" w:rsidRDefault="00770C17" w14:paraId="709E88E4" w14:textId="77777777">
      <w:pPr>
        <w:spacing w:after="0" w:line="240" w:lineRule="auto"/>
        <w:rPr>
          <w:rFonts w:eastAsia="Times New Roman" w:asciiTheme="majorBidi" w:hAnsiTheme="majorBidi" w:cstheme="majorBidi"/>
          <w:color w:val="FF0000"/>
          <w:kern w:val="0"/>
          <w:sz w:val="28"/>
          <w:szCs w:val="28"/>
          <w:lang w:eastAsia="fr-FR" w:bidi="ar-SA"/>
        </w:rPr>
      </w:pPr>
    </w:p>
    <w:p w:rsidR="00770C17" w:rsidP="000A07DB" w:rsidRDefault="00770C17" w14:paraId="508C98E9" w14:textId="77777777">
      <w:pPr>
        <w:spacing w:after="0" w:line="240" w:lineRule="auto"/>
        <w:rPr>
          <w:rFonts w:eastAsia="Times New Roman" w:asciiTheme="majorBidi" w:hAnsiTheme="majorBidi" w:cstheme="majorBidi"/>
          <w:color w:val="FF0000"/>
          <w:kern w:val="0"/>
          <w:sz w:val="28"/>
          <w:szCs w:val="28"/>
          <w:lang w:eastAsia="fr-FR" w:bidi="ar-SA"/>
        </w:rPr>
      </w:pPr>
    </w:p>
    <w:p w:rsidR="00770C17" w:rsidP="000A07DB" w:rsidRDefault="00770C17" w14:paraId="779F8E76" w14:textId="77777777">
      <w:pPr>
        <w:spacing w:after="0" w:line="240" w:lineRule="auto"/>
        <w:rPr>
          <w:rFonts w:eastAsia="Times New Roman" w:asciiTheme="majorBidi" w:hAnsiTheme="majorBidi" w:cstheme="majorBidi"/>
          <w:color w:val="FF0000"/>
          <w:kern w:val="0"/>
          <w:sz w:val="28"/>
          <w:szCs w:val="28"/>
          <w:lang w:eastAsia="fr-FR" w:bidi="ar-SA"/>
        </w:rPr>
      </w:pPr>
    </w:p>
    <w:p w:rsidR="00770C17" w:rsidP="000A07DB" w:rsidRDefault="00770C17" w14:paraId="7818863E" w14:textId="77777777">
      <w:pPr>
        <w:spacing w:after="0" w:line="240" w:lineRule="auto"/>
        <w:rPr>
          <w:rFonts w:eastAsia="Times New Roman" w:asciiTheme="majorBidi" w:hAnsiTheme="majorBidi" w:cstheme="majorBidi"/>
          <w:color w:val="FF0000"/>
          <w:kern w:val="0"/>
          <w:sz w:val="28"/>
          <w:szCs w:val="28"/>
          <w:lang w:eastAsia="fr-FR" w:bidi="ar-SA"/>
        </w:rPr>
      </w:pPr>
    </w:p>
    <w:p w:rsidR="00770C17" w:rsidP="000A07DB" w:rsidRDefault="00770C17" w14:paraId="44F69B9A" w14:textId="77777777">
      <w:pPr>
        <w:spacing w:after="0" w:line="240" w:lineRule="auto"/>
        <w:rPr>
          <w:rFonts w:eastAsia="Times New Roman" w:asciiTheme="majorBidi" w:hAnsiTheme="majorBidi" w:cstheme="majorBidi"/>
          <w:color w:val="FF0000"/>
          <w:kern w:val="0"/>
          <w:sz w:val="28"/>
          <w:szCs w:val="28"/>
          <w:lang w:eastAsia="fr-FR" w:bidi="ar-SA"/>
        </w:rPr>
      </w:pPr>
    </w:p>
    <w:p w:rsidR="00770C17" w:rsidP="000A07DB" w:rsidRDefault="00770C17" w14:paraId="5F07D11E" w14:textId="77777777">
      <w:pPr>
        <w:spacing w:after="0" w:line="240" w:lineRule="auto"/>
        <w:rPr>
          <w:rFonts w:eastAsia="Times New Roman" w:asciiTheme="majorBidi" w:hAnsiTheme="majorBidi" w:cstheme="majorBidi"/>
          <w:color w:val="FF0000"/>
          <w:kern w:val="0"/>
          <w:sz w:val="28"/>
          <w:szCs w:val="28"/>
          <w:lang w:eastAsia="fr-FR" w:bidi="ar-SA"/>
        </w:rPr>
      </w:pPr>
    </w:p>
    <w:p w:rsidR="00770C17" w:rsidP="000A07DB" w:rsidRDefault="00770C17" w14:paraId="41508A3C" w14:textId="77777777">
      <w:pPr>
        <w:spacing w:after="0" w:line="240" w:lineRule="auto"/>
        <w:rPr>
          <w:rFonts w:eastAsia="Times New Roman" w:asciiTheme="majorBidi" w:hAnsiTheme="majorBidi" w:cstheme="majorBidi"/>
          <w:color w:val="FF0000"/>
          <w:kern w:val="0"/>
          <w:sz w:val="28"/>
          <w:szCs w:val="28"/>
          <w:lang w:eastAsia="fr-FR" w:bidi="ar-SA"/>
        </w:rPr>
      </w:pPr>
    </w:p>
    <w:p w:rsidR="00770C17" w:rsidP="000A07DB" w:rsidRDefault="00770C17" w14:paraId="43D6B1D6" w14:textId="77777777">
      <w:pPr>
        <w:spacing w:after="0" w:line="240" w:lineRule="auto"/>
        <w:rPr>
          <w:rFonts w:eastAsia="Times New Roman" w:asciiTheme="majorBidi" w:hAnsiTheme="majorBidi" w:cstheme="majorBidi"/>
          <w:color w:val="FF0000"/>
          <w:kern w:val="0"/>
          <w:sz w:val="28"/>
          <w:szCs w:val="28"/>
          <w:lang w:eastAsia="fr-FR" w:bidi="ar-SA"/>
        </w:rPr>
      </w:pPr>
    </w:p>
    <w:p w:rsidR="00770C17" w:rsidP="000A07DB" w:rsidRDefault="00770C17" w14:paraId="17DBC151" w14:textId="77777777">
      <w:pPr>
        <w:spacing w:after="0" w:line="240" w:lineRule="auto"/>
        <w:rPr>
          <w:rFonts w:eastAsia="Times New Roman" w:asciiTheme="majorBidi" w:hAnsiTheme="majorBidi" w:cstheme="majorBidi"/>
          <w:color w:val="FF0000"/>
          <w:kern w:val="0"/>
          <w:sz w:val="28"/>
          <w:szCs w:val="28"/>
          <w:lang w:eastAsia="fr-FR" w:bidi="ar-SA"/>
        </w:rPr>
      </w:pPr>
    </w:p>
    <w:p w:rsidR="00770C17" w:rsidP="000A07DB" w:rsidRDefault="00770C17" w14:paraId="6F8BD81B" w14:textId="77777777">
      <w:pPr>
        <w:spacing w:after="0" w:line="240" w:lineRule="auto"/>
        <w:rPr>
          <w:rFonts w:eastAsia="Times New Roman" w:asciiTheme="majorBidi" w:hAnsiTheme="majorBidi" w:cstheme="majorBidi"/>
          <w:color w:val="FF0000"/>
          <w:kern w:val="0"/>
          <w:sz w:val="28"/>
          <w:szCs w:val="28"/>
          <w:lang w:eastAsia="fr-FR" w:bidi="ar-SA"/>
        </w:rPr>
      </w:pPr>
    </w:p>
    <w:p w:rsidRPr="00F867D8" w:rsidR="00770C17" w:rsidP="000A07DB" w:rsidRDefault="00770C17" w14:paraId="2613E9C1" w14:textId="77777777">
      <w:pPr>
        <w:spacing w:after="0" w:line="240" w:lineRule="auto"/>
        <w:rPr>
          <w:rFonts w:eastAsia="Times New Roman" w:asciiTheme="majorBidi" w:hAnsiTheme="majorBidi" w:cstheme="majorBidi"/>
          <w:color w:val="FF0000"/>
          <w:kern w:val="0"/>
          <w:sz w:val="28"/>
          <w:szCs w:val="28"/>
          <w:lang w:eastAsia="fr-FR" w:bidi="ar-SA"/>
        </w:rPr>
      </w:pPr>
    </w:p>
    <w:p w:rsidRPr="00770C17" w:rsidR="00BF0611" w:rsidP="00770C17" w:rsidRDefault="00770C17" w14:paraId="4313BB57" w14:textId="77777777">
      <w:pPr>
        <w:pStyle w:val="Paragraphedeliste"/>
        <w:keepNext/>
        <w:spacing w:after="0" w:line="240" w:lineRule="auto"/>
        <w:ind w:left="360"/>
        <w:rPr>
          <w:rFonts w:eastAsia="Times New Roman" w:asciiTheme="majorBidi" w:hAnsiTheme="majorBidi" w:cstheme="majorBidi"/>
          <w:kern w:val="0"/>
          <w:sz w:val="28"/>
          <w:szCs w:val="28"/>
          <w:lang w:eastAsia="fr-FR" w:bidi="ar-SA"/>
        </w:rPr>
      </w:pPr>
      <w:r>
        <w:rPr>
          <w:rFonts w:ascii="Times New Roman" w:hAnsi="Times New Roman" w:eastAsia="Times New Roman" w:cs="Times New Roman"/>
          <w:b/>
          <w:bCs/>
          <w:sz w:val="28"/>
          <w:szCs w:val="28"/>
        </w:rPr>
        <w:t xml:space="preserve">3.1.2 </w:t>
      </w:r>
      <w:r w:rsidRPr="00770C17" w:rsidR="00BF0611">
        <w:rPr>
          <w:rFonts w:ascii="Times New Roman" w:hAnsi="Times New Roman" w:eastAsia="Times New Roman" w:cs="Times New Roman"/>
          <w:b/>
          <w:bCs/>
          <w:sz w:val="28"/>
          <w:szCs w:val="28"/>
        </w:rPr>
        <w:t xml:space="preserve">L’organigramme :</w:t>
      </w:r>
      <w:r w:rsidRPr="00770C17">
        <w:rPr>
          <w:rFonts w:ascii="Times New Roman" w:hAnsi="Times New Roman" w:eastAsia="Times New Roman" w:cs="Times New Roman"/>
          <w:b/>
          <w:bCs/>
          <w:sz w:val="28"/>
          <w:szCs w:val="28"/>
        </w:rPr>
        <w:t xml:space="preserve"/>
      </w:r>
    </w:p>
    <w:p w:rsidRPr="00770C17" w:rsidR="00770C17" w:rsidP="00770C17" w:rsidRDefault="00770C17" w14:paraId="1037B8A3" w14:textId="77777777">
      <w:pPr>
        <w:pStyle w:val="Paragraphedeliste"/>
        <w:keepNext/>
        <w:spacing w:after="0" w:line="240" w:lineRule="auto"/>
        <w:ind w:left="360"/>
        <w:rPr>
          <w:rFonts w:eastAsia="Times New Roman" w:asciiTheme="majorBidi" w:hAnsiTheme="majorBidi" w:cstheme="majorBidi"/>
          <w:kern w:val="0"/>
          <w:sz w:val="28"/>
          <w:szCs w:val="28"/>
          <w:lang w:eastAsia="fr-FR" w:bidi="ar-SA"/>
        </w:rPr>
      </w:pPr>
    </w:p>
    <w:p w:rsidR="000A07DB" w:rsidP="00770C17" w:rsidRDefault="00770C17" w14:paraId="687C6DE0" w14:textId="77777777">
      <w:pPr>
        <w:keepNext/>
        <w:spacing w:after="0" w:line="240" w:lineRule="auto"/>
        <w:jc w:val="center"/>
        <w:rPr>
          <w:rFonts w:eastAsia="Times New Roman" w:asciiTheme="majorBidi" w:hAnsiTheme="majorBidi" w:cstheme="majorBidi"/>
          <w:kern w:val="0"/>
          <w:sz w:val="28"/>
          <w:szCs w:val="28"/>
          <w:lang w:eastAsia="fr-FR" w:bidi="ar-SA"/>
        </w:rPr>
      </w:pPr>
      <w:r w:rsidRPr="00770C17">
        <w:rPr>
          <w:rFonts w:eastAsia="Times New Roman" w:asciiTheme="majorBidi" w:hAnsiTheme="majorBidi" w:cstheme="majorBidi"/>
          <w:kern w:val="0"/>
          <w:sz w:val="28"/>
          <w:szCs w:val="28"/>
          <w:lang w:eastAsia="fr-FR" w:bidi="ar-SA"/>
        </w:rPr>
        <w:drawing>
          <wp:inline distT="0" distB="0" distL="0" distR="0" wp14:anchorId="2DD0D370" wp14:editId="6A0A101B">
            <wp:extent cx="6191250" cy="4286251"/>
            <wp:effectExtent l="0" t="0" r="0" b="0"/>
            <wp:docPr id="2" descr="Organigramme de la SNDP" name="Image 2"/>
            <wp:cNvGraphicFramePr>
              <a:graphicFrameLocks noChangeAspect="1"/>
            </wp:cNvGraphicFramePr>
            <a:graphic>
              <a:graphicData uri="http://schemas.openxmlformats.org/drawingml/2006/picture">
                <pic:pic>
                  <pic:nvPicPr>
                    <pic:cNvPr id="1" descr="Organigramme de la SNDP" name=""/>
                    <pic:cNvPicPr/>
                  </pic:nvPicPr>
                  <pic:blipFill>
                    <a:blip r:embed="rId12"/>
                    <a:stretch>
                      <a:fillRect/>
                    </a:stretch>
                  </pic:blipFill>
                  <pic:spPr>
                    <a:xfrm>
                      <a:off x="0" y="0"/>
                      <a:ext cx="6221329" cy="4307075"/>
                    </a:xfrm>
                    <a:prstGeom prst="rect">
                      <a:avLst/>
                    </a:prstGeom>
                  </pic:spPr>
                </pic:pic>
              </a:graphicData>
            </a:graphic>
          </wp:inline>
        </w:drawing>
      </w:r>
    </w:p>
    <w:p w:rsidRPr="00770C17" w:rsidR="000A07DB" w:rsidP="36460961" w:rsidRDefault="00770C17" w14:textId="77777777" w14:paraId="58E6DD4E">
      <w:pPr>
        <w:keepNext/>
        <w:spacing w:after="0" w:line="240" w:lineRule="auto"/>
        <w:jc w:val="center"/>
        <w:rPr>
          <w:rFonts w:ascii="Times New Roman" w:hAnsi="Times New Roman" w:eastAsia="Times New Roman" w:cs="Times New Roman" w:asciiTheme="majorBidi" w:hAnsiTheme="majorBidi" w:cstheme="majorBidi"/>
          <w:kern w:val="0"/>
          <w:lang w:eastAsia="fr-FR" w:bidi="ar-SA"/>
        </w:rPr>
      </w:pPr>
      <w:r>
        <w:rPr>
          <w:rFonts w:ascii="Times New Roman" w:hAnsi="Times New Roman" w:eastAsia="Times New Roman" w:cs="Times New Roman"/>
          <w:b/>
          <w:kern w:val="0"/>
          <w:sz w:val="20"/>
          <w:szCs w:val="20"/>
          <w:lang w:eastAsia="fr-FR" w:bidi="ar-SA"/>
        </w:rPr>
        <w:t>Figure 3. Organigramme de la SNDP</w:t>
      </w:r>
    </w:p>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Source : SNDP (document interne).</w:t>
      </w:r>
    </w:p>
    <w:p w:rsidRPr="000A07DB" w:rsidR="00B71CC0" w:rsidP="000A07DB" w:rsidRDefault="00B71CC0" w14:paraId="7D3BEE8F" w14:textId="77777777">
      <w:pPr>
        <w:spacing w:after="0" w:line="240" w:lineRule="auto"/>
        <w:rPr>
          <w:rFonts w:eastAsia="Times New Roman" w:asciiTheme="majorBidi" w:hAnsiTheme="majorBidi" w:cstheme="majorBidi"/>
          <w:kern w:val="0"/>
          <w:sz w:val="28"/>
          <w:szCs w:val="28"/>
          <w:lang w:eastAsia="fr-FR" w:bidi="ar-SA"/>
        </w:rPr>
      </w:pPr>
    </w:p>
    <w:p w:rsidRPr="00B71CC0" w:rsidR="000A07DB" w:rsidP="00770C17" w:rsidRDefault="00770C17" w14:paraId="0E10C200" w14:textId="77777777">
      <w:pPr>
        <w:pStyle w:val="Paragraphedeliste"/>
        <w:spacing w:after="0" w:line="240" w:lineRule="auto"/>
        <w:ind w:left="360"/>
        <w:rPr>
          <w:rFonts w:eastAsia="Times New Roman" w:asciiTheme="majorBidi" w:hAnsiTheme="majorBidi" w:cstheme="majorBidi"/>
          <w:kern w:val="0"/>
          <w:sz w:val="28"/>
          <w:szCs w:val="28"/>
          <w:lang w:eastAsia="fr-FR" w:bidi="ar-SA"/>
        </w:rPr>
      </w:pPr>
      <w:r>
        <w:rPr>
          <w:rFonts w:ascii="Times New Roman" w:hAnsi="Times New Roman" w:eastAsia="Times New Roman" w:cs="Times New Roman"/>
          <w:b/>
          <w:bCs/>
          <w:sz w:val="28"/>
          <w:szCs w:val="28"/>
        </w:rPr>
        <w:t xml:space="preserve">3.1.3 </w:t>
      </w:r>
      <w:r w:rsidRPr="004E25A6" w:rsidR="00BF0611">
        <w:rPr>
          <w:rFonts w:ascii="Times New Roman" w:hAnsi="Times New Roman" w:eastAsia="Times New Roman" w:cs="Times New Roman"/>
          <w:b/>
          <w:bCs/>
          <w:sz w:val="28"/>
          <w:szCs w:val="28"/>
        </w:rPr>
        <w:t xml:space="preserve">Les activités de la </w:t>
      </w:r>
      <w:proofErr w:type="gramStart"/>
      <w:r w:rsidRPr="004E25A6" w:rsidR="00BF0611">
        <w:rPr>
          <w:rFonts w:ascii="Times New Roman" w:hAnsi="Times New Roman" w:eastAsia="Times New Roman" w:cs="Times New Roman"/>
          <w:b/>
          <w:bCs/>
          <w:sz w:val="28"/>
          <w:szCs w:val="28"/>
        </w:rPr>
        <w:t>société</w:t>
      </w:r>
      <w:r w:rsidR="007A454F">
        <w:rPr>
          <w:rFonts w:ascii="Times New Roman" w:hAnsi="Times New Roman" w:eastAsia="Times New Roman" w:cs="Times New Roman"/>
          <w:b/>
          <w:bCs/>
          <w:sz w:val="28"/>
          <w:szCs w:val="28"/>
        </w:rPr>
        <w:t>:</w:t>
      </w:r>
      <w:proofErr w:type="gramEnd"/>
    </w:p>
    <w:p w:rsidRPr="00471906" w:rsidR="000A07DB" w:rsidP="007A454F" w:rsidRDefault="000A07DB" w14:paraId="4EE1DFF6" w14:textId="77777777">
      <w:pPr>
        <w:pStyle w:val="Corpsdetexte"/>
        <w:spacing w:before="277" w:line="360" w:lineRule="auto"/>
        <w:ind w:left="667" w:right="803"/>
        <w:jc w:val="both"/>
        <w:rPr>
          <w:rFonts w:asciiTheme="majorBidi" w:hAnsiTheme="majorBidi" w:cstheme="majorBidi"/>
          <w:sz w:val="28"/>
          <w:szCs w:val="28"/>
        </w:rPr>
      </w:pPr>
      <w:r w:rsidRPr="00471906">
        <w:rPr>
          <w:rFonts w:ascii="Times New Roman" w:hAnsi="Times New Roman" w:eastAsia="Times New Roman" w:cs="Times New Roman"/>
          <w:sz w:val="28"/>
          <w:szCs w:val="28"/>
        </w:rPr>
        <w:t>L’activité principale de la SNDP est la distribution et la commercialisation des différents produits pétroliers.</w:t>
      </w:r>
    </w:p>
    <w:p w:rsidRPr="00471906" w:rsidR="000A07DB" w:rsidP="007A454F" w:rsidRDefault="000A07DB" w14:paraId="280ECFE8" w14:textId="5D405AA8">
      <w:pPr>
        <w:pStyle w:val="Paragraphedeliste"/>
        <w:widowControl w:val="0"/>
        <w:numPr>
          <w:ilvl w:val="1"/>
          <w:numId w:val="1"/>
        </w:numPr>
        <w:tabs>
          <w:tab w:val="left" w:pos="798"/>
        </w:tabs>
        <w:autoSpaceDE w:val="0"/>
        <w:autoSpaceDN w:val="0"/>
        <w:spacing w:before="1" w:after="0" w:line="360" w:lineRule="auto"/>
        <w:ind w:right="809"/>
        <w:contextualSpacing w:val="0"/>
        <w:jc w:val="both"/>
        <w:rPr/>
      </w:pPr>
      <w:r w:rsidRPr="36460961" w:rsidR="37033FFC">
        <w:rPr>
          <w:rFonts w:ascii="Times New Roman" w:hAnsi="Times New Roman" w:cs="Times New Roman"/>
          <w:b w:val="1"/>
          <w:bCs w:val="1"/>
          <w:sz w:val="28"/>
          <w:szCs w:val="28"/>
        </w:rPr>
        <w:t>Aviation :</w:t>
      </w:r>
      <w:r w:rsidRPr="36460961" w:rsidR="544BEAB6">
        <w:rPr>
          <w:rFonts w:ascii="Times New Roman" w:hAnsi="Times New Roman" w:cs="Times New Roman"/>
          <w:b w:val="1"/>
          <w:bCs w:val="1"/>
          <w:sz w:val="28"/>
          <w:szCs w:val="28"/>
        </w:rPr>
        <w:t xml:space="preserve"> </w:t>
      </w:r>
      <w:r w:rsidRPr="36460961" w:rsidR="2CE01D0F">
        <w:rPr>
          <w:rFonts w:ascii="Times New Roman" w:hAnsi="Times New Roman" w:cs="Times New Roman"/>
          <w:sz w:val="28"/>
          <w:szCs w:val="28"/>
        </w:rPr>
        <w:t>A</w:t>
      </w:r>
      <w:r w:rsidRPr="36460961" w:rsidR="2CE01D0F">
        <w:rPr>
          <w:rFonts w:ascii="Times New Roman" w:hAnsi="Times New Roman" w:cs="Times New Roman"/>
          <w:sz w:val="28"/>
          <w:szCs w:val="28"/>
        </w:rPr>
        <w:t>GILAIR</w:t>
      </w:r>
      <w:r w:rsidRPr="36460961" w:rsidR="0624F2FC">
        <w:rPr>
          <w:rFonts w:ascii="Times New Roman" w:hAnsi="Times New Roman" w:cs="Times New Roman"/>
          <w:sz w:val="28"/>
          <w:szCs w:val="28"/>
        </w:rPr>
        <w:t xml:space="preserve"> </w:t>
      </w:r>
      <w:r w:rsidRPr="36460961" w:rsidR="6366389A">
        <w:rPr>
          <w:rFonts w:ascii="Times New Roman" w:hAnsi="Times New Roman" w:cs="Times New Roman"/>
          <w:sz w:val="28"/>
          <w:szCs w:val="28"/>
        </w:rPr>
        <w:t>assure l’approvisionnement en carburant des avions de plusieurs compagnies nationales et étrangères. Cette activité s’appuie sur une expérience de plus de trois décennies dans le domaine de l’avitaillement aérien.</w:t>
      </w:r>
    </w:p>
    <w:p w:rsidR="2CE01D0F" w:rsidP="36460961" w:rsidRDefault="2CE01D0F" w14:paraId="51787307" w14:textId="71BECB1E">
      <w:pPr>
        <w:pStyle w:val="Paragraphedeliste"/>
        <w:widowControl w:val="0"/>
        <w:numPr>
          <w:ilvl w:val="1"/>
          <w:numId w:val="1"/>
        </w:numPr>
        <w:tabs>
          <w:tab w:val="left" w:leader="none" w:pos="825"/>
        </w:tabs>
        <w:spacing w:after="0" w:line="360" w:lineRule="auto"/>
        <w:ind w:right="808"/>
        <w:contextualSpacing w:val="0"/>
        <w:jc w:val="both"/>
        <w:rPr/>
      </w:pPr>
      <w:r w:rsidRPr="36460961" w:rsidR="2CE01D0F">
        <w:rPr>
          <w:rFonts w:ascii="Times New Roman" w:hAnsi="Times New Roman" w:cs="Times New Roman"/>
          <w:b w:val="1"/>
          <w:bCs w:val="1"/>
          <w:sz w:val="28"/>
          <w:szCs w:val="28"/>
        </w:rPr>
        <w:t xml:space="preserve">Carburants : </w:t>
      </w:r>
      <w:r w:rsidRPr="36460961" w:rsidR="6C157E8D">
        <w:rPr>
          <w:rFonts w:ascii="Times New Roman" w:hAnsi="Times New Roman" w:cs="Times New Roman"/>
          <w:sz w:val="28"/>
          <w:szCs w:val="28"/>
        </w:rPr>
        <w:t xml:space="preserve">AGIL dispose de capacités de stockage réparties entre plusieurs sites, notamment le dépôt de La Goulette, le terminal TANKMED à Skhira et le dépôt SSTC à </w:t>
      </w:r>
      <w:r w:rsidRPr="36460961" w:rsidR="6C157E8D">
        <w:rPr>
          <w:rFonts w:ascii="Times New Roman" w:hAnsi="Times New Roman" w:cs="Times New Roman"/>
          <w:sz w:val="28"/>
          <w:szCs w:val="28"/>
        </w:rPr>
        <w:t>Zarzis</w:t>
      </w:r>
      <w:r w:rsidRPr="36460961" w:rsidR="6C157E8D">
        <w:rPr>
          <w:rFonts w:ascii="Times New Roman" w:hAnsi="Times New Roman" w:cs="Times New Roman"/>
          <w:sz w:val="28"/>
          <w:szCs w:val="28"/>
        </w:rPr>
        <w:t>. Ces installations permettent d’assurer le stockage et la distribution des carburants.</w:t>
      </w:r>
    </w:p>
    <w:p w:rsidRPr="00471906" w:rsidR="000A07DB" w:rsidP="007A454F" w:rsidRDefault="000A07DB" w14:paraId="0006FF97" w14:textId="429AC356">
      <w:pPr>
        <w:pStyle w:val="Paragraphedeliste"/>
        <w:widowControl w:val="0"/>
        <w:numPr>
          <w:ilvl w:val="1"/>
          <w:numId w:val="1"/>
        </w:numPr>
        <w:tabs>
          <w:tab w:val="left" w:pos="832"/>
        </w:tabs>
        <w:autoSpaceDE w:val="0"/>
        <w:autoSpaceDN w:val="0"/>
        <w:spacing w:before="1" w:after="0" w:line="360" w:lineRule="auto"/>
        <w:ind w:right="806"/>
        <w:contextualSpacing w:val="0"/>
        <w:jc w:val="both"/>
        <w:rPr/>
      </w:pPr>
      <w:r w:rsidRPr="36460961" w:rsidR="2CE01D0F">
        <w:rPr>
          <w:rFonts w:ascii="Times New Roman" w:hAnsi="Times New Roman" w:cs="Times New Roman"/>
          <w:b w:val="1"/>
          <w:bCs w:val="1"/>
          <w:sz w:val="28"/>
          <w:szCs w:val="28"/>
        </w:rPr>
        <w:t xml:space="preserve">Gaz : </w:t>
      </w:r>
      <w:r w:rsidRPr="36460961" w:rsidR="501969CE">
        <w:rPr>
          <w:rFonts w:ascii="Times New Roman" w:hAnsi="Times New Roman" w:cs="Times New Roman"/>
          <w:b w:val="0"/>
          <w:bCs w:val="0"/>
          <w:sz w:val="28"/>
          <w:szCs w:val="28"/>
        </w:rPr>
        <w:t>AGILGAZ commercialise du gaz de pétrole liquéfié (GPL) sous différentes formes. Le produit est proposé en bouteilles pour les usages domestiques, en vrac pour certaines activités industrielles ainsi que sous forme de GPL-Carburant distribué dans les stations-service.</w:t>
      </w:r>
    </w:p>
    <w:p w:rsidRPr="00471906" w:rsidR="000A07DB" w:rsidP="36460961" w:rsidRDefault="000A07DB" w14:paraId="3C6DB442" w14:textId="4EA5E7AA">
      <w:pPr>
        <w:pStyle w:val="Paragraphedeliste"/>
        <w:widowControl w:val="0"/>
        <w:numPr>
          <w:ilvl w:val="1"/>
          <w:numId w:val="1"/>
        </w:numPr>
        <w:tabs>
          <w:tab w:val="left" w:pos="820"/>
        </w:tabs>
        <w:autoSpaceDE w:val="0"/>
        <w:autoSpaceDN w:val="0"/>
        <w:spacing w:after="0" w:line="360" w:lineRule="auto"/>
        <w:ind w:right="810"/>
        <w:contextualSpacing w:val="0"/>
        <w:jc w:val="both"/>
        <w:rPr>
          <w:rFonts w:ascii="Times New Roman" w:hAnsi="Times New Roman" w:cs="Times New Roman" w:asciiTheme="majorBidi" w:hAnsiTheme="majorBidi" w:cstheme="majorBidi"/>
          <w:b w:val="0"/>
          <w:bCs w:val="0"/>
          <w:sz w:val="28"/>
          <w:szCs w:val="28"/>
        </w:rPr>
      </w:pPr>
      <w:r w:rsidRPr="36460961" w:rsidR="2CE01D0F">
        <w:rPr>
          <w:rFonts w:ascii="Times New Roman" w:hAnsi="Times New Roman" w:cs="Times New Roman"/>
          <w:b w:val="1"/>
          <w:bCs w:val="1"/>
          <w:sz w:val="28"/>
          <w:szCs w:val="28"/>
        </w:rPr>
        <w:t>Lubrifiants :</w:t>
      </w:r>
      <w:r w:rsidRPr="36460961" w:rsidR="5449BCC9">
        <w:rPr>
          <w:rFonts w:ascii="Times New Roman" w:hAnsi="Times New Roman" w:cs="Times New Roman"/>
          <w:b w:val="1"/>
          <w:bCs w:val="1"/>
          <w:sz w:val="28"/>
          <w:szCs w:val="28"/>
        </w:rPr>
        <w:t xml:space="preserve"> </w:t>
      </w:r>
      <w:r w:rsidRPr="36460961" w:rsidR="5449BCC9">
        <w:rPr>
          <w:rFonts w:ascii="Times New Roman" w:hAnsi="Times New Roman" w:cs="Times New Roman"/>
          <w:b w:val="0"/>
          <w:bCs w:val="0"/>
          <w:sz w:val="28"/>
          <w:szCs w:val="28"/>
        </w:rPr>
        <w:t>L’activité AGIL Lubrifiants porte sur la commercialisation de différentes gammes de lubrifiants et de graisses destinées notamment aux moteurs et aux applications industrielles. Ces produits sont présentés comme conformes aux normes internationales.</w:t>
      </w:r>
    </w:p>
    <w:p w:rsidR="2CE01D0F" w:rsidP="36460961" w:rsidRDefault="2CE01D0F" w14:paraId="745D66FD" w14:textId="60A60B5E">
      <w:pPr>
        <w:pStyle w:val="Paragraphedeliste"/>
        <w:widowControl w:val="0"/>
        <w:numPr>
          <w:ilvl w:val="1"/>
          <w:numId w:val="1"/>
        </w:numPr>
        <w:tabs>
          <w:tab w:val="left" w:leader="none" w:pos="813"/>
        </w:tabs>
        <w:spacing w:before="1" w:after="0" w:line="360" w:lineRule="auto"/>
        <w:ind w:right="806"/>
        <w:contextualSpacing w:val="0"/>
        <w:jc w:val="both"/>
        <w:rPr/>
      </w:pPr>
      <w:r w:rsidRPr="36460961" w:rsidR="2CE01D0F">
        <w:rPr>
          <w:rFonts w:ascii="Times New Roman" w:hAnsi="Times New Roman" w:cs="Times New Roman"/>
          <w:b w:val="1"/>
          <w:bCs w:val="1"/>
          <w:sz w:val="28"/>
          <w:szCs w:val="28"/>
        </w:rPr>
        <w:t xml:space="preserve">Marine : </w:t>
      </w:r>
      <w:r w:rsidRPr="36460961" w:rsidR="3462432C">
        <w:rPr>
          <w:rFonts w:ascii="Times New Roman" w:hAnsi="Times New Roman" w:cs="Times New Roman"/>
          <w:sz w:val="28"/>
          <w:szCs w:val="28"/>
        </w:rPr>
        <w:t>Grâce à ses capacités de stockage et à la disponibilité de ses produits dans différents dépôts, AGIL assure également l’approvisionnement en carburant des navires dans les ports commerciaux tunisiens.</w:t>
      </w:r>
    </w:p>
    <w:p w:rsidRPr="007A454F" w:rsidR="000A07DB" w:rsidP="36460961" w:rsidRDefault="000A07DB" w14:paraId="6160C8A0" w14:textId="6174489E">
      <w:pPr>
        <w:pStyle w:val="Paragraphedeliste"/>
        <w:widowControl w:val="0"/>
        <w:numPr>
          <w:ilvl w:val="1"/>
          <w:numId w:val="1"/>
        </w:numPr>
        <w:tabs>
          <w:tab w:val="left" w:pos="865"/>
        </w:tabs>
        <w:autoSpaceDE w:val="0"/>
        <w:autoSpaceDN w:val="0"/>
        <w:spacing w:after="0" w:line="360" w:lineRule="auto"/>
        <w:ind w:right="803"/>
        <w:contextualSpacing w:val="0"/>
        <w:jc w:val="both"/>
        <w:rPr>
          <w:noProof w:val="0"/>
          <w:lang w:val="fr-FR"/>
        </w:rPr>
      </w:pPr>
      <w:r w:rsidRPr="36460961" w:rsidR="2CE01D0F">
        <w:rPr>
          <w:rFonts w:ascii="Times New Roman" w:hAnsi="Times New Roman" w:cs="Times New Roman"/>
          <w:b w:val="1"/>
          <w:bCs w:val="1"/>
          <w:sz w:val="28"/>
          <w:szCs w:val="28"/>
        </w:rPr>
        <w:t xml:space="preserve">Produits spéciaux </w:t>
      </w:r>
      <w:r w:rsidRPr="36460961" w:rsidR="2CE01D0F">
        <w:rPr>
          <w:rFonts w:ascii="Times New Roman" w:hAnsi="Times New Roman" w:cs="Times New Roman"/>
          <w:sz w:val="28"/>
          <w:szCs w:val="28"/>
        </w:rPr>
        <w:t xml:space="preserve">: </w:t>
      </w:r>
      <w:r w:rsidRPr="36460961" w:rsidR="1631E17A">
        <w:rPr>
          <w:rFonts w:ascii="Times New Roman" w:hAnsi="Times New Roman" w:cs="Times New Roman"/>
          <w:sz w:val="28"/>
          <w:szCs w:val="28"/>
        </w:rPr>
        <w:t>AGIL commercialise également du white-spirit en vrac. Ce mode de distribution correspond à un produit qui n’est pas conditionné dans des emballages individuels.</w:t>
      </w:r>
    </w:p>
    <w:p w:rsidRPr="007A454F" w:rsidR="000A07DB" w:rsidP="36460961" w:rsidRDefault="000A07DB" w14:paraId="186F0843" w14:textId="0D26FEBE">
      <w:pPr>
        <w:pStyle w:val="Paragraphedeliste"/>
        <w:widowControl w:val="0"/>
        <w:tabs>
          <w:tab w:val="left" w:pos="865"/>
        </w:tabs>
        <w:autoSpaceDE w:val="0"/>
        <w:autoSpaceDN w:val="0"/>
        <w:spacing w:after="0" w:line="360" w:lineRule="auto"/>
        <w:ind w:left="786" w:right="803"/>
        <w:contextualSpacing w:val="0"/>
        <w:jc w:val="both"/>
        <w:rPr>
          <w:noProof w:val="0"/>
          <w:sz w:val="28"/>
          <w:szCs w:val="28"/>
          <w:lang w:val="fr-FR"/>
        </w:rPr>
      </w:pPr>
      <w:r>
        <w:rPr>
          <w:rFonts w:ascii="Times New Roman" w:hAnsi="Times New Roman" w:eastAsia="Times New Roman" w:cs="Times New Roman"/>
          <w:noProof w:val="0"/>
          <w:sz w:val="28"/>
          <w:szCs w:val="28"/>
          <w:lang w:val="fr-FR"/>
        </w:rPr>
        <w:t>Les activités de la SNDP couvrent donc plusieurs domaines de la distribution des produits pétroliers, ce qui demande une organisation adaptée à des besoins différents.</w:t>
      </w:r>
    </w:p>
    <w:p w:rsidR="000A07DB" w:rsidP="007A454F" w:rsidRDefault="000A07DB" w14:paraId="3B88899E" w14:textId="77777777">
      <w:pPr>
        <w:pStyle w:val="Corpsdetexte"/>
        <w:ind w:left="979"/>
        <w:jc w:val="center"/>
        <w:rPr>
          <w:sz w:val="20"/>
        </w:rPr>
      </w:pPr>
      <w:r>
        <w:rPr>
          <w:noProof/>
          <w:sz w:val="20"/>
          <w:lang w:eastAsia="fr-FR"/>
        </w:rPr>
        <w:drawing>
          <wp:inline distT="0" distB="0" distL="0" distR="0" wp14:anchorId="40F61008" wp14:editId="7777777">
            <wp:extent cx="3196107" cy="1784909"/>
            <wp:effectExtent l="19050" t="0" r="4293" b="0"/>
            <wp:docPr id="10" descr="Camion-citerne AGIL" name="Image 7"/>
            <wp:cNvGraphicFramePr>
              <a:graphicFrameLocks/>
            </wp:cNvGraphicFramePr>
            <a:graphic>
              <a:graphicData uri="http://schemas.openxmlformats.org/drawingml/2006/picture">
                <pic:pic>
                  <pic:nvPicPr>
                    <pic:cNvPr id="7" descr="Camion-citerne AGIL" name="Image 7"/>
                    <pic:cNvPicPr/>
                  </pic:nvPicPr>
                  <pic:blipFill>
                    <a:blip r:embed="rId13" cstate="print"/>
                    <a:stretch>
                      <a:fillRect/>
                    </a:stretch>
                  </pic:blipFill>
                  <pic:spPr>
                    <a:xfrm>
                      <a:off x="0" y="0"/>
                      <a:ext cx="3196107" cy="1784909"/>
                    </a:xfrm>
                    <a:prstGeom prst="rect">
                      <a:avLst/>
                    </a:prstGeom>
                  </pic:spPr>
                </pic:pic>
              </a:graphicData>
            </a:graphic>
          </wp:inline>
        </w:drawing>
      </w:r>
    </w:p>
    <w:p w:rsidR="000A07DB" w:rsidP="000A07DB" w:rsidRDefault="000A07DB" w14:paraId="69E2BB2B" w14:textId="77777777">
      <w:pPr>
        <w:pStyle w:val="Corpsdetexte"/>
        <w:spacing w:before="14"/>
        <w:rPr>
          <w:b/>
          <w:sz w:val="20"/>
        </w:rPr>
      </w:pPr>
    </w:p>
    <w:p w:rsidRPr="0097587B" w:rsidR="00F867D8" w:rsidP="0097587B" w:rsidRDefault="007A454F" w14:textId="77777777" w14:paraId="38224D95">
      <w:pPr>
        <w:ind w:right="273"/>
        <w:jc w:val="center"/>
      </w:pPr>
      <w:r>
        <w:rPr>
          <w:rFonts w:ascii="Times New Roman" w:hAnsi="Times New Roman" w:eastAsia="Times New Roman" w:cs="Times New Roman"/>
          <w:b/>
          <w:bCs w:val="1"/>
          <w:sz w:val="20"/>
          <w:szCs w:val="20"/>
        </w:rPr>
        <w:t>Figure 4. Camion-citerne Agil</w:t>
      </w:r>
    </w:p>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Source : SNDP (document interne).</w:t>
      </w:r>
    </w:p>
    <w:p w:rsidR="36460961" w:rsidP="36460961" w:rsidRDefault="36460961" w14:paraId="1B6F911C" w14:textId="467AAF83">
      <w:pPr>
        <w:ind w:right="273"/>
        <w:jc w:val="center"/>
        <w:rPr>
          <w:b w:val="1"/>
          <w:bCs w:val="1"/>
          <w:sz w:val="20"/>
          <w:szCs w:val="20"/>
        </w:rPr>
      </w:pPr>
    </w:p>
    <w:p w:rsidRPr="00F867D8" w:rsidR="00F867D8" w:rsidP="36460961" w:rsidRDefault="00F867D8" w14:paraId="76E40CA3" w14:textId="2CC995A6">
      <w:pPr>
        <w:spacing w:after="186" w:line="240" w:lineRule="auto"/>
        <w:rPr>
          <w:rFonts w:ascii="Times New Roman" w:hAnsi="Times New Roman" w:eastAsia="Times New Roman" w:cs="Times New Roman" w:asciiTheme="majorBidi" w:hAnsiTheme="majorBidi" w:cstheme="majorBidi"/>
          <w:b w:val="1"/>
          <w:bCs w:val="1"/>
          <w:kern w:val="0"/>
          <w:sz w:val="28"/>
          <w:szCs w:val="28"/>
          <w:lang w:eastAsia="fr-FR" w:bidi="ar-SA"/>
        </w:rPr>
      </w:pPr>
      <w:r w:rsidRPr="36460961" w:rsidR="6FC9B88D">
        <w:rPr>
          <w:rFonts w:ascii="Times New Roman" w:hAnsi="Times New Roman" w:eastAsia="Times New Roman" w:cs="Times New Roman"/>
          <w:b w:val="1"/>
          <w:bCs w:val="1"/>
          <w:kern w:val="0"/>
          <w:sz w:val="28"/>
          <w:szCs w:val="28"/>
          <w:lang w:eastAsia="fr-FR" w:bidi="ar-SA"/>
        </w:rPr>
        <w:t xml:space="preserve">SECTION 2 : DIAGNOSTIC DE </w:t>
      </w:r>
      <w:r w:rsidRPr="36460961" w:rsidR="3C50A24C">
        <w:rPr>
          <w:rFonts w:ascii="Times New Roman" w:hAnsi="Times New Roman" w:eastAsia="Times New Roman" w:cs="Times New Roman"/>
          <w:b w:val="1"/>
          <w:bCs w:val="1"/>
          <w:sz w:val="28"/>
          <w:szCs w:val="28"/>
          <w:lang w:eastAsia="fr-FR" w:bidi="ar-SA"/>
        </w:rPr>
        <w:t>L’EXISTANT :</w:t>
      </w:r>
    </w:p>
    <w:p w:rsidRPr="00F867D8" w:rsidR="00F867D8" w:rsidP="36460961" w:rsidRDefault="00471BEB" w14:paraId="33C4B22F" w14:textId="77777777">
      <w:pPr>
        <w:spacing w:after="172" w:line="240" w:lineRule="auto"/>
        <w:rPr>
          <w:rFonts w:ascii="Times New Roman" w:hAnsi="Times New Roman" w:eastAsia="Times New Roman" w:cs="Times New Roman" w:asciiTheme="majorBidi" w:hAnsiTheme="majorBidi" w:cstheme="majorBidi"/>
          <w:b w:val="1"/>
          <w:bCs w:val="1"/>
          <w:kern w:val="0"/>
          <w:sz w:val="28"/>
          <w:szCs w:val="28"/>
          <w:lang w:eastAsia="fr-FR" w:bidi="ar-SA"/>
        </w:rPr>
      </w:pPr>
      <w:r w:rsidRPr="36460961" w:rsidR="5F94CB2D">
        <w:rPr>
          <w:rFonts w:ascii="Times New Roman" w:hAnsi="Times New Roman" w:eastAsia="Times New Roman" w:cs="Times New Roman"/>
          <w:b w:val="1"/>
          <w:bCs w:val="1"/>
          <w:kern w:val="0"/>
          <w:sz w:val="28"/>
          <w:szCs w:val="28"/>
          <w:lang w:eastAsia="fr-FR" w:bidi="ar-SA"/>
        </w:rPr>
        <w:t>3.</w:t>
      </w:r>
      <w:r w:rsidRPr="36460961" w:rsidR="6FC9B88D">
        <w:rPr>
          <w:rFonts w:ascii="Times New Roman" w:hAnsi="Times New Roman" w:eastAsia="Times New Roman" w:cs="Times New Roman"/>
          <w:b w:val="1"/>
          <w:bCs w:val="1"/>
          <w:kern w:val="0"/>
          <w:sz w:val="28"/>
          <w:szCs w:val="28"/>
          <w:lang w:eastAsia="fr-FR" w:bidi="ar-SA"/>
        </w:rPr>
        <w:t xml:space="preserve">2.1 État des lieux de la fonction </w:t>
      </w:r>
      <w:r w:rsidRPr="36460961" w:rsidR="731839F0">
        <w:rPr>
          <w:rFonts w:ascii="Times New Roman" w:hAnsi="Times New Roman" w:eastAsia="Times New Roman" w:cs="Times New Roman"/>
          <w:b w:val="1"/>
          <w:bCs w:val="1"/>
          <w:kern w:val="0"/>
          <w:sz w:val="28"/>
          <w:szCs w:val="28"/>
          <w:lang w:eastAsia="fr-FR" w:bidi="ar-SA"/>
        </w:rPr>
        <w:t>RH :</w:t>
      </w:r>
    </w:p>
    <w:p w:rsidRPr="00F867D8" w:rsidR="00F867D8" w:rsidP="00D273E9" w:rsidRDefault="00CC764E" w14:paraId="490DB849" w14:textId="53B7929F">
      <w:pPr>
        <w:spacing w:after="138" w:line="360" w:lineRule="auto"/>
        <w:jc w:val="both"/>
      </w:pPr>
      <w:r>
        <w:rPr>
          <w:rFonts w:ascii="Times New Roman" w:hAnsi="Times New Roman" w:eastAsia="Times New Roman" w:cs="Times New Roman"/>
          <w:sz w:val="28"/>
          <w:szCs w:val="28"/>
          <w:lang w:eastAsia="fr-FR" w:bidi="ar-SA"/>
        </w:rPr>
        <w:t>La fonction Ressources Humaines tient une place importante dans le fonctionnement de l’organisation. Elle gère l’administration des collaborateurs, le suivi des dossiers du personnel, les absences et les congés, et prépare les informations nécessaires à la paie. Elle participe aussi à la gestion des compétences et au développement des ressources humaines.</w:t>
      </w:r>
    </w:p>
    <w:p w:rsidRPr="00F867D8" w:rsidR="00F867D8" w:rsidP="00D273E9" w:rsidRDefault="00CC764E" w14:paraId="490DB849" w14:textId="53B7929F">
      <w:pPr>
        <w:spacing w:after="138" w:line="360" w:lineRule="auto"/>
        <w:jc w:val="both"/>
      </w:pPr>
      <w:r>
        <w:rPr>
          <w:rFonts w:ascii="Times New Roman" w:hAnsi="Times New Roman" w:eastAsia="Times New Roman" w:cs="Times New Roman"/>
          <w:sz w:val="28"/>
          <w:szCs w:val="28"/>
          <w:lang w:eastAsia="fr-FR" w:bidi="ar-SA"/>
        </w:rPr>
        <w:t xml:space="preserve">La SNDP emploie </w:t>
      </w:r>
      <w:r>
        <w:rPr>
          <w:rFonts w:ascii="Times New Roman" w:hAnsi="Times New Roman" w:eastAsia="Times New Roman" w:cs="Times New Roman"/>
          <w:sz w:val="28"/>
          <w:szCs w:val="28"/>
          <w:highlight w:val="yellow"/>
          <w:lang w:eastAsia="fr-FR" w:bidi="ar-SA"/>
        </w:rPr>
        <w:t xml:space="preserve">[effectif total]</w:t>
      </w:r>
      <w:r>
        <w:rPr>
          <w:rFonts w:ascii="Times New Roman" w:hAnsi="Times New Roman" w:eastAsia="Times New Roman" w:cs="Times New Roman"/>
          <w:sz w:val="28"/>
          <w:szCs w:val="28"/>
          <w:lang w:eastAsia="fr-FR" w:bidi="ar-SA"/>
        </w:rPr>
        <w:t xml:space="preserve"> agents, dont </w:t>
      </w:r>
      <w:r>
        <w:rPr>
          <w:rFonts w:ascii="Times New Roman" w:hAnsi="Times New Roman" w:eastAsia="Times New Roman" w:cs="Times New Roman"/>
          <w:sz w:val="28"/>
          <w:szCs w:val="28"/>
          <w:highlight w:val="yellow"/>
          <w:lang w:eastAsia="fr-FR" w:bidi="ar-SA"/>
        </w:rPr>
        <w:t xml:space="preserve">[effectif de la DRH]</w:t>
      </w:r>
      <w:r>
        <w:rPr>
          <w:rFonts w:ascii="Times New Roman" w:hAnsi="Times New Roman" w:eastAsia="Times New Roman" w:cs="Times New Roman"/>
          <w:sz w:val="28"/>
          <w:szCs w:val="28"/>
          <w:lang w:eastAsia="fr-FR" w:bidi="ar-SA"/>
        </w:rPr>
        <w:t xml:space="preserve"> au sein de la Direction des ressources humaines.</w:t>
      </w:r>
    </w:p>
    <w:p w:rsidRPr="00F867D8" w:rsidR="00F867D8" w:rsidP="36460961" w:rsidRDefault="00CC764E" w14:paraId="49602FC8" w14:textId="680E1359">
      <w:pPr>
        <w:pStyle w:val="Normal"/>
        <w:spacing w:after="138" w:line="360" w:lineRule="auto"/>
        <w:jc w:val="both"/>
      </w:pPr>
      <w:r>
        <w:rPr>
          <w:rFonts w:ascii="Times New Roman" w:hAnsi="Times New Roman" w:eastAsia="Times New Roman" w:cs="Times New Roman"/>
          <w:sz w:val="28"/>
          <w:szCs w:val="28"/>
          <w:lang w:eastAsia="fr-FR" w:bidi="ar-SA"/>
        </w:rPr>
        <w:t>Dans une organisation qui regroupe plusieurs activités et métiers, la gestion administrative RH traite un volume important d’informations, qu’il faut collecter, vérifier, mettre à jour et archiver régulièrement.</w:t>
      </w:r>
    </w:p>
    <w:p w:rsidRPr="00F867D8" w:rsidR="00F867D8" w:rsidP="36460961" w:rsidRDefault="00CC764E" w14:paraId="08191E7F" w14:textId="69FE9299">
      <w:pPr>
        <w:pStyle w:val="Normal"/>
        <w:spacing w:after="138" w:line="360" w:lineRule="auto"/>
        <w:jc w:val="both"/>
      </w:pPr>
      <w:r>
        <w:rPr>
          <w:rFonts w:ascii="Times New Roman" w:hAnsi="Times New Roman" w:eastAsia="Times New Roman" w:cs="Times New Roman"/>
          <w:sz w:val="28"/>
          <w:szCs w:val="28"/>
          <w:lang w:eastAsia="fr-FR" w:bidi="ar-SA"/>
        </w:rPr>
        <w:t>La digitalisation des activités RH est donc une piste d’amélioration : moins d’opérations manuelles, un accès plus facile à l’information, moins de risques d’erreurs. Les chapitres précédents ont mis en évidence l’importance de la centralisation des données, de l’intégration des systèmes d’information et de l’automatisation des processus RH.</w:t>
      </w:r>
    </w:p>
    <w:p w:rsidRPr="00F867D8" w:rsidR="00F867D8" w:rsidP="36460961" w:rsidRDefault="00CC764E" w14:paraId="1A33D3DC" w14:textId="07100F8D">
      <w:pPr>
        <w:pStyle w:val="Normal"/>
        <w:spacing w:after="138" w:line="360" w:lineRule="auto"/>
        <w:jc w:val="both"/>
      </w:pPr>
      <w:r>
        <w:rPr>
          <w:rFonts w:ascii="Times New Roman" w:hAnsi="Times New Roman" w:eastAsia="Times New Roman" w:cs="Times New Roman"/>
          <w:sz w:val="28"/>
          <w:szCs w:val="28"/>
          <w:lang w:eastAsia="fr-FR" w:bidi="ar-SA"/>
        </w:rPr>
        <w:t>Le tableau suivant présente les principaux processus étudiés, leur situation actuelle et les orientations de digitalisation retenues dans le diagnostic.</w:t>
      </w:r>
    </w:p>
    <w:p w:rsidRPr="00770C17" w:rsidR="000A07DB" w:rsidP="00B9288A" w:rsidRDefault="000A07DB" w14:paraId="5E11BCF4" w14:textId="77777777">
      <w:pPr>
        <w:pStyle w:val="Paragraphedeliste"/>
        <w:keepNext/>
        <w:numPr>
          <w:ilvl w:val="0"/>
          <w:numId w:val="9"/>
        </w:numPr>
        <w:spacing w:before="243"/>
        <w:jc w:val="center"/>
        <w:rPr>
          <w:rFonts w:asciiTheme="majorBidi" w:hAnsiTheme="majorBidi" w:cstheme="majorBidi"/>
          <w:b/>
        </w:rPr>
      </w:pPr>
      <w:r>
        <w:rPr>
          <w:rFonts w:ascii="Times New Roman" w:hAnsi="Times New Roman" w:eastAsia="Times New Roman" w:cs="Times New Roman"/>
          <w:b/>
          <w:sz w:val="20"/>
          <w:szCs w:val="20"/>
        </w:rPr>
        <w:t>Tableau 2. Processus RH et orientations de digitalisation</w:t>
      </w:r>
    </w:p>
    <w:tbl>
      <w:tblPr>
        <w:tblW w:w="9919" w:type="dxa"/>
        <w:jc w:val="center"/>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1985"/>
        <w:gridCol w:w="4111"/>
        <w:gridCol w:w="3823"/>
      </w:tblGrid>
      <w:tr w:rsidRPr="00D273E9" w:rsidR="0097587B" w:rsidTr="0097587B" w14:paraId="4D1CF1CB" w14:textId="77777777">
        <w:trPr>
          <w:cantSplit/>
        </w:trPr>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12510A58" w14:textId="77777777">
            <w:pPr>
              <w:spacing w:after="138" w:line="240" w:lineRule="auto"/>
              <w:jc w:val="center"/>
              <w:rPr>
                <w:rFonts w:eastAsia="Times New Roman" w:asciiTheme="majorBidi" w:hAnsiTheme="majorBidi" w:cstheme="majorBidi"/>
                <w:kern w:val="0"/>
                <w:lang w:eastAsia="fr-FR" w:bidi="ar-SA"/>
              </w:rPr>
            </w:pPr>
            <w:r w:rsidRPr="00D273E9">
              <w:rPr>
                <w:rFonts w:eastAsia="Times New Roman" w:asciiTheme="majorBidi" w:hAnsiTheme="majorBidi" w:cstheme="majorBidi"/>
                <w:b/>
                <w:bCs/>
                <w:kern w:val="0"/>
                <w:lang w:eastAsia="fr-FR" w:bidi="ar-SA"/>
              </w:rPr>
              <w:t>Processus</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166D37" w:rsidRDefault="0097587B" w14:paraId="121FE737" w14:textId="77777777">
            <w:pPr>
              <w:spacing w:after="138" w:line="240" w:lineRule="auto"/>
              <w:jc w:val="center"/>
              <w:rPr>
                <w:rFonts w:eastAsia="Times New Roman" w:asciiTheme="majorBidi" w:hAnsiTheme="majorBidi" w:cstheme="majorBidi"/>
                <w:kern w:val="0"/>
                <w:lang w:eastAsia="fr-FR" w:bidi="ar-SA"/>
              </w:rPr>
            </w:pPr>
            <w:r w:rsidRPr="00D273E9">
              <w:rPr>
                <w:rFonts w:eastAsia="Times New Roman" w:asciiTheme="majorBidi" w:hAnsiTheme="majorBidi" w:cstheme="majorBidi"/>
                <w:b/>
                <w:bCs/>
                <w:kern w:val="0"/>
                <w:lang w:eastAsia="fr-FR" w:bidi="ar-SA"/>
              </w:rPr>
              <w:t xml:space="preserve">Situation </w:t>
            </w:r>
            <w:r w:rsidR="00166D37">
              <w:rPr>
                <w:rFonts w:eastAsia="Times New Roman" w:asciiTheme="majorBidi" w:hAnsiTheme="majorBidi" w:cstheme="majorBidi"/>
                <w:b/>
                <w:bCs/>
                <w:kern w:val="0"/>
                <w:lang w:eastAsia="fr-FR" w:bidi="ar-SA"/>
              </w:rPr>
              <w:t>Actuelle</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32BCDC00" w14:textId="77777777">
            <w:pPr>
              <w:spacing w:after="138" w:line="240" w:lineRule="auto"/>
              <w:jc w:val="center"/>
              <w:rPr>
                <w:rFonts w:eastAsia="Times New Roman" w:asciiTheme="majorBidi" w:hAnsiTheme="majorBidi" w:cstheme="majorBidi"/>
                <w:kern w:val="0"/>
                <w:lang w:eastAsia="fr-FR" w:bidi="ar-SA"/>
              </w:rPr>
            </w:pPr>
            <w:r w:rsidRPr="00D273E9">
              <w:rPr>
                <w:rFonts w:eastAsia="Times New Roman" w:asciiTheme="majorBidi" w:hAnsiTheme="majorBidi" w:cstheme="majorBidi"/>
                <w:b/>
                <w:bCs/>
                <w:kern w:val="0"/>
                <w:lang w:eastAsia="fr-FR" w:bidi="ar-SA"/>
              </w:rPr>
              <w:t>Orientation de digitalisation</w:t>
            </w:r>
          </w:p>
        </w:tc>
      </w:tr>
      <w:tr w:rsidRPr="00D273E9" w:rsidR="0097587B" w:rsidTr="0097587B" w14:paraId="7718AFFA" w14:textId="77777777">
        <w:trPr>
          <w:cantSplit/>
        </w:trPr>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464FA361" w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Gestion des congés</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075511D4" w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Demande, validation et suivi nécessitant plusieurs interventions</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7CE13684" w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Portail RH avec demande et validation électronique</w:t>
            </w:r>
          </w:p>
        </w:tc>
      </w:tr>
      <w:tr w:rsidRPr="00D273E9" w:rsidR="0097587B" w:rsidTr="0097587B" w14:paraId="7B0E6BCB" w14:textId="77777777">
        <w:trPr>
          <w:cantSplit/>
        </w:trPr>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3959EC5C" w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Gestion des absences</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2E961348" w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Collecte et consolidation des informations</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3621CCDD" w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Saisie et suivi numérique</w:t>
            </w:r>
          </w:p>
        </w:tc>
      </w:tr>
      <w:tr w:rsidRPr="00D273E9" w:rsidR="0097587B" w:rsidTr="0097587B" w14:paraId="01E1442B" w14:textId="77777777">
        <w:trPr>
          <w:cantSplit/>
        </w:trPr>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7632169A" w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Dossier du personnel</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20D8A867" w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Documents physiques et/ou fichiers dispersés</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4B5F2D62" w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Dossier individuel électronique</w:t>
            </w:r>
          </w:p>
        </w:tc>
      </w:tr>
      <w:tr w:rsidRPr="00D273E9" w:rsidR="0097587B" w:rsidTr="0097587B" w14:paraId="2CA05D1E" w14:textId="77777777">
        <w:trPr>
          <w:cantSplit/>
        </w:trPr>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78E726C9" w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Contrats et documents administratifs</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5DE8DFB8" w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Production, circulation et archivage de documents</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0D899685" w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Dématérialisation et archivage électronique</w:t>
            </w:r>
          </w:p>
        </w:tc>
      </w:tr>
      <w:tr w:rsidRPr="00D273E9" w:rsidR="0097587B" w:rsidTr="0097587B" w14:paraId="34D155C6" w14:textId="77777777">
        <w:trPr>
          <w:cantSplit/>
        </w:trPr>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21A14C71" w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Paie</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5FC98262" w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Collecte et contrôle des données</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4F8E7895" w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Intégration avec le SIRH</w:t>
            </w:r>
          </w:p>
        </w:tc>
      </w:tr>
      <w:tr w:rsidRPr="00D273E9" w:rsidR="0097587B" w:rsidTr="0097587B" w14:paraId="29A3FBCD" w14:textId="77777777">
        <w:trPr>
          <w:cantSplit/>
        </w:trPr>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57F1ED34" w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Formation</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2DEB5336" w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Gestion administrative des actions</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08EFF517" w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Plateforme de formation et suivi digital</w:t>
            </w:r>
          </w:p>
        </w:tc>
      </w:tr>
      <w:tr w:rsidRPr="00D273E9" w:rsidR="0097587B" w:rsidTr="0097587B" w14:paraId="40BC0BC9" w14:textId="77777777">
        <w:trPr>
          <w:cantSplit/>
        </w:trPr>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6026B371" w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Recrutement</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54C671C2" w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Gestion des candidatures et documents</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44B21F59" w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E-recrutement et suivi électronique</w:t>
            </w:r>
          </w:p>
        </w:tc>
      </w:tr>
      <w:tr w:rsidRPr="00D273E9" w:rsidR="0097587B" w:rsidTr="0097587B" w14:paraId="241D3AE4" w14:textId="77777777">
        <w:trPr>
          <w:cantSplit/>
        </w:trPr>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194307FB" w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Évaluation</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57C0D796" w14:textId="77777777">
            <w:pPr>
              <w:spacing w:after="0" w:line="240" w:lineRule="auto"/>
              <w:rPr>
                <w:rFonts w:eastAsia="Times New Roman" w:asciiTheme="majorBidi" w:hAnsiTheme="majorBidi" w:cstheme="majorBidi"/>
                <w:kern w:val="0"/>
                <w:lang w:eastAsia="fr-FR" w:bidi="ar-SA"/>
              </w:rPr>
            </w:pPr>
          </w:p>
          <w:p w:rsidRPr="00D273E9" w:rsidR="0097587B" w:rsidP="0097587B" w:rsidRDefault="00166D37" w14:paraId="4082BB06" w14:textId="77777777">
            <w:pPr>
              <w:spacing w:after="138" w:line="240" w:lineRule="auto"/>
              <w:rPr>
                <w:rFonts w:eastAsia="Times New Roman" w:asciiTheme="majorBidi" w:hAnsiTheme="majorBidi" w:cstheme="majorBidi"/>
                <w:kern w:val="0"/>
                <w:lang w:eastAsia="fr-FR" w:bidi="ar-SA"/>
              </w:rPr>
            </w:pPr>
            <w:r>
              <w:rPr>
                <w:rFonts w:eastAsia="Times New Roman" w:asciiTheme="majorBidi" w:hAnsiTheme="majorBidi" w:cstheme="majorBidi"/>
                <w:kern w:val="0"/>
                <w:lang w:eastAsia="fr-FR" w:bidi="ar-SA"/>
              </w:rPr>
              <w:t>Tableaux de notation transmis physiquement aux responsables hiérarchiques</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4C9C5639" w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Entretiens et évaluations digitalisés</w:t>
            </w:r>
          </w:p>
        </w:tc>
      </w:tr>
      <w:tr w:rsidRPr="00D273E9" w:rsidR="0097587B" w:rsidTr="0097587B" w14:paraId="66FF4228" w14:textId="77777777">
        <w:trPr>
          <w:cantSplit/>
        </w:trPr>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39702855" w14:textId="77777777">
            <w:pPr>
              <w:spacing w:after="138" w:line="240" w:lineRule="auto"/>
              <w:rPr>
                <w:rFonts w:eastAsia="Times New Roman" w:asciiTheme="majorBidi" w:hAnsiTheme="majorBidi" w:cstheme="majorBidi"/>
                <w:kern w:val="0"/>
                <w:lang w:eastAsia="fr-FR" w:bidi="ar-SA"/>
              </w:rPr>
            </w:pPr>
            <w:proofErr w:type="spellStart"/>
            <w:r w:rsidRPr="00D273E9">
              <w:rPr>
                <w:rFonts w:eastAsia="Times New Roman" w:asciiTheme="majorBidi" w:hAnsiTheme="majorBidi" w:cstheme="majorBidi"/>
                <w:kern w:val="0"/>
                <w:lang w:eastAsia="fr-FR" w:bidi="ar-SA"/>
              </w:rPr>
              <w:t>Reporting</w:t>
            </w:r>
            <w:proofErr w:type="spellEnd"/>
            <w:r w:rsidRPr="00D273E9">
              <w:rPr>
                <w:rFonts w:eastAsia="Times New Roman" w:asciiTheme="majorBidi" w:hAnsiTheme="majorBidi" w:cstheme="majorBidi"/>
                <w:kern w:val="0"/>
                <w:lang w:eastAsia="fr-FR" w:bidi="ar-SA"/>
              </w:rPr>
              <w:t xml:space="preserve"> RH</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7248EBF8" w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Extraction et consolidation des données</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7BF1EAC3" w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Tableaux de bord RH automatisés</w:t>
            </w:r>
          </w:p>
        </w:tc>
      </w:tr>
    </w:tbl>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Source : Élaboration de l’auteur à partir du diagnostic de terrain.</w:t>
      </w:r>
    </w:p>
    <w:p w:rsidRPr="00F867D8" w:rsidR="00F867D8" w:rsidP="0097587B" w:rsidRDefault="00CC764E" w14:paraId="638A1089" w14:textId="4822E256">
      <w:pPr>
        <w:spacing w:after="138" w:line="360" w:lineRule="auto"/>
        <w:jc w:val="both"/>
      </w:pPr>
      <w:r>
        <w:rPr>
          <w:rFonts w:ascii="Times New Roman" w:hAnsi="Times New Roman" w:eastAsia="Times New Roman" w:cs="Times New Roman"/>
          <w:sz w:val="28"/>
          <w:szCs w:val="28"/>
          <w:lang w:eastAsia="fr-FR" w:bidi="ar-SA"/>
        </w:rPr>
        <w:t>Ce diagnostic montre que digitaliser ne consiste pas seulement à remplacer des documents physiques par des supports numériques. Il faut aussi revoir les processus, les compétences nécessaires, l’organisation du travail et les conditions d’utilisation des outils.</w:t>
      </w:r>
    </w:p>
    <w:p w:rsidRPr="00F867D8" w:rsidR="00F867D8" w:rsidP="36460961" w:rsidRDefault="00CC764E" w14:paraId="71898EC4" w14:textId="512780C4">
      <w:pPr>
        <w:pStyle w:val="Normal"/>
        <w:spacing w:after="138" w:line="360" w:lineRule="auto"/>
        <w:jc w:val="both"/>
      </w:pPr>
      <w:r>
        <w:rPr>
          <w:rFonts w:ascii="Times New Roman" w:hAnsi="Times New Roman" w:eastAsia="Times New Roman" w:cs="Times New Roman"/>
          <w:sz w:val="28"/>
          <w:szCs w:val="28"/>
          <w:lang w:eastAsia="fr-FR" w:bidi="ar-SA"/>
        </w:rPr>
        <w:t>Les solutions numériques doivent s’inscrire dans une démarche cohérente, qui tienne compte des besoins des utilisateurs et du fonctionnement des processus RH.</w:t>
      </w:r>
    </w:p>
    <w:p w:rsidRPr="00F867D8" w:rsidR="00F867D8" w:rsidP="36460961" w:rsidRDefault="00471BEB" w14:paraId="4678CD49" w14:textId="77777777">
      <w:pPr>
        <w:spacing w:after="172" w:line="360" w:lineRule="auto"/>
        <w:jc w:val="both"/>
        <w:rPr>
          <w:rFonts w:ascii="Times New Roman" w:hAnsi="Times New Roman" w:eastAsia="Times New Roman" w:cs="Times New Roman" w:asciiTheme="majorBidi" w:hAnsiTheme="majorBidi" w:cstheme="majorBidi"/>
          <w:b w:val="1"/>
          <w:bCs w:val="1"/>
          <w:kern w:val="0"/>
          <w:sz w:val="28"/>
          <w:szCs w:val="28"/>
          <w:lang w:eastAsia="fr-FR" w:bidi="ar-SA"/>
        </w:rPr>
      </w:pPr>
      <w:r w:rsidRPr="36460961" w:rsidR="5F94CB2D">
        <w:rPr>
          <w:rFonts w:ascii="Times New Roman" w:hAnsi="Times New Roman" w:eastAsia="Times New Roman" w:cs="Times New Roman"/>
          <w:b w:val="1"/>
          <w:bCs w:val="1"/>
          <w:kern w:val="0"/>
          <w:sz w:val="28"/>
          <w:szCs w:val="28"/>
          <w:lang w:eastAsia="fr-FR" w:bidi="ar-SA"/>
        </w:rPr>
        <w:t>3.2.2</w:t>
      </w:r>
      <w:r w:rsidRPr="36460961" w:rsidR="6FC9B88D">
        <w:rPr>
          <w:rFonts w:ascii="Times New Roman" w:hAnsi="Times New Roman" w:eastAsia="Times New Roman" w:cs="Times New Roman"/>
          <w:b w:val="1"/>
          <w:bCs w:val="1"/>
          <w:kern w:val="0"/>
          <w:sz w:val="28"/>
          <w:szCs w:val="28"/>
          <w:lang w:eastAsia="fr-FR" w:bidi="ar-SA"/>
        </w:rPr>
        <w:t xml:space="preserve"> Identification des dysfonctionnements et points de </w:t>
      </w:r>
      <w:r w:rsidRPr="36460961" w:rsidR="0A001059">
        <w:rPr>
          <w:rFonts w:ascii="Times New Roman" w:hAnsi="Times New Roman" w:eastAsia="Times New Roman" w:cs="Times New Roman"/>
          <w:b w:val="1"/>
          <w:bCs w:val="1"/>
          <w:kern w:val="0"/>
          <w:sz w:val="28"/>
          <w:szCs w:val="28"/>
          <w:lang w:eastAsia="fr-FR" w:bidi="ar-SA"/>
        </w:rPr>
        <w:t>friction :</w:t>
      </w:r>
    </w:p>
    <w:p w:rsidRPr="00F867D8" w:rsidR="00F867D8" w:rsidP="00D273E9" w:rsidRDefault="004543B6" w14:paraId="154E0643" w14:textId="4364EBD9">
      <w:pPr>
        <w:spacing w:after="138" w:line="360" w:lineRule="auto"/>
        <w:jc w:val="both"/>
      </w:pPr>
      <w:r>
        <w:rPr>
          <w:rFonts w:ascii="Times New Roman" w:hAnsi="Times New Roman" w:eastAsia="Times New Roman" w:cs="Times New Roman"/>
          <w:sz w:val="28"/>
          <w:szCs w:val="28"/>
          <w:lang w:eastAsia="fr-FR" w:bidi="ar-SA"/>
        </w:rPr>
        <w:t>Du diagnostic et du cadre théorique, nous retenons six points de vigilance pour la gestion administrative RH.</w:t>
      </w:r>
    </w:p>
    <w:p w:rsidRPr="00900D9D" w:rsidR="00F867D8" w:rsidP="36460961" w:rsidRDefault="00F867D8" w14:paraId="6D48B56A" w14:textId="3265003A">
      <w:pPr>
        <w:pStyle w:val="Paragraphedeliste"/>
        <w:numPr>
          <w:ilvl w:val="1"/>
          <w:numId w:val="1"/>
        </w:numPr>
        <w:spacing w:after="0" w:line="360" w:lineRule="auto"/>
        <w:jc w:val="both"/>
        <w:rPr>
          <w:rFonts w:ascii="Times New Roman" w:hAnsi="Times New Roman" w:eastAsia="Times New Roman" w:cs="Times New Roman" w:asciiTheme="majorBidi" w:hAnsiTheme="majorBidi" w:cstheme="majorBidi"/>
          <w:b w:val="1"/>
          <w:bCs w:val="1"/>
          <w:kern w:val="0"/>
          <w:sz w:val="28"/>
          <w:szCs w:val="28"/>
          <w:lang w:eastAsia="fr-FR" w:bidi="ar-SA"/>
        </w:rPr>
      </w:pPr>
      <w:r w:rsidRPr="36460961" w:rsidR="6FC9B88D">
        <w:rPr>
          <w:rFonts w:ascii="Times New Roman" w:hAnsi="Times New Roman" w:eastAsia="Times New Roman" w:cs="Times New Roman"/>
          <w:b w:val="1"/>
          <w:bCs w:val="1"/>
          <w:kern w:val="0"/>
          <w:sz w:val="28"/>
          <w:szCs w:val="28"/>
          <w:lang w:eastAsia="fr-FR" w:bidi="ar-SA"/>
        </w:rPr>
        <w:t xml:space="preserve">Accès encore limité aux services RH </w:t>
      </w:r>
      <w:r w:rsidRPr="36460961" w:rsidR="44965035">
        <w:rPr>
          <w:rFonts w:ascii="Times New Roman" w:hAnsi="Times New Roman" w:eastAsia="Times New Roman" w:cs="Times New Roman"/>
          <w:b w:val="1"/>
          <w:bCs w:val="1"/>
          <w:sz w:val="28"/>
          <w:szCs w:val="28"/>
          <w:lang w:eastAsia="fr-FR" w:bidi="ar-SA"/>
        </w:rPr>
        <w:t>digitaux :</w:t>
      </w:r>
    </w:p>
    <w:p w:rsidRPr="00F867D8" w:rsidR="00F867D8" w:rsidP="00D273E9" w:rsidRDefault="00F867D8" w14:paraId="08CA76E2" w14:textId="08149DF3">
      <w:pPr>
        <w:spacing w:after="138" w:line="360" w:lineRule="auto"/>
        <w:jc w:val="both"/>
      </w:pPr>
      <w:r>
        <w:rPr>
          <w:rFonts w:ascii="Times New Roman" w:hAnsi="Times New Roman" w:eastAsia="Times New Roman" w:cs="Times New Roman"/>
          <w:sz w:val="28"/>
          <w:szCs w:val="28"/>
          <w:lang w:eastAsia="fr-FR" w:bidi="ar-SA"/>
        </w:rPr>
        <w:t>Premier point : l’accès aux services RH. La digitalisation doit permettre aux collaborateurs d’effectuer certaines démarches de façon plus autonome, sans toujours passer par le service RH. Le niveau d’accès aux outils numériques en est un bon indicateur.</w:t>
      </w:r>
    </w:p>
    <w:p w:rsidRPr="00900D9D" w:rsidR="00F867D8" w:rsidP="36460961" w:rsidRDefault="00F867D8" w14:paraId="6B1A70BA" w14:textId="1F0C7D84">
      <w:pPr>
        <w:pStyle w:val="Paragraphedeliste"/>
        <w:numPr>
          <w:ilvl w:val="1"/>
          <w:numId w:val="1"/>
        </w:numPr>
        <w:spacing w:after="0" w:line="360" w:lineRule="auto"/>
        <w:jc w:val="both"/>
        <w:rPr>
          <w:rFonts w:ascii="Times New Roman" w:hAnsi="Times New Roman" w:eastAsia="Times New Roman" w:cs="Times New Roman" w:asciiTheme="majorBidi" w:hAnsiTheme="majorBidi" w:cstheme="majorBidi"/>
          <w:kern w:val="0"/>
          <w:sz w:val="28"/>
          <w:szCs w:val="28"/>
          <w:lang w:eastAsia="fr-FR" w:bidi="ar-SA"/>
        </w:rPr>
      </w:pPr>
      <w:r w:rsidRPr="36460961" w:rsidR="6FC9B88D">
        <w:rPr>
          <w:rFonts w:ascii="Times New Roman" w:hAnsi="Times New Roman" w:eastAsia="Times New Roman" w:cs="Times New Roman"/>
          <w:b w:val="1"/>
          <w:bCs w:val="1"/>
          <w:kern w:val="0"/>
          <w:sz w:val="28"/>
          <w:szCs w:val="28"/>
          <w:lang w:eastAsia="fr-FR" w:bidi="ar-SA"/>
        </w:rPr>
        <w:t xml:space="preserve">Circulation de </w:t>
      </w:r>
      <w:r w:rsidRPr="36460961" w:rsidR="4C25AB9C">
        <w:rPr>
          <w:rFonts w:ascii="Times New Roman" w:hAnsi="Times New Roman" w:eastAsia="Times New Roman" w:cs="Times New Roman"/>
          <w:b w:val="1"/>
          <w:bCs w:val="1"/>
          <w:sz w:val="28"/>
          <w:szCs w:val="28"/>
          <w:lang w:eastAsia="fr-FR" w:bidi="ar-SA"/>
        </w:rPr>
        <w:t>l’information :</w:t>
      </w:r>
    </w:p>
    <w:p w:rsidRPr="00F867D8" w:rsidR="004543B6" w:rsidP="00471BEB" w:rsidRDefault="00F867D8" w14:paraId="4D54C392" w14:textId="04392FE5">
      <w:pPr>
        <w:spacing w:after="138" w:line="360" w:lineRule="auto"/>
        <w:jc w:val="both"/>
      </w:pPr>
      <w:r>
        <w:rPr>
          <w:rFonts w:ascii="Times New Roman" w:hAnsi="Times New Roman" w:eastAsia="Times New Roman" w:cs="Times New Roman"/>
          <w:sz w:val="28"/>
          <w:szCs w:val="28"/>
          <w:lang w:eastAsia="fr-FR" w:bidi="ar-SA"/>
        </w:rPr>
        <w:t>La circulation de l’information compte tout autant. Quand les informations RH sont réparties sur plusieurs supports, les consulter et les mettre à jour se complique, et le risque d’erreurs ou de traitements répétés augmente.</w:t>
      </w:r>
    </w:p>
    <w:p w:rsidRPr="00900D9D" w:rsidR="00F867D8" w:rsidP="36460961" w:rsidRDefault="00F867D8" w14:paraId="6904E06A" w14:textId="77777777">
      <w:pPr>
        <w:pStyle w:val="Paragraphedeliste"/>
        <w:numPr>
          <w:ilvl w:val="1"/>
          <w:numId w:val="1"/>
        </w:numPr>
        <w:spacing w:after="0" w:line="360" w:lineRule="auto"/>
        <w:jc w:val="both"/>
        <w:rPr>
          <w:rFonts w:ascii="Times New Roman" w:hAnsi="Times New Roman" w:eastAsia="Times New Roman" w:cs="Times New Roman" w:asciiTheme="majorBidi" w:hAnsiTheme="majorBidi" w:cstheme="majorBidi"/>
          <w:kern w:val="0"/>
          <w:sz w:val="28"/>
          <w:szCs w:val="28"/>
          <w:lang w:eastAsia="fr-FR" w:bidi="ar-SA"/>
        </w:rPr>
      </w:pPr>
      <w:r w:rsidRPr="36460961" w:rsidR="6FC9B88D">
        <w:rPr>
          <w:rFonts w:ascii="Times New Roman" w:hAnsi="Times New Roman" w:eastAsia="Times New Roman" w:cs="Times New Roman"/>
          <w:b w:val="1"/>
          <w:bCs w:val="1"/>
          <w:kern w:val="0"/>
          <w:sz w:val="28"/>
          <w:szCs w:val="28"/>
          <w:lang w:eastAsia="fr-FR" w:bidi="ar-SA"/>
        </w:rPr>
        <w:t xml:space="preserve">Délais de </w:t>
      </w:r>
      <w:r w:rsidRPr="36460961" w:rsidR="10FA2C42">
        <w:rPr>
          <w:rFonts w:ascii="Times New Roman" w:hAnsi="Times New Roman" w:eastAsia="Times New Roman" w:cs="Times New Roman"/>
          <w:b w:val="1"/>
          <w:bCs w:val="1"/>
          <w:kern w:val="0"/>
          <w:sz w:val="28"/>
          <w:szCs w:val="28"/>
          <w:lang w:eastAsia="fr-FR" w:bidi="ar-SA"/>
        </w:rPr>
        <w:t>traitement :</w:t>
      </w:r>
    </w:p>
    <w:p w:rsidRPr="00F867D8" w:rsidR="00F867D8" w:rsidP="00D273E9" w:rsidRDefault="00F867D8" w14:paraId="16AB3BAA" w14:textId="48EBC5BF">
      <w:pPr>
        <w:spacing w:after="138" w:line="360" w:lineRule="auto"/>
        <w:jc w:val="both"/>
      </w:pPr>
      <w:r>
        <w:rPr>
          <w:rFonts w:ascii="Times New Roman" w:hAnsi="Times New Roman" w:eastAsia="Times New Roman" w:cs="Times New Roman"/>
          <w:sz w:val="28"/>
          <w:szCs w:val="28"/>
          <w:lang w:eastAsia="fr-FR" w:bidi="ar-SA"/>
        </w:rPr>
        <w:t>Vient la question des délais de traitement des demandes administratives. Le questionnaire demande aux collaborateurs si ces délais correspondent à leurs besoins.</w:t>
      </w:r>
    </w:p>
    <w:p w:rsidRPr="00900D9D" w:rsidR="00F867D8" w:rsidP="36460961" w:rsidRDefault="00F867D8" w14:paraId="5D2E9448" w14:textId="1CA67B96">
      <w:pPr>
        <w:pStyle w:val="Paragraphedeliste"/>
        <w:numPr>
          <w:ilvl w:val="1"/>
          <w:numId w:val="1"/>
        </w:numPr>
        <w:spacing w:after="0" w:line="360" w:lineRule="auto"/>
        <w:jc w:val="both"/>
        <w:rPr>
          <w:rFonts w:ascii="Times New Roman" w:hAnsi="Times New Roman" w:eastAsia="Times New Roman" w:cs="Times New Roman" w:asciiTheme="majorBidi" w:hAnsiTheme="majorBidi" w:cstheme="majorBidi"/>
          <w:kern w:val="0"/>
          <w:sz w:val="28"/>
          <w:szCs w:val="28"/>
          <w:lang w:eastAsia="fr-FR" w:bidi="ar-SA"/>
        </w:rPr>
      </w:pPr>
      <w:r w:rsidRPr="36460961" w:rsidR="6FC9B88D">
        <w:rPr>
          <w:rFonts w:ascii="Times New Roman" w:hAnsi="Times New Roman" w:eastAsia="Times New Roman" w:cs="Times New Roman"/>
          <w:b w:val="1"/>
          <w:bCs w:val="1"/>
          <w:kern w:val="0"/>
          <w:sz w:val="28"/>
          <w:szCs w:val="28"/>
          <w:lang w:eastAsia="fr-FR" w:bidi="ar-SA"/>
        </w:rPr>
        <w:t xml:space="preserve">Accessibilité des </w:t>
      </w:r>
      <w:r w:rsidRPr="36460961" w:rsidR="555A6F6B">
        <w:rPr>
          <w:rFonts w:ascii="Times New Roman" w:hAnsi="Times New Roman" w:eastAsia="Times New Roman" w:cs="Times New Roman"/>
          <w:b w:val="1"/>
          <w:bCs w:val="1"/>
          <w:sz w:val="28"/>
          <w:szCs w:val="28"/>
          <w:lang w:eastAsia="fr-FR" w:bidi="ar-SA"/>
        </w:rPr>
        <w:t>documents :</w:t>
      </w:r>
    </w:p>
    <w:p w:rsidRPr="00F867D8" w:rsidR="00F867D8" w:rsidP="00D273E9" w:rsidRDefault="00F867D8" w14:paraId="20DAD5EF" w14:textId="57E5FCF5">
      <w:pPr>
        <w:spacing w:after="138" w:line="360" w:lineRule="auto"/>
        <w:jc w:val="both"/>
      </w:pPr>
      <w:r>
        <w:rPr>
          <w:rFonts w:ascii="Times New Roman" w:hAnsi="Times New Roman" w:eastAsia="Times New Roman" w:cs="Times New Roman"/>
          <w:sz w:val="28"/>
          <w:szCs w:val="28"/>
          <w:lang w:eastAsia="fr-FR" w:bidi="ar-SA"/>
        </w:rPr>
        <w:t>Même constat pour l’accès aux documents : garder l’information sur des supports physiques ou dans plusieurs fichiers rend la consultation moins pratique. Un dossier individuel électronique réduirait cette dépendance.</w:t>
      </w:r>
    </w:p>
    <w:p w:rsidRPr="00900D9D" w:rsidR="00F867D8" w:rsidP="36460961" w:rsidRDefault="00F867D8" w14:paraId="44C897C9" w14:textId="718E0EEE">
      <w:pPr>
        <w:pStyle w:val="Paragraphedeliste"/>
        <w:numPr>
          <w:ilvl w:val="1"/>
          <w:numId w:val="1"/>
        </w:numPr>
        <w:spacing w:after="0" w:line="360" w:lineRule="auto"/>
        <w:jc w:val="both"/>
        <w:rPr>
          <w:rFonts w:ascii="Times New Roman" w:hAnsi="Times New Roman" w:eastAsia="Times New Roman" w:cs="Times New Roman" w:asciiTheme="majorBidi" w:hAnsiTheme="majorBidi" w:cstheme="majorBidi"/>
          <w:kern w:val="0"/>
          <w:sz w:val="28"/>
          <w:szCs w:val="28"/>
          <w:lang w:eastAsia="fr-FR" w:bidi="ar-SA"/>
        </w:rPr>
      </w:pPr>
      <w:r w:rsidRPr="36460961" w:rsidR="6FC9B88D">
        <w:rPr>
          <w:rFonts w:ascii="Times New Roman" w:hAnsi="Times New Roman" w:eastAsia="Times New Roman" w:cs="Times New Roman"/>
          <w:b w:val="1"/>
          <w:bCs w:val="1"/>
          <w:kern w:val="0"/>
          <w:sz w:val="28"/>
          <w:szCs w:val="28"/>
          <w:lang w:eastAsia="fr-FR" w:bidi="ar-SA"/>
        </w:rPr>
        <w:t xml:space="preserve">Compétences </w:t>
      </w:r>
      <w:r w:rsidRPr="36460961" w:rsidR="7C7F140F">
        <w:rPr>
          <w:rFonts w:ascii="Times New Roman" w:hAnsi="Times New Roman" w:eastAsia="Times New Roman" w:cs="Times New Roman"/>
          <w:b w:val="1"/>
          <w:bCs w:val="1"/>
          <w:sz w:val="28"/>
          <w:szCs w:val="28"/>
          <w:lang w:eastAsia="fr-FR" w:bidi="ar-SA"/>
        </w:rPr>
        <w:t>numériques :</w:t>
      </w:r>
    </w:p>
    <w:p w:rsidRPr="00F867D8" w:rsidR="00F867D8" w:rsidP="00D273E9" w:rsidRDefault="00F867D8" w14:paraId="25BE028A" w14:textId="495C70D8">
      <w:pPr>
        <w:spacing w:after="138" w:line="360" w:lineRule="auto"/>
        <w:jc w:val="both"/>
      </w:pPr>
      <w:r>
        <w:rPr>
          <w:rFonts w:ascii="Times New Roman" w:hAnsi="Times New Roman" w:eastAsia="Times New Roman" w:cs="Times New Roman"/>
          <w:sz w:val="28"/>
          <w:szCs w:val="28"/>
          <w:lang w:eastAsia="fr-FR" w:bidi="ar-SA"/>
        </w:rPr>
        <w:t>Les outils ne servent à rien sans les compétences pour les utiliser. C’est pourquoi le questionnaire comporte une dimension sur les compétences numériques et la formation.</w:t>
      </w:r>
    </w:p>
    <w:p w:rsidRPr="00900D9D" w:rsidR="00F867D8" w:rsidP="36460961" w:rsidRDefault="00F867D8" w14:paraId="04D336FB" w14:textId="3C230877">
      <w:pPr>
        <w:pStyle w:val="Paragraphedeliste"/>
        <w:numPr>
          <w:ilvl w:val="1"/>
          <w:numId w:val="1"/>
        </w:numPr>
        <w:spacing w:after="0" w:line="360" w:lineRule="auto"/>
        <w:jc w:val="both"/>
        <w:rPr>
          <w:rFonts w:ascii="Times New Roman" w:hAnsi="Times New Roman" w:eastAsia="Times New Roman" w:cs="Times New Roman" w:asciiTheme="majorBidi" w:hAnsiTheme="majorBidi" w:cstheme="majorBidi"/>
          <w:kern w:val="0"/>
          <w:sz w:val="28"/>
          <w:szCs w:val="28"/>
          <w:lang w:eastAsia="fr-FR" w:bidi="ar-SA"/>
        </w:rPr>
      </w:pPr>
      <w:r w:rsidRPr="36460961" w:rsidR="6FC9B88D">
        <w:rPr>
          <w:rFonts w:ascii="Times New Roman" w:hAnsi="Times New Roman" w:eastAsia="Times New Roman" w:cs="Times New Roman"/>
          <w:b w:val="1"/>
          <w:bCs w:val="1"/>
          <w:kern w:val="0"/>
          <w:sz w:val="28"/>
          <w:szCs w:val="28"/>
          <w:lang w:eastAsia="fr-FR" w:bidi="ar-SA"/>
        </w:rPr>
        <w:t xml:space="preserve">Accompagnement du </w:t>
      </w:r>
      <w:r w:rsidRPr="36460961" w:rsidR="2E752013">
        <w:rPr>
          <w:rFonts w:ascii="Times New Roman" w:hAnsi="Times New Roman" w:eastAsia="Times New Roman" w:cs="Times New Roman"/>
          <w:b w:val="1"/>
          <w:bCs w:val="1"/>
          <w:sz w:val="28"/>
          <w:szCs w:val="28"/>
          <w:lang w:eastAsia="fr-FR" w:bidi="ar-SA"/>
        </w:rPr>
        <w:t>changement :</w:t>
      </w:r>
    </w:p>
    <w:p w:rsidR="00F867D8" w:rsidP="00471BEB" w:rsidRDefault="004543B6" w14:paraId="2A833E31" w14:textId="4C3F0E50">
      <w:pPr>
        <w:spacing w:after="0" w:line="360" w:lineRule="auto"/>
        <w:jc w:val="both"/>
      </w:pPr>
      <w:r>
        <w:rPr>
          <w:rFonts w:ascii="Times New Roman" w:hAnsi="Times New Roman" w:eastAsia="Times New Roman" w:cs="Times New Roman"/>
          <w:sz w:val="28"/>
          <w:szCs w:val="28"/>
          <w:lang w:eastAsia="fr-FR" w:bidi="ar-SA"/>
        </w:rPr>
        <w:t>Reste l’accompagnement. La digitalisation change les habitudes de travail. Communication, implication des collaborateurs et formation facilitent l’adoption des nouvelles pratiques.</w:t>
      </w:r>
    </w:p>
    <w:p w:rsidR="00F867D8" w:rsidP="36460961" w:rsidRDefault="004543B6" w14:paraId="60F46AC6" w14:textId="0A0F926A">
      <w:pPr>
        <w:pStyle w:val="Normal"/>
        <w:spacing w:after="0" w:line="360" w:lineRule="auto"/>
        <w:jc w:val="both"/>
      </w:pPr>
      <w:r w:rsidRPr="36460961" w:rsidR="70863012">
        <w:rPr>
          <w:rFonts w:ascii="Times New Roman" w:hAnsi="Times New Roman" w:eastAsia="Times New Roman" w:cs="Times New Roman" w:asciiTheme="majorBidi" w:hAnsiTheme="majorBidi" w:cstheme="majorBidi"/>
          <w:sz w:val="28"/>
          <w:szCs w:val="28"/>
          <w:lang w:eastAsia="fr-FR" w:bidi="ar-SA"/>
        </w:rPr>
        <w:t xml:space="preserve"> </w:t>
      </w:r>
    </w:p>
    <w:p w:rsidR="00F867D8" w:rsidP="36460961" w:rsidRDefault="004543B6" w14:paraId="3A06F993" w14:textId="3A8C57E9">
      <w:pPr>
        <w:pStyle w:val="Normal"/>
        <w:spacing w:after="0" w:line="360" w:lineRule="auto"/>
        <w:jc w:val="both"/>
      </w:pPr>
      <w:r w:rsidRPr="36460961" w:rsidR="70863012">
        <w:rPr>
          <w:rFonts w:ascii="Times New Roman" w:hAnsi="Times New Roman" w:eastAsia="Times New Roman" w:cs="Times New Roman" w:asciiTheme="majorBidi" w:hAnsiTheme="majorBidi" w:cstheme="majorBidi"/>
          <w:sz w:val="28"/>
          <w:szCs w:val="28"/>
          <w:lang w:eastAsia="fr-FR" w:bidi="ar-SA"/>
        </w:rPr>
        <w:t xml:space="preserve"> </w:t>
      </w:r>
    </w:p>
    <w:p w:rsidR="00F867D8" w:rsidP="36460961" w:rsidRDefault="004543B6" w14:paraId="0A9547CE" w14:textId="62412A3A">
      <w:pPr>
        <w:pStyle w:val="Normal"/>
        <w:spacing w:after="0" w:line="360" w:lineRule="auto"/>
        <w:jc w:val="both"/>
      </w:pPr>
      <w:r>
        <w:rPr>
          <w:rFonts w:ascii="Times New Roman" w:hAnsi="Times New Roman" w:eastAsia="Times New Roman" w:cs="Times New Roman"/>
          <w:sz w:val="28"/>
          <w:szCs w:val="28"/>
          <w:lang w:eastAsia="fr-FR" w:bidi="ar-SA"/>
        </w:rPr>
        <w:t>Ces six points structurent le diagnostic et alimentent l’analyse des résultats de l’enquête, présentée plus loin.</w:t>
      </w:r>
    </w:p>
    <w:p w:rsidRPr="00F867D8" w:rsidR="00F867D8" w:rsidP="00F867D8" w:rsidRDefault="00F867D8" w14:paraId="0D142F6F" w14:textId="77777777">
      <w:pPr>
        <w:spacing w:after="0" w:line="240" w:lineRule="auto"/>
        <w:rPr>
          <w:rFonts w:eastAsia="Times New Roman" w:asciiTheme="majorBidi" w:hAnsiTheme="majorBidi" w:cstheme="majorBidi"/>
          <w:kern w:val="0"/>
          <w:sz w:val="28"/>
          <w:szCs w:val="28"/>
          <w:lang w:eastAsia="fr-FR" w:bidi="ar-SA"/>
        </w:rPr>
      </w:pPr>
    </w:p>
    <w:p w:rsidRPr="00F867D8" w:rsidR="00F867D8" w:rsidP="36460961" w:rsidRDefault="00900D9D" w14:paraId="12485364" w14:textId="77777777">
      <w:pPr>
        <w:spacing w:after="186" w:line="240" w:lineRule="auto"/>
        <w:rPr>
          <w:rFonts w:ascii="Times New Roman" w:hAnsi="Times New Roman" w:eastAsia="Times New Roman" w:cs="Times New Roman" w:asciiTheme="majorBidi" w:hAnsiTheme="majorBidi" w:cstheme="majorBidi"/>
          <w:kern w:val="0"/>
          <w:sz w:val="28"/>
          <w:szCs w:val="28"/>
          <w:lang w:eastAsia="fr-FR" w:bidi="ar-SA"/>
        </w:rPr>
      </w:pPr>
      <w:r w:rsidRPr="36460961" w:rsidR="56AB50BD">
        <w:rPr>
          <w:rFonts w:ascii="Times New Roman" w:hAnsi="Times New Roman" w:eastAsia="Times New Roman" w:cs="Times New Roman"/>
          <w:b w:val="1"/>
          <w:bCs w:val="1"/>
          <w:kern w:val="0"/>
          <w:sz w:val="28"/>
          <w:szCs w:val="28"/>
          <w:lang w:eastAsia="fr-FR" w:bidi="ar-SA"/>
        </w:rPr>
        <w:t>SECTION 3 : Solutions Digitales</w:t>
      </w:r>
      <w:r w:rsidRPr="36460961" w:rsidR="6FC9B88D">
        <w:rPr>
          <w:rFonts w:ascii="Times New Roman" w:hAnsi="Times New Roman" w:eastAsia="Times New Roman" w:cs="Times New Roman"/>
          <w:b w:val="1"/>
          <w:bCs w:val="1"/>
          <w:kern w:val="0"/>
          <w:sz w:val="28"/>
          <w:szCs w:val="28"/>
          <w:lang w:eastAsia="fr-FR" w:bidi="ar-SA"/>
        </w:rPr>
        <w:t xml:space="preserve"> </w:t>
      </w:r>
      <w:r w:rsidRPr="36460961" w:rsidR="0EAF4DA3">
        <w:rPr>
          <w:rFonts w:ascii="Times New Roman" w:hAnsi="Times New Roman" w:eastAsia="Times New Roman" w:cs="Times New Roman"/>
          <w:b w:val="1"/>
          <w:bCs w:val="1"/>
          <w:kern w:val="0"/>
          <w:sz w:val="28"/>
          <w:szCs w:val="28"/>
          <w:lang w:eastAsia="fr-FR" w:bidi="ar-SA"/>
        </w:rPr>
        <w:t>Implantées :</w:t>
      </w:r>
    </w:p>
    <w:p w:rsidRPr="00F867D8" w:rsidR="00F867D8" w:rsidP="00F867D8" w:rsidRDefault="00471BEB" w14:paraId="3BA72FC2" w14:textId="29DF644F">
      <w:pPr>
        <w:spacing w:after="172" w:line="240" w:lineRule="auto"/>
      </w:pPr>
      <w:r w:rsidRPr="36460961" w:rsidR="5F94CB2D">
        <w:rPr>
          <w:rFonts w:ascii="Times New Roman" w:hAnsi="Times New Roman" w:eastAsia="Times New Roman" w:cs="Times New Roman"/>
          <w:b w:val="1"/>
          <w:bCs w:val="1"/>
          <w:kern w:val="0"/>
          <w:sz w:val="28"/>
          <w:szCs w:val="28"/>
          <w:lang w:eastAsia="fr-FR" w:bidi="ar-SA"/>
        </w:rPr>
        <w:t>3.</w:t>
      </w:r>
      <w:r w:rsidRPr="36460961" w:rsidR="6FC9B88D">
        <w:rPr>
          <w:rFonts w:ascii="Times New Roman" w:hAnsi="Times New Roman" w:eastAsia="Times New Roman" w:cs="Times New Roman"/>
          <w:b w:val="1"/>
          <w:bCs w:val="1"/>
          <w:kern w:val="0"/>
          <w:sz w:val="28"/>
          <w:szCs w:val="28"/>
          <w:lang w:eastAsia="fr-FR" w:bidi="ar-SA"/>
        </w:rPr>
        <w:t xml:space="preserve">3.1 Les solutions digitales </w:t>
      </w:r>
      <w:r w:rsidRPr="36460961" w:rsidR="556AB3FD">
        <w:rPr>
          <w:rFonts w:ascii="Times New Roman" w:hAnsi="Times New Roman" w:eastAsia="Times New Roman" w:cs="Times New Roman"/>
          <w:b w:val="1"/>
          <w:bCs w:val="1"/>
          <w:kern w:val="0"/>
          <w:sz w:val="28"/>
          <w:szCs w:val="28"/>
          <w:lang w:eastAsia="fr-FR" w:bidi="ar-SA"/>
        </w:rPr>
        <w:t>existantes :</w:t>
      </w:r>
      <w:r w:rsidRPr="36460961" w:rsidR="6070BBEA">
        <w:rPr>
          <w:rFonts w:ascii="Times New Roman" w:hAnsi="Times New Roman" w:eastAsia="Times New Roman" w:cs="Times New Roman"/>
          <w:b w:val="1"/>
          <w:bCs w:val="1"/>
          <w:sz w:val="28"/>
          <w:szCs w:val="28"/>
          <w:lang w:eastAsia="fr-FR" w:bidi="ar-SA"/>
        </w:rPr>
        <w:t xml:space="preserve"> </w:t>
      </w:r>
    </w:p>
    <w:p w:rsidRPr="00F867D8" w:rsidR="00F867D8" w:rsidP="36460961" w:rsidRDefault="00471BEB" w14:paraId="66B5FC43" w14:textId="127FE000">
      <w:pPr>
        <w:spacing w:after="172" w:line="240" w:lineRule="auto"/>
        <w:jc w:val="both"/>
        <w:rPr>
          <w:rFonts w:ascii="Times New Roman" w:hAnsi="Times New Roman" w:eastAsia="Times New Roman" w:cs="Times New Roman" w:asciiTheme="majorBidi" w:hAnsiTheme="majorBidi" w:cstheme="majorBidi"/>
          <w:b w:val="0"/>
          <w:bCs w:val="0"/>
          <w:sz w:val="28"/>
          <w:szCs w:val="28"/>
          <w:lang w:eastAsia="fr-FR" w:bidi="ar-SA"/>
        </w:rPr>
      </w:pPr>
      <w:r>
        <w:rPr>
          <w:rFonts w:ascii="Times New Roman" w:hAnsi="Times New Roman" w:eastAsia="Times New Roman" w:cs="Times New Roman"/>
          <w:b/>
          <w:sz w:val="28"/>
          <w:szCs w:val="28"/>
          <w:lang w:eastAsia="fr-FR" w:bidi="ar-SA"/>
        </w:rPr>
        <w:t>La digitalisation de la fonction RH peut s’appuyer sur différentes catégories de solutions numériques. Ces outils couvrent plusieurs activités RH et facilitent notamment la gestion administrative, l’accès à l’information et le suivi des collaborateurs.</w:t>
      </w:r>
    </w:p>
    <w:p w:rsidRPr="00F867D8" w:rsidR="00F867D8" w:rsidP="36460961" w:rsidRDefault="00471BEB" w14:paraId="470C7BF7" w14:textId="5A19A157">
      <w:pPr>
        <w:pStyle w:val="Normal"/>
        <w:spacing w:after="172" w:line="240" w:lineRule="auto"/>
      </w:pPr>
      <w:r w:rsidRPr="36460961" w:rsidR="6070BBEA">
        <w:rPr>
          <w:rFonts w:ascii="Times New Roman" w:hAnsi="Times New Roman" w:eastAsia="Times New Roman" w:cs="Times New Roman"/>
          <w:b w:val="0"/>
          <w:bCs w:val="0"/>
          <w:sz w:val="28"/>
          <w:szCs w:val="28"/>
          <w:lang w:eastAsia="fr-FR" w:bidi="ar-SA"/>
        </w:rPr>
        <w:t>Parmi les principales solutions pouvant être mobilisées, on peut citer :</w:t>
      </w:r>
    </w:p>
    <w:p w:rsidRPr="00F867D8" w:rsidR="00F867D8" w:rsidP="00D273E9" w:rsidRDefault="00F867D8" w14:paraId="705859FC" w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sidRPr="00F867D8">
        <w:rPr>
          <w:rFonts w:ascii="Times New Roman" w:hAnsi="Times New Roman" w:eastAsia="Times New Roman" w:cs="Times New Roman"/>
          <w:kern w:val="0"/>
          <w:sz w:val="28"/>
          <w:szCs w:val="28"/>
          <w:lang w:eastAsia="fr-FR" w:bidi="ar-SA"/>
        </w:rPr>
        <w:t>un SIRH centralisant les données du personnel,</w:t>
      </w:r>
    </w:p>
    <w:p w:rsidRPr="00F867D8" w:rsidR="00F867D8" w:rsidP="00D273E9" w:rsidRDefault="00F867D8" w14:paraId="02E740C2" w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sidRPr="00F867D8">
        <w:rPr>
          <w:rFonts w:ascii="Times New Roman" w:hAnsi="Times New Roman" w:eastAsia="Times New Roman" w:cs="Times New Roman"/>
          <w:kern w:val="0"/>
          <w:sz w:val="28"/>
          <w:szCs w:val="28"/>
          <w:lang w:eastAsia="fr-FR" w:bidi="ar-SA"/>
        </w:rPr>
        <w:t>des modules de gestion administrative,</w:t>
      </w:r>
    </w:p>
    <w:p w:rsidRPr="00F867D8" w:rsidR="00F867D8" w:rsidP="00D273E9" w:rsidRDefault="00F867D8" w14:paraId="6E3CA99A" w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sidRPr="00F867D8">
        <w:rPr>
          <w:rFonts w:ascii="Times New Roman" w:hAnsi="Times New Roman" w:eastAsia="Times New Roman" w:cs="Times New Roman"/>
          <w:kern w:val="0"/>
          <w:sz w:val="28"/>
          <w:szCs w:val="28"/>
          <w:lang w:eastAsia="fr-FR" w:bidi="ar-SA"/>
        </w:rPr>
        <w:t>des outils de gestion des congés et absences,</w:t>
      </w:r>
    </w:p>
    <w:p w:rsidRPr="00F867D8" w:rsidR="00F867D8" w:rsidP="00D273E9" w:rsidRDefault="00F867D8" w14:paraId="6EAD5A4A" w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sidRPr="00F867D8">
        <w:rPr>
          <w:rFonts w:ascii="Times New Roman" w:hAnsi="Times New Roman" w:eastAsia="Times New Roman" w:cs="Times New Roman"/>
          <w:kern w:val="0"/>
          <w:sz w:val="28"/>
          <w:szCs w:val="28"/>
          <w:lang w:eastAsia="fr-FR" w:bidi="ar-SA"/>
        </w:rPr>
        <w:t>des solutions de dématérialisation des dossiers,</w:t>
      </w:r>
    </w:p>
    <w:p w:rsidRPr="00F867D8" w:rsidR="00F867D8" w:rsidP="00D273E9" w:rsidRDefault="00F867D8" w14:paraId="1064E364" w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sidRPr="00F867D8">
        <w:rPr>
          <w:rFonts w:ascii="Times New Roman" w:hAnsi="Times New Roman" w:eastAsia="Times New Roman" w:cs="Times New Roman"/>
          <w:kern w:val="0"/>
          <w:sz w:val="28"/>
          <w:szCs w:val="28"/>
          <w:lang w:eastAsia="fr-FR" w:bidi="ar-SA"/>
        </w:rPr>
        <w:t>des outils de recrutement,</w:t>
      </w:r>
    </w:p>
    <w:p w:rsidRPr="00F867D8" w:rsidR="00F867D8" w:rsidP="00D273E9" w:rsidRDefault="00F867D8" w14:paraId="5B8E5C69" w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sidRPr="00F867D8">
        <w:rPr>
          <w:rFonts w:ascii="Times New Roman" w:hAnsi="Times New Roman" w:eastAsia="Times New Roman" w:cs="Times New Roman"/>
          <w:kern w:val="0"/>
          <w:sz w:val="28"/>
          <w:szCs w:val="28"/>
          <w:lang w:eastAsia="fr-FR" w:bidi="ar-SA"/>
        </w:rPr>
        <w:t>des plateformes de formation,</w:t>
      </w:r>
    </w:p>
    <w:p w:rsidRPr="00F867D8" w:rsidR="00F867D8" w:rsidP="00D273E9" w:rsidRDefault="00F867D8" w14:paraId="50A0B5CC" w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sidRPr="00F867D8">
        <w:rPr>
          <w:rFonts w:ascii="Times New Roman" w:hAnsi="Times New Roman" w:eastAsia="Times New Roman" w:cs="Times New Roman"/>
          <w:kern w:val="0"/>
          <w:sz w:val="28"/>
          <w:szCs w:val="28"/>
          <w:lang w:eastAsia="fr-FR" w:bidi="ar-SA"/>
        </w:rPr>
        <w:t>des outils de gestion de la performance,</w:t>
      </w:r>
    </w:p>
    <w:p w:rsidRPr="00F867D8" w:rsidR="00F867D8" w:rsidP="00D273E9" w:rsidRDefault="00F867D8" w14:paraId="32A863F8" w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sidRPr="00F867D8">
        <w:rPr>
          <w:rFonts w:ascii="Times New Roman" w:hAnsi="Times New Roman" w:eastAsia="Times New Roman" w:cs="Times New Roman"/>
          <w:kern w:val="0"/>
          <w:sz w:val="28"/>
          <w:szCs w:val="28"/>
          <w:lang w:eastAsia="fr-FR" w:bidi="ar-SA"/>
        </w:rPr>
        <w:t>des tableaux de bord RH.</w:t>
      </w:r>
    </w:p>
    <w:p w:rsidR="00F867D8" w:rsidP="00D273E9" w:rsidRDefault="00F867D8" w14:paraId="0E96160D" w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sidRPr="00F867D8">
        <w:rPr>
          <w:rFonts w:ascii="Times New Roman" w:hAnsi="Times New Roman" w:eastAsia="Times New Roman" w:cs="Times New Roman"/>
          <w:kern w:val="0"/>
          <w:sz w:val="28"/>
          <w:szCs w:val="28"/>
          <w:lang w:eastAsia="fr-FR" w:bidi="ar-SA"/>
        </w:rPr>
        <w:t>des outils collaboratifs et de communication.</w:t>
      </w:r>
    </w:p>
    <w:p w:rsidRPr="00F867D8" w:rsidR="00D273E9" w:rsidP="00D273E9" w:rsidRDefault="00D273E9" w14:paraId="4475AD14" w14:textId="77777777">
      <w:pPr>
        <w:spacing w:after="0" w:line="240" w:lineRule="auto"/>
        <w:ind w:left="720"/>
        <w:rPr>
          <w:rFonts w:eastAsia="Times New Roman" w:asciiTheme="majorBidi" w:hAnsiTheme="majorBidi" w:cstheme="majorBidi"/>
          <w:kern w:val="0"/>
          <w:sz w:val="28"/>
          <w:szCs w:val="28"/>
          <w:lang w:eastAsia="fr-FR" w:bidi="ar-SA"/>
        </w:rPr>
      </w:pPr>
    </w:p>
    <w:p w:rsidRPr="00F867D8" w:rsidR="00F867D8" w:rsidP="00D273E9" w:rsidRDefault="00F867D8" w14:paraId="6AE109FC" w14:textId="6005F620">
      <w:pPr>
        <w:spacing w:after="138" w:line="360" w:lineRule="auto"/>
        <w:jc w:val="both"/>
      </w:pPr>
      <w:r>
        <w:rPr>
          <w:rFonts w:ascii="Times New Roman" w:hAnsi="Times New Roman" w:eastAsia="Times New Roman" w:cs="Times New Roman"/>
          <w:sz w:val="28"/>
          <w:szCs w:val="28"/>
          <w:lang w:eastAsia="fr-FR" w:bidi="ar-SA"/>
        </w:rPr>
        <w:t xml:space="preserve">À la SNDP, la gestion RH s’appuie aujourd’hui sur </w:t>
      </w:r>
      <w:r>
        <w:rPr>
          <w:rFonts w:ascii="Times New Roman" w:hAnsi="Times New Roman" w:eastAsia="Times New Roman" w:cs="Times New Roman"/>
          <w:sz w:val="28"/>
          <w:szCs w:val="28"/>
          <w:highlight w:val="yellow"/>
          <w:lang w:eastAsia="fr-FR" w:bidi="ar-SA"/>
        </w:rPr>
        <w:t xml:space="preserve">[outils réellement utilisés : logiciel de paie, messagerie, applications internes, etc.]</w:t>
      </w:r>
      <w:r>
        <w:rPr>
          <w:rFonts w:ascii="Times New Roman" w:hAnsi="Times New Roman" w:eastAsia="Times New Roman" w:cs="Times New Roman"/>
          <w:sz w:val="28"/>
          <w:szCs w:val="28"/>
          <w:lang w:eastAsia="fr-FR" w:bidi="ar-SA"/>
        </w:rPr>
        <w:t xml:space="preserve">.</w:t>
      </w:r>
    </w:p>
    <w:p w:rsidRPr="00F867D8" w:rsidR="00F867D8" w:rsidP="00D273E9" w:rsidRDefault="00F867D8" w14:paraId="6AE109FC" w14:textId="6005F620">
      <w:pPr>
        <w:spacing w:after="138" w:line="360" w:lineRule="auto"/>
        <w:jc w:val="both"/>
      </w:pPr>
      <w:r>
        <w:rPr>
          <w:rFonts w:ascii="Times New Roman" w:hAnsi="Times New Roman" w:eastAsia="Times New Roman" w:cs="Times New Roman"/>
          <w:sz w:val="28"/>
          <w:szCs w:val="28"/>
          <w:lang w:eastAsia="fr-FR" w:bidi="ar-SA"/>
        </w:rPr>
        <w:t>Parmi ces solutions, le SIRH tient une place importante : il regroupe les informations relatives aux collaborateurs dans un même environnement et facilite leur exploitation pour le pilotage de la fonction RH.</w:t>
      </w:r>
    </w:p>
    <w:p w:rsidRPr="00F867D8" w:rsidR="00F867D8" w:rsidP="36460961" w:rsidRDefault="00F867D8" w14:paraId="1C24C306" w14:textId="3922C7A7">
      <w:pPr>
        <w:pStyle w:val="Normal"/>
        <w:spacing w:after="138" w:line="360" w:lineRule="auto"/>
        <w:jc w:val="both"/>
      </w:pPr>
      <w:r>
        <w:rPr>
          <w:rFonts w:ascii="Times New Roman" w:hAnsi="Times New Roman" w:eastAsia="Times New Roman" w:cs="Times New Roman"/>
          <w:sz w:val="28"/>
          <w:szCs w:val="28"/>
          <w:lang w:eastAsia="fr-FR" w:bidi="ar-SA"/>
        </w:rPr>
        <w:t>Les solutions digitales ne répondent pas toutes aux mêmes besoins. Leur intérêt dépend des processus concernés, du niveau de maturité numérique de l’organisation et de sa capacité à accompagner leur utilisation.</w:t>
      </w:r>
    </w:p>
    <w:p w:rsidR="00F867D8" w:rsidP="36460961" w:rsidRDefault="00471BEB" w14:paraId="428003F9" w14:textId="77777777">
      <w:pPr>
        <w:spacing w:after="0" w:line="360" w:lineRule="auto"/>
        <w:jc w:val="both"/>
        <w:rPr>
          <w:rFonts w:ascii="Times New Roman" w:hAnsi="Times New Roman" w:eastAsia="Times New Roman" w:cs="Times New Roman" w:asciiTheme="majorBidi" w:hAnsiTheme="majorBidi" w:cstheme="majorBidi"/>
          <w:b w:val="1"/>
          <w:bCs w:val="1"/>
          <w:kern w:val="0"/>
          <w:sz w:val="28"/>
          <w:szCs w:val="28"/>
          <w:lang w:eastAsia="fr-FR" w:bidi="ar-SA"/>
        </w:rPr>
      </w:pPr>
      <w:r w:rsidRPr="36460961" w:rsidR="5F94CB2D">
        <w:rPr>
          <w:rFonts w:ascii="Times New Roman" w:hAnsi="Times New Roman" w:eastAsia="Times New Roman" w:cs="Times New Roman"/>
          <w:b w:val="1"/>
          <w:bCs w:val="1"/>
          <w:kern w:val="0"/>
          <w:sz w:val="28"/>
          <w:szCs w:val="28"/>
          <w:lang w:eastAsia="fr-FR" w:bidi="ar-SA"/>
        </w:rPr>
        <w:t>3.</w:t>
      </w:r>
      <w:r w:rsidRPr="36460961" w:rsidR="1DB7AD1C">
        <w:rPr>
          <w:rFonts w:ascii="Times New Roman" w:hAnsi="Times New Roman" w:eastAsia="Times New Roman" w:cs="Times New Roman"/>
          <w:b w:val="1"/>
          <w:bCs w:val="1"/>
          <w:kern w:val="0"/>
          <w:sz w:val="28"/>
          <w:szCs w:val="28"/>
          <w:lang w:eastAsia="fr-FR" w:bidi="ar-SA"/>
        </w:rPr>
        <w:t xml:space="preserve">3.2 Niveau de maturité digitale </w:t>
      </w:r>
      <w:r w:rsidRPr="36460961" w:rsidR="5925681E">
        <w:rPr>
          <w:rFonts w:ascii="Times New Roman" w:hAnsi="Times New Roman" w:eastAsia="Times New Roman" w:cs="Times New Roman"/>
          <w:b w:val="1"/>
          <w:bCs w:val="1"/>
          <w:kern w:val="0"/>
          <w:sz w:val="28"/>
          <w:szCs w:val="28"/>
          <w:lang w:eastAsia="fr-FR" w:bidi="ar-SA"/>
        </w:rPr>
        <w:t>actuel :</w:t>
      </w:r>
    </w:p>
    <w:p w:rsidR="00F867D8" w:rsidP="00D273E9" w:rsidRDefault="00343BA4" w14:paraId="7E2BA6E3" w14:textId="6D849B7B">
      <w:pPr>
        <w:spacing w:after="138" w:line="360" w:lineRule="auto"/>
        <w:jc w:val="both"/>
      </w:pPr>
      <w:r>
        <w:rPr>
          <w:rFonts w:ascii="Times New Roman" w:hAnsi="Times New Roman" w:eastAsia="Times New Roman" w:cs="Times New Roman"/>
          <w:sz w:val="28"/>
          <w:szCs w:val="28"/>
          <w:lang w:eastAsia="fr-FR" w:bidi="ar-SA"/>
        </w:rPr>
        <w:t>L’évaluation de la maturité digitale de la fonction RH peut s’appuyer sur plusieurs dimensions. Dans cette étude, nous prenons en compte l’accès aux outils numériques, la fluidité des processus, l’expérience des utilisateurs, les compétences numériques, l’accompagnement du changement, la gouvernance des données et la contribution de la digitalisation au pilotage RH.</w:t>
      </w:r>
    </w:p>
    <w:p w:rsidR="00F867D8" w:rsidP="36460961" w:rsidRDefault="00343BA4" w14:paraId="20A1559E" w14:textId="76B3107F">
      <w:pPr>
        <w:pStyle w:val="Normal"/>
        <w:spacing w:after="138" w:line="360" w:lineRule="auto"/>
        <w:jc w:val="both"/>
      </w:pPr>
      <w:r>
        <w:rPr>
          <w:rFonts w:ascii="Times New Roman" w:hAnsi="Times New Roman" w:eastAsia="Times New Roman" w:cs="Times New Roman"/>
          <w:sz w:val="28"/>
          <w:szCs w:val="28"/>
          <w:lang w:eastAsia="fr-FR" w:bidi="ar-SA"/>
        </w:rPr>
        <w:t>Pour faciliter l’analyse des réponses, nous retenons une échelle d’appréciation en cinq niveaux :</w:t>
      </w:r>
    </w:p>
    <w:p w:rsidRPr="00F867D8" w:rsidR="00343BA4" w:rsidP="36460961" w:rsidRDefault="00343BA4" w14:paraId="271CA723" w14:textId="2FE96D45">
      <w:pPr>
        <w:pStyle w:val="Normal"/>
        <w:spacing w:after="138" w:line="240" w:lineRule="auto"/>
        <w:jc w:val="center"/>
        <w:rPr>
          <w:rFonts w:ascii="Times New Roman" w:hAnsi="Times New Roman" w:eastAsia="Times New Roman" w:cs="Times New Roman" w:asciiTheme="majorBidi" w:hAnsiTheme="majorBidi" w:cstheme="majorBidi"/>
          <w:kern w:val="0"/>
          <w:sz w:val="28"/>
          <w:szCs w:val="28"/>
          <w:lang w:eastAsia="fr-FR" w:bidi="ar-SA"/>
        </w:rPr>
      </w:pPr>
      <w:r>
        <w:rPr>
          <w:rFonts w:ascii="Times New Roman" w:hAnsi="Times New Roman" w:eastAsia="Times New Roman" w:cs="Times New Roman"/>
          <w:b/>
          <w:sz w:val="20"/>
          <w:szCs w:val="20"/>
          <w:lang w:eastAsia="fr-FR" w:bidi="ar-SA"/>
        </w:rPr>
        <w:t>Tableau 3. Échelle d’appréciation des scores moyens</w:t>
      </w:r>
    </w:p>
    <w:tbl>
      <w:tblPr>
        <w:tblW w:w="8927" w:type="dxa"/>
        <w:jc w:val="center"/>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3154"/>
        <w:gridCol w:w="5773"/>
      </w:tblGrid>
      <w:tr w:rsidRPr="00F867D8" w:rsidR="00343BA4" w:rsidTr="00ED03B0" w14:paraId="03BCD38B" w14:textId="77777777">
        <w:trPr>
          <w:cantSplit/>
        </w:trPr>
        <w:tc>
          <w:tcPr>
            <w:tcW w:w="315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207C8A0A" w14:textId="77777777">
            <w:pPr>
              <w:spacing w:after="138" w:line="240" w:lineRule="auto"/>
              <w:jc w:val="center"/>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b/>
                <w:bCs/>
                <w:kern w:val="0"/>
                <w:sz w:val="28"/>
                <w:szCs w:val="28"/>
                <w:lang w:eastAsia="fr-FR" w:bidi="ar-SA"/>
              </w:rPr>
              <w:t>Score moyen</w:t>
            </w:r>
          </w:p>
        </w:tc>
        <w:tc>
          <w:tcPr>
            <w:tcW w:w="577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1AACF2D5" w14:textId="77777777">
            <w:pPr>
              <w:spacing w:after="138" w:line="240" w:lineRule="auto"/>
              <w:jc w:val="center"/>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b/>
                <w:bCs/>
                <w:kern w:val="0"/>
                <w:sz w:val="28"/>
                <w:szCs w:val="28"/>
                <w:lang w:eastAsia="fr-FR" w:bidi="ar-SA"/>
              </w:rPr>
              <w:t>Niveau d’appréciation</w:t>
            </w:r>
          </w:p>
        </w:tc>
      </w:tr>
      <w:tr w:rsidRPr="00F867D8" w:rsidR="00343BA4" w:rsidTr="00ED03B0" w14:paraId="44A2B107" w14:textId="77777777">
        <w:trPr>
          <w:cantSplit/>
        </w:trPr>
        <w:tc>
          <w:tcPr>
            <w:tcW w:w="315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06657D0F" w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1,00 – 1,80</w:t>
            </w:r>
          </w:p>
        </w:tc>
        <w:tc>
          <w:tcPr>
            <w:tcW w:w="577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74D117A5" w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Très faible</w:t>
            </w:r>
          </w:p>
        </w:tc>
      </w:tr>
      <w:tr w:rsidRPr="00F867D8" w:rsidR="00343BA4" w:rsidTr="00ED03B0" w14:paraId="3C948124" w14:textId="77777777">
        <w:trPr>
          <w:cantSplit/>
        </w:trPr>
        <w:tc>
          <w:tcPr>
            <w:tcW w:w="315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1BDDAC75" w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1,81 – 2,60</w:t>
            </w:r>
          </w:p>
        </w:tc>
        <w:tc>
          <w:tcPr>
            <w:tcW w:w="577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47BDBA4F" w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Faible</w:t>
            </w:r>
          </w:p>
        </w:tc>
      </w:tr>
      <w:tr w:rsidRPr="00F867D8" w:rsidR="00343BA4" w:rsidTr="00ED03B0" w14:paraId="30434DE5" w14:textId="77777777">
        <w:trPr>
          <w:cantSplit/>
        </w:trPr>
        <w:tc>
          <w:tcPr>
            <w:tcW w:w="315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6E86B0C6" w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2,61 – 3,40</w:t>
            </w:r>
          </w:p>
        </w:tc>
        <w:tc>
          <w:tcPr>
            <w:tcW w:w="577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2380AAEB" w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Moyen</w:t>
            </w:r>
          </w:p>
        </w:tc>
      </w:tr>
      <w:tr w:rsidRPr="00F867D8" w:rsidR="00343BA4" w:rsidTr="00ED03B0" w14:paraId="5C0027E1" w14:textId="77777777">
        <w:trPr>
          <w:cantSplit/>
        </w:trPr>
        <w:tc>
          <w:tcPr>
            <w:tcW w:w="315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764F17F7" w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3,41 – 4,20</w:t>
            </w:r>
          </w:p>
        </w:tc>
        <w:tc>
          <w:tcPr>
            <w:tcW w:w="577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04947FD1" w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Bon</w:t>
            </w:r>
          </w:p>
        </w:tc>
      </w:tr>
      <w:tr w:rsidRPr="00F867D8" w:rsidR="00343BA4" w:rsidTr="00ED03B0" w14:paraId="0988A386" w14:textId="77777777">
        <w:trPr>
          <w:cantSplit/>
        </w:trPr>
        <w:tc>
          <w:tcPr>
            <w:tcW w:w="315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39B586D5" w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4,21 – 5,00</w:t>
            </w:r>
          </w:p>
        </w:tc>
        <w:tc>
          <w:tcPr>
            <w:tcW w:w="577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26AECC89" w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Très bon</w:t>
            </w:r>
          </w:p>
        </w:tc>
      </w:tr>
    </w:tbl>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Source : Élaboration de l’auteur.</w:t>
      </w:r>
    </w:p>
    <w:p w:rsidRPr="00F867D8" w:rsidR="009540C4" w:rsidP="00343BA4" w:rsidRDefault="00F867D8" w14:paraId="5181B21B" w14:textId="6459C77A">
      <w:pPr>
        <w:spacing w:after="138" w:line="360" w:lineRule="auto"/>
        <w:jc w:val="both"/>
      </w:pPr>
      <w:r>
        <w:rPr>
          <w:rFonts w:ascii="Times New Roman" w:hAnsi="Times New Roman" w:eastAsia="Times New Roman" w:cs="Times New Roman"/>
          <w:sz w:val="28"/>
          <w:szCs w:val="28"/>
          <w:lang w:eastAsia="fr-FR" w:bidi="ar-SA"/>
        </w:rPr>
        <w:t>Cette échelle doit toutefois être lue en tenant compte de la formulation des affirmations du questionnaire, car certaines sont formulées de manière négative.</w:t>
      </w:r>
    </w:p>
    <w:p w:rsidRPr="00F867D8" w:rsidR="009540C4" w:rsidP="36460961" w:rsidRDefault="00F867D8" w14:paraId="0A01F191" w14:textId="02EC3BE9">
      <w:pPr>
        <w:pStyle w:val="Normal"/>
        <w:spacing w:after="138" w:line="360" w:lineRule="auto"/>
        <w:jc w:val="both"/>
      </w:pPr>
      <w:r>
        <w:rPr>
          <w:rFonts w:ascii="Times New Roman" w:hAnsi="Times New Roman" w:eastAsia="Times New Roman" w:cs="Times New Roman"/>
          <w:sz w:val="28"/>
          <w:szCs w:val="28"/>
          <w:lang w:eastAsia="fr-FR" w:bidi="ar-SA"/>
        </w:rPr>
        <w:t>Par exemple, pour l’affirmation « Le système d’information RH est à améliorer », une moyenne élevée ne signifie pas un niveau de maturité élevé. Elle traduit plutôt un besoin d’amélioration plus important du système existant.</w:t>
      </w:r>
    </w:p>
    <w:p w:rsidRPr="00F867D8" w:rsidR="009540C4" w:rsidP="36460961" w:rsidRDefault="00F867D8" w14:paraId="6F52F10D" w14:textId="039F2A83">
      <w:pPr>
        <w:pStyle w:val="Normal"/>
        <w:spacing w:after="138" w:line="360" w:lineRule="auto"/>
        <w:jc w:val="both"/>
      </w:pPr>
      <w:r>
        <w:rPr>
          <w:rFonts w:ascii="Times New Roman" w:hAnsi="Times New Roman" w:eastAsia="Times New Roman" w:cs="Times New Roman"/>
          <w:sz w:val="28"/>
          <w:szCs w:val="28"/>
          <w:lang w:eastAsia="fr-FR" w:bidi="ar-SA"/>
        </w:rPr>
        <w:t>De même, pour l’affirmation « Certains collaborateurs rencontrent des difficultés à utiliser les outils numériques », une moyenne élevée indique un niveau de difficulté plus important dans l’utilisation des outils.</w:t>
      </w:r>
    </w:p>
    <w:p w:rsidRPr="00F867D8" w:rsidR="009540C4" w:rsidP="36460961" w:rsidRDefault="00F867D8" w14:paraId="71255665" w14:textId="6C804C0E">
      <w:pPr>
        <w:pStyle w:val="Normal"/>
        <w:spacing w:after="138" w:line="360" w:lineRule="auto"/>
        <w:jc w:val="both"/>
      </w:pPr>
      <w:r>
        <w:rPr>
          <w:rFonts w:ascii="Times New Roman" w:hAnsi="Times New Roman" w:eastAsia="Times New Roman" w:cs="Times New Roman"/>
          <w:sz w:val="28"/>
          <w:szCs w:val="28"/>
          <w:lang w:eastAsia="fr-FR" w:bidi="ar-SA"/>
        </w:rPr>
        <w:t>Il faut donc interpréter les résultats en fonction du sens de chaque affirmation, et ne pas lire les scores de façon automatique.</w:t>
      </w:r>
    </w:p>
    <w:p w:rsidRPr="00F867D8" w:rsidR="009540C4" w:rsidP="36460961" w:rsidRDefault="00F867D8" w14:paraId="71255665" w14:textId="6C804C0E">
      <w:pPr>
        <w:pStyle w:val="Normal"/>
        <w:spacing w:after="138" w:line="360" w:lineRule="auto"/>
        <w:jc w:val="both"/>
      </w:pPr>
      <w:r>
        <w:rPr>
          <w:rFonts w:ascii="Times New Roman" w:hAnsi="Times New Roman" w:eastAsia="Times New Roman" w:cs="Times New Roman"/>
          <w:sz w:val="28"/>
          <w:szCs w:val="28"/>
          <w:lang w:eastAsia="fr-FR" w:bidi="ar-SA"/>
        </w:rPr>
        <w:t xml:space="preserve">Sur cette échelle, les résultats de l’enquête (section 4) situent l’utilisation actuelle des outils et la fluidité des processus RH au niveau « moyen », alors que l’adhésion des collaborateurs à la digitalisation atteint le niveau « très bon ».</w:t>
      </w:r>
    </w:p>
    <w:p w:rsidRPr="00732753" w:rsidR="00F867D8" w:rsidP="36460961" w:rsidRDefault="00F867D8" w14:paraId="6BD6BC9B" w14:textId="278180A3">
      <w:pPr>
        <w:spacing w:after="186" w:line="240" w:lineRule="auto"/>
        <w:rPr>
          <w:rFonts w:ascii="Times New Roman" w:hAnsi="Times New Roman" w:eastAsia="Times New Roman" w:cs="Times New Roman" w:asciiTheme="majorBidi" w:hAnsiTheme="majorBidi" w:cstheme="majorBidi"/>
          <w:b w:val="1"/>
          <w:bCs w:val="1"/>
          <w:kern w:val="0"/>
          <w:sz w:val="28"/>
          <w:szCs w:val="28"/>
          <w:lang w:eastAsia="fr-FR" w:bidi="ar-SA"/>
        </w:rPr>
      </w:pPr>
      <w:r w:rsidRPr="36460961" w:rsidR="6FC9B88D">
        <w:rPr>
          <w:rFonts w:ascii="Times New Roman" w:hAnsi="Times New Roman" w:eastAsia="Times New Roman" w:cs="Times New Roman"/>
          <w:b w:val="1"/>
          <w:bCs w:val="1"/>
          <w:kern w:val="0"/>
          <w:sz w:val="28"/>
          <w:szCs w:val="28"/>
          <w:lang w:eastAsia="fr-FR" w:bidi="ar-SA"/>
        </w:rPr>
        <w:t xml:space="preserve">SECTION 4 : ENQUÊTE DE </w:t>
      </w:r>
      <w:r w:rsidRPr="36460961" w:rsidR="06038D34">
        <w:rPr>
          <w:rFonts w:ascii="Times New Roman" w:hAnsi="Times New Roman" w:eastAsia="Times New Roman" w:cs="Times New Roman"/>
          <w:b w:val="1"/>
          <w:bCs w:val="1"/>
          <w:sz w:val="28"/>
          <w:szCs w:val="28"/>
          <w:lang w:eastAsia="fr-FR" w:bidi="ar-SA"/>
        </w:rPr>
        <w:t>TERRAIN :</w:t>
      </w:r>
    </w:p>
    <w:p w:rsidRPr="00F867D8" w:rsidR="00F867D8" w:rsidP="009540C4" w:rsidRDefault="00471BEB" w14:textId="77777777" w14:paraId="63B2E192">
      <w:pPr>
        <w:spacing w:after="172" w:line="240" w:lineRule="auto"/>
      </w:pPr>
      <w:r w:rsidRPr="36460961" w:rsidR="5F94CB2D">
        <w:rPr>
          <w:rFonts w:ascii="Times New Roman" w:hAnsi="Times New Roman" w:eastAsia="Times New Roman" w:cs="Times New Roman"/>
          <w:b w:val="1"/>
          <w:bCs w:val="1"/>
          <w:kern w:val="0"/>
          <w:sz w:val="28"/>
          <w:szCs w:val="28"/>
          <w:lang w:eastAsia="fr-FR" w:bidi="ar-SA"/>
        </w:rPr>
        <w:t>3.</w:t>
      </w:r>
      <w:r w:rsidRPr="36460961" w:rsidR="6FC9B88D">
        <w:rPr>
          <w:rFonts w:ascii="Times New Roman" w:hAnsi="Times New Roman" w:eastAsia="Times New Roman" w:cs="Times New Roman"/>
          <w:b w:val="1"/>
          <w:bCs w:val="1"/>
          <w:kern w:val="0"/>
          <w:sz w:val="28"/>
          <w:szCs w:val="28"/>
          <w:lang w:eastAsia="fr-FR" w:bidi="ar-SA"/>
        </w:rPr>
        <w:t xml:space="preserve">4.1 Méthodologie de </w:t>
      </w:r>
      <w:r w:rsidRPr="36460961" w:rsidR="2F49B933">
        <w:rPr>
          <w:rFonts w:ascii="Times New Roman" w:hAnsi="Times New Roman" w:eastAsia="Times New Roman" w:cs="Times New Roman"/>
          <w:b w:val="1"/>
          <w:bCs w:val="1"/>
          <w:kern w:val="0"/>
          <w:sz w:val="28"/>
          <w:szCs w:val="28"/>
          <w:lang w:eastAsia="fr-FR" w:bidi="ar-SA"/>
        </w:rPr>
        <w:t>l’enquête :</w:t>
      </w:r>
    </w:p>
    <w:p w:rsidRPr="00F867D8" w:rsidR="00F867D8" w:rsidP="36460961" w:rsidRDefault="00471BEB" w14:paraId="657380C8" w14:textId="7EE68ED4">
      <w:pPr>
        <w:spacing w:before="0" w:beforeAutospacing="off" w:after="240" w:afterAutospacing="off" w:line="240" w:lineRule="auto"/>
        <w:ind w:right="0"/>
        <w:jc w:val="both"/>
        <w:rPr>
          <w:rFonts w:ascii="Times New Roman" w:hAnsi="Times New Roman" w:eastAsia="Times New Roman" w:cs="Times New Roman" w:asciiTheme="majorBidi" w:hAnsiTheme="majorBidi" w:cstheme="majorBidi"/>
          <w:b w:val="0"/>
          <w:bCs w:val="0"/>
          <w:kern w:val="0"/>
          <w:sz w:val="28"/>
          <w:szCs w:val="28"/>
          <w:lang w:eastAsia="fr-FR" w:bidi="ar-SA"/>
        </w:rPr>
      </w:pPr>
      <w:r>
        <w:rPr>
          <w:rFonts w:ascii="Times New Roman" w:hAnsi="Times New Roman" w:eastAsia="Times New Roman" w:cs="Times New Roman"/>
          <w:b/>
          <w:sz w:val="28"/>
          <w:szCs w:val="28"/>
          <w:lang w:eastAsia="fr-FR" w:bidi="ar-SA"/>
        </w:rPr>
        <w:t>Pour répondre à la problématique et mieux comprendre où en est la digitalisation de la fonction RH à la SNDP, nous avons retenu deux approches complémentaires : une étude qualitative et une étude quantitative.</w:t>
      </w:r>
    </w:p>
    <w:p w:rsidRPr="00343BA4" w:rsidR="00343BA4" w:rsidP="36460961" w:rsidRDefault="00343BA4" w14:paraId="6E4DE17B" w14:textId="48F2A45E">
      <w:pPr>
        <w:spacing w:after="0" w:line="360" w:lineRule="auto"/>
        <w:jc w:val="both"/>
        <w:rPr>
          <w:rFonts w:ascii="Times New Roman" w:hAnsi="Times New Roman" w:eastAsia="Times New Roman" w:cs="Times New Roman" w:asciiTheme="majorBidi" w:hAnsiTheme="majorBidi" w:cstheme="majorBidi"/>
          <w:b w:val="1"/>
          <w:bCs w:val="1"/>
          <w:kern w:val="0"/>
          <w:sz w:val="28"/>
          <w:szCs w:val="28"/>
          <w:lang w:eastAsia="fr-FR" w:bidi="ar-SA"/>
        </w:rPr>
      </w:pPr>
      <w:r>
        <w:rPr>
          <w:rFonts w:ascii="Times New Roman" w:hAnsi="Times New Roman" w:eastAsia="Times New Roman" w:cs="Times New Roman"/>
          <w:kern w:val="0"/>
          <w:sz w:val="28"/>
          <w:szCs w:val="28"/>
          <w:lang w:eastAsia="fr-FR" w:bidi="ar-SA"/>
        </w:rPr>
        <w:t>- Volet qualitatif :</w:t>
      </w:r>
    </w:p>
    <w:p w:rsidR="00FB4F99" w:rsidP="00FB4F99" w:rsidRDefault="00FB4F99" w14:paraId="6B3CF9C0" w14:textId="1B03F98F">
      <w:pPr>
        <w:spacing w:after="138" w:line="360" w:lineRule="auto"/>
        <w:jc w:val="both"/>
      </w:pPr>
      <w:r>
        <w:rPr>
          <w:rFonts w:ascii="Times New Roman" w:hAnsi="Times New Roman" w:eastAsia="Times New Roman" w:cs="Times New Roman"/>
          <w:sz w:val="28"/>
          <w:szCs w:val="28"/>
          <w:lang w:eastAsia="fr-FR" w:bidi="ar-SA"/>
        </w:rPr>
        <w:t>La collecte des données en management doit être cohérente avec la question de recherche et le type d’information recherché (Thiétart, 2003).</w:t>
      </w:r>
    </w:p>
    <w:p w:rsidR="00FB4F99" w:rsidP="36460961" w:rsidRDefault="00FB4F99" w14:paraId="4B841914" w14:textId="6F6C011A">
      <w:pPr>
        <w:pStyle w:val="Normal"/>
        <w:spacing w:after="138" w:line="360" w:lineRule="auto"/>
        <w:jc w:val="both"/>
      </w:pPr>
      <w:r>
        <w:rPr>
          <w:rFonts w:ascii="Times New Roman" w:hAnsi="Times New Roman" w:eastAsia="Times New Roman" w:cs="Times New Roman"/>
          <w:sz w:val="28"/>
          <w:szCs w:val="28"/>
          <w:lang w:eastAsia="fr-FR" w:bidi="ar-SA"/>
        </w:rPr>
        <w:t>L’entretien individuel semi-directif permet de suivre un guide tout en laissant aux répondants la possibilité de développer leur expérience. Il convient aux questions portant sur les pratiques, les obstacles et les conditions de changement (Grawitz, 1996).</w:t>
      </w:r>
    </w:p>
    <w:p w:rsidR="00FB4F99" w:rsidP="36460961" w:rsidRDefault="00FB4F99" w14:paraId="27B9ED27" w14:textId="03F119BA">
      <w:pPr>
        <w:pStyle w:val="Normal"/>
        <w:spacing w:after="138" w:line="360" w:lineRule="auto"/>
        <w:jc w:val="both"/>
      </w:pPr>
      <w:r>
        <w:rPr>
          <w:rFonts w:ascii="Times New Roman" w:hAnsi="Times New Roman" w:eastAsia="Times New Roman" w:cs="Times New Roman"/>
          <w:sz w:val="28"/>
          <w:szCs w:val="28"/>
          <w:lang w:eastAsia="fr-FR" w:bidi="ar-SA"/>
        </w:rPr>
        <w:t xml:space="preserve">Un guide d’entretien semi-directif figure en annexe 1. Il regroupe des questions ouvertes sur les processus RH, les usages numériques, les compétences et l’accompagnement.</w:t>
      </w:r>
    </w:p>
    <w:p w:rsidR="00FB4F99" w:rsidP="36460961" w:rsidRDefault="00FB4F99" w14:paraId="11990A51" w14:textId="7878AACF">
      <w:pPr>
        <w:pStyle w:val="Normal"/>
        <w:spacing w:after="138" w:line="360" w:lineRule="auto"/>
        <w:jc w:val="both"/>
      </w:pPr>
      <w:r>
        <w:rPr>
          <w:rFonts w:ascii="Times New Roman" w:hAnsi="Times New Roman" w:eastAsia="Times New Roman" w:cs="Times New Roman"/>
          <w:sz w:val="28"/>
          <w:szCs w:val="28"/>
        </w:rPr>
        <w:t xml:space="preserve">Les entretiens ont eu lieu en juin 2026 auprès de </w:t>
      </w:r>
      <w:r>
        <w:rPr>
          <w:rFonts w:ascii="Times New Roman" w:hAnsi="Times New Roman" w:eastAsia="Times New Roman" w:cs="Times New Roman"/>
          <w:sz w:val="28"/>
          <w:szCs w:val="28"/>
          <w:highlight w:val="yellow"/>
        </w:rPr>
        <w:t xml:space="preserve">[nombre]</w:t>
      </w:r>
      <w:r>
        <w:rPr>
          <w:rFonts w:ascii="Times New Roman" w:hAnsi="Times New Roman" w:eastAsia="Times New Roman" w:cs="Times New Roman"/>
          <w:sz w:val="28"/>
          <w:szCs w:val="28"/>
        </w:rPr>
        <w:t xml:space="preserve"> chefs hiérarchiques de la SNDP (</w:t>
      </w:r>
      <w:r>
        <w:rPr>
          <w:rFonts w:ascii="Times New Roman" w:hAnsi="Times New Roman" w:eastAsia="Times New Roman" w:cs="Times New Roman"/>
          <w:sz w:val="28"/>
          <w:szCs w:val="28"/>
          <w:highlight w:val="yellow"/>
        </w:rPr>
        <w:t xml:space="preserve">[fonctions ou directions des personnes interrogées]</w:t>
      </w:r>
      <w:r>
        <w:rPr>
          <w:rFonts w:ascii="Times New Roman" w:hAnsi="Times New Roman" w:eastAsia="Times New Roman" w:cs="Times New Roman"/>
          <w:sz w:val="28"/>
          <w:szCs w:val="28"/>
        </w:rPr>
        <w:t xml:space="preserve">). Ils se sont déroulés sur le lieu de travail des personnes interrogées et ont duré en moyenne une heure. Pour préserver l’anonymat, chaque participant est désigné par un code (E1, E2, etc.).</w:t>
      </w:r>
    </w:p>
    <w:p w:rsidR="00FB4F99" w:rsidP="36460961" w:rsidRDefault="00FB4F99" w14:paraId="7574D417" w14:textId="24282D95">
      <w:pPr>
        <w:pStyle w:val="Normal"/>
        <w:spacing w:after="138" w:line="360" w:lineRule="auto"/>
        <w:jc w:val="both"/>
      </w:pPr>
      <w:r>
        <w:rPr>
          <w:rFonts w:ascii="Times New Roman" w:hAnsi="Times New Roman" w:eastAsia="Times New Roman" w:cs="Times New Roman"/>
          <w:sz w:val="28"/>
          <w:szCs w:val="28"/>
          <w:lang w:eastAsia="fr-FR" w:bidi="ar-SA"/>
        </w:rPr>
        <w:t xml:space="preserve">Avant chaque entretien, l’objectif de la recherche était présenté, la confidentialité des réponses était garantie et il était rappelé aux participants qu’il n’y avait ni bonne ni mauvaise réponse. Les propos recueillis ont ensuite été traités par une analyse de contenu thématique.</w:t>
      </w:r>
    </w:p>
    <w:p w:rsidRPr="00343BA4" w:rsidR="00343BA4" w:rsidP="00343BA4" w:rsidRDefault="00343BA4" w14:paraId="709EA4CC" w14:textId="77777777">
      <w:pPr>
        <w:spacing w:after="0" w:line="360" w:lineRule="auto"/>
        <w:jc w:val="both"/>
        <w:rPr>
          <w:rFonts w:eastAsia="Times New Roman" w:asciiTheme="majorBidi" w:hAnsiTheme="majorBidi" w:cstheme="majorBidi"/>
          <w:b/>
          <w:bCs/>
          <w:kern w:val="0"/>
          <w:sz w:val="28"/>
          <w:szCs w:val="28"/>
          <w:lang w:eastAsia="fr-FR" w:bidi="ar-SA"/>
        </w:rPr>
      </w:pPr>
      <w:r>
        <w:rPr>
          <w:rFonts w:ascii="Times New Roman" w:hAnsi="Times New Roman" w:eastAsia="Times New Roman" w:cs="Times New Roman"/>
          <w:b w:val="1"/>
          <w:bCs w:val="1"/>
          <w:kern w:val="0"/>
          <w:sz w:val="28"/>
          <w:szCs w:val="28"/>
          <w:lang w:eastAsia="fr-FR" w:bidi="ar-SA"/>
        </w:rPr>
        <w:t>- Volet quantitatif :</w:t>
      </w:r>
    </w:p>
    <w:p w:rsidRPr="00F867D8" w:rsidR="005517A5" w:rsidP="36460961" w:rsidRDefault="005517A5" w14:paraId="7974A83D" w14:textId="3023D3ED">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Le volet quantitatif repose sur un questionnaire destiné aux collaborateurs de la SNDP, reproduit en annexe 2. Les réponses sont recueillies sur une échelle de Likert à cinq niveaux. Le questionnaire a été distribué sur support papier en </w:t>
      </w:r>
      <w:r>
        <w:rPr>
          <w:rFonts w:ascii="Times New Roman" w:hAnsi="Times New Roman" w:eastAsia="Times New Roman" w:cs="Times New Roman"/>
          <w:noProof w:val="0"/>
          <w:sz w:val="28"/>
          <w:szCs w:val="28"/>
          <w:highlight w:val="yellow"/>
          <w:lang w:val="fr-FR"/>
        </w:rPr>
        <w:t xml:space="preserve">[mois]</w:t>
      </w:r>
      <w:r>
        <w:rPr>
          <w:rFonts w:ascii="Times New Roman" w:hAnsi="Times New Roman" w:eastAsia="Times New Roman" w:cs="Times New Roman"/>
          <w:noProof w:val="0"/>
          <w:sz w:val="28"/>
          <w:szCs w:val="28"/>
          <w:lang w:val="fr-FR"/>
        </w:rPr>
        <w:t xml:space="preserve"> 2026 : </w:t>
      </w:r>
      <w:r>
        <w:rPr>
          <w:rFonts w:ascii="Times New Roman" w:hAnsi="Times New Roman" w:eastAsia="Times New Roman" w:cs="Times New Roman"/>
          <w:noProof w:val="0"/>
          <w:sz w:val="28"/>
          <w:szCs w:val="28"/>
          <w:highlight w:val="yellow"/>
          <w:lang w:val="fr-FR"/>
        </w:rPr>
        <w:t xml:space="preserve">[nombre]</w:t>
      </w:r>
      <w:r>
        <w:rPr>
          <w:rFonts w:ascii="Times New Roman" w:hAnsi="Times New Roman" w:eastAsia="Times New Roman" w:cs="Times New Roman"/>
          <w:noProof w:val="0"/>
          <w:sz w:val="28"/>
          <w:szCs w:val="28"/>
          <w:lang w:val="fr-FR"/>
        </w:rPr>
        <w:t xml:space="preserve"> exemplaires ont été distribués.</w:t>
      </w:r>
    </w:p>
    <w:p w:rsidRPr="00F867D8" w:rsidR="005517A5" w:rsidP="36460961" w:rsidRDefault="005517A5" w14:paraId="65CE4DAE" w14:textId="43272B54">
      <w:pPr>
        <w:pStyle w:val="Normal"/>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Le questionnaire vise à recueillir la perception des collaborateurs sur le niveau de digitalisation de la fonction RH, son influence sur la performance de la direction RH et les principaux besoins de modernisation.</w:t>
      </w:r>
    </w:p>
    <w:p w:rsidRPr="00F867D8" w:rsidR="005517A5" w:rsidP="36460961" w:rsidRDefault="005517A5" w14:paraId="05C7656C" w14:textId="2CACC702">
      <w:pPr>
        <w:pStyle w:val="Normal"/>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La base quantitative analysée comprend 60 questionnaires remplis. Les 34 affirmations de l’échelle de Likert ont une réponse renseignée pour chacun des 60 répondants.</w:t>
      </w:r>
    </w:p>
    <w:p w:rsidRPr="00F867D8" w:rsidR="005517A5" w:rsidP="36460961" w:rsidRDefault="005517A5" w14:paraId="3CB648E9" w14:textId="7CD4FC0E">
      <w:pPr>
        <w:pStyle w:val="Normal"/>
        <w:spacing w:before="240" w:beforeAutospacing="off" w:after="240" w:afterAutospacing="off" w:line="360" w:lineRule="auto"/>
        <w:jc w:val="both"/>
      </w:pPr>
      <w:r w:rsidRPr="36460961" w:rsidR="340ECEA2">
        <w:rPr>
          <w:rFonts w:ascii="Times New Roman" w:hAnsi="Times New Roman" w:eastAsia="Times New Roman" w:cs="Times New Roman"/>
          <w:noProof w:val="0"/>
          <w:sz w:val="28"/>
          <w:szCs w:val="28"/>
          <w:lang w:val="fr-FR"/>
        </w:rPr>
        <w:t>Le questionnaire recueille plusieurs informations relatives au profil des répondants, notamment :</w:t>
      </w:r>
    </w:p>
    <w:p w:rsidR="340ECEA2" w:rsidP="36460961" w:rsidRDefault="340ECEA2" w14:paraId="77AE0BBA">
      <w:pPr>
        <w:numPr>
          <w:ilvl w:val="0"/>
          <w:numId w:val="30"/>
        </w:numPr>
        <w:spacing w:after="0" w:line="240" w:lineRule="auto"/>
        <w:rPr>
          <w:rFonts w:ascii="Times New Roman" w:hAnsi="Times New Roman" w:eastAsia="Times New Roman" w:cs="Times New Roman" w:asciiTheme="majorBidi" w:hAnsiTheme="majorBidi" w:cstheme="majorBidi"/>
          <w:sz w:val="28"/>
          <w:szCs w:val="28"/>
          <w:lang w:eastAsia="fr-FR" w:bidi="ar-SA"/>
        </w:rPr>
      </w:pPr>
      <w:r w:rsidRPr="36460961" w:rsidR="340ECEA2">
        <w:rPr>
          <w:rFonts w:ascii="Times New Roman" w:hAnsi="Times New Roman" w:eastAsia="Times New Roman" w:cs="Times New Roman"/>
          <w:sz w:val="28"/>
          <w:szCs w:val="28"/>
          <w:lang w:eastAsia="fr-FR" w:bidi="ar-SA"/>
        </w:rPr>
        <w:t>sexe,</w:t>
      </w:r>
    </w:p>
    <w:p w:rsidR="340ECEA2" w:rsidP="36460961" w:rsidRDefault="340ECEA2" w14:paraId="10B8B2FB">
      <w:pPr>
        <w:numPr>
          <w:ilvl w:val="0"/>
          <w:numId w:val="30"/>
        </w:numPr>
        <w:spacing w:after="0" w:line="240" w:lineRule="auto"/>
        <w:rPr>
          <w:rFonts w:ascii="Times New Roman" w:hAnsi="Times New Roman" w:eastAsia="Times New Roman" w:cs="Times New Roman" w:asciiTheme="majorBidi" w:hAnsiTheme="majorBidi" w:cstheme="majorBidi"/>
          <w:sz w:val="28"/>
          <w:szCs w:val="28"/>
          <w:lang w:eastAsia="fr-FR" w:bidi="ar-SA"/>
        </w:rPr>
      </w:pPr>
      <w:r w:rsidRPr="36460961" w:rsidR="340ECEA2">
        <w:rPr>
          <w:rFonts w:ascii="Times New Roman" w:hAnsi="Times New Roman" w:eastAsia="Times New Roman" w:cs="Times New Roman"/>
          <w:sz w:val="28"/>
          <w:szCs w:val="28"/>
          <w:lang w:eastAsia="fr-FR" w:bidi="ar-SA"/>
        </w:rPr>
        <w:t>âge,</w:t>
      </w:r>
    </w:p>
    <w:p w:rsidR="340ECEA2" w:rsidP="36460961" w:rsidRDefault="340ECEA2" w14:paraId="7EE52B18">
      <w:pPr>
        <w:numPr>
          <w:ilvl w:val="0"/>
          <w:numId w:val="30"/>
        </w:numPr>
        <w:spacing w:after="0" w:line="240" w:lineRule="auto"/>
        <w:rPr>
          <w:rFonts w:ascii="Times New Roman" w:hAnsi="Times New Roman" w:eastAsia="Times New Roman" w:cs="Times New Roman" w:asciiTheme="majorBidi" w:hAnsiTheme="majorBidi" w:cstheme="majorBidi"/>
          <w:sz w:val="28"/>
          <w:szCs w:val="28"/>
          <w:lang w:eastAsia="fr-FR" w:bidi="ar-SA"/>
        </w:rPr>
      </w:pPr>
      <w:r w:rsidRPr="36460961" w:rsidR="340ECEA2">
        <w:rPr>
          <w:rFonts w:ascii="Times New Roman" w:hAnsi="Times New Roman" w:eastAsia="Times New Roman" w:cs="Times New Roman"/>
          <w:sz w:val="28"/>
          <w:szCs w:val="28"/>
          <w:lang w:eastAsia="fr-FR" w:bidi="ar-SA"/>
        </w:rPr>
        <w:t>niveau de diplôme,</w:t>
      </w:r>
    </w:p>
    <w:p w:rsidR="340ECEA2" w:rsidP="36460961" w:rsidRDefault="340ECEA2" w14:paraId="070D03FF">
      <w:pPr>
        <w:numPr>
          <w:ilvl w:val="0"/>
          <w:numId w:val="30"/>
        </w:numPr>
        <w:spacing w:after="0" w:line="240" w:lineRule="auto"/>
        <w:rPr>
          <w:rFonts w:ascii="Times New Roman" w:hAnsi="Times New Roman" w:eastAsia="Times New Roman" w:cs="Times New Roman" w:asciiTheme="majorBidi" w:hAnsiTheme="majorBidi" w:cstheme="majorBidi"/>
          <w:sz w:val="28"/>
          <w:szCs w:val="28"/>
          <w:lang w:eastAsia="fr-FR" w:bidi="ar-SA"/>
        </w:rPr>
      </w:pPr>
      <w:r w:rsidRPr="36460961" w:rsidR="340ECEA2">
        <w:rPr>
          <w:rFonts w:ascii="Times New Roman" w:hAnsi="Times New Roman" w:eastAsia="Times New Roman" w:cs="Times New Roman"/>
          <w:sz w:val="28"/>
          <w:szCs w:val="28"/>
          <w:lang w:eastAsia="fr-FR" w:bidi="ar-SA"/>
        </w:rPr>
        <w:t xml:space="preserve">domaine d’études (rubrique laissée vide par tous les répondants, donc non exploitée),</w:t>
      </w:r>
    </w:p>
    <w:p w:rsidR="340ECEA2" w:rsidP="36460961" w:rsidRDefault="340ECEA2" w14:paraId="3484380E">
      <w:pPr>
        <w:numPr>
          <w:ilvl w:val="0"/>
          <w:numId w:val="30"/>
        </w:numPr>
        <w:spacing w:after="0" w:line="240" w:lineRule="auto"/>
        <w:rPr>
          <w:rFonts w:ascii="Times New Roman" w:hAnsi="Times New Roman" w:eastAsia="Times New Roman" w:cs="Times New Roman" w:asciiTheme="majorBidi" w:hAnsiTheme="majorBidi" w:cstheme="majorBidi"/>
          <w:sz w:val="28"/>
          <w:szCs w:val="28"/>
          <w:lang w:eastAsia="fr-FR" w:bidi="ar-SA"/>
        </w:rPr>
      </w:pPr>
      <w:r w:rsidRPr="36460961" w:rsidR="340ECEA2">
        <w:rPr>
          <w:rFonts w:ascii="Times New Roman" w:hAnsi="Times New Roman" w:eastAsia="Times New Roman" w:cs="Times New Roman"/>
          <w:sz w:val="28"/>
          <w:szCs w:val="28"/>
          <w:lang w:eastAsia="fr-FR" w:bidi="ar-SA"/>
        </w:rPr>
        <w:t>ancienneté,</w:t>
      </w:r>
    </w:p>
    <w:p w:rsidR="340ECEA2" w:rsidP="36460961" w:rsidRDefault="340ECEA2" w14:paraId="34BFC9E2">
      <w:pPr>
        <w:numPr>
          <w:ilvl w:val="0"/>
          <w:numId w:val="30"/>
        </w:numPr>
        <w:spacing w:after="0" w:line="240" w:lineRule="auto"/>
        <w:rPr>
          <w:rFonts w:ascii="Times New Roman" w:hAnsi="Times New Roman" w:eastAsia="Times New Roman" w:cs="Times New Roman" w:asciiTheme="majorBidi" w:hAnsiTheme="majorBidi" w:cstheme="majorBidi"/>
          <w:sz w:val="28"/>
          <w:szCs w:val="28"/>
          <w:lang w:eastAsia="fr-FR" w:bidi="ar-SA"/>
        </w:rPr>
      </w:pPr>
      <w:r w:rsidRPr="36460961" w:rsidR="340ECEA2">
        <w:rPr>
          <w:rFonts w:ascii="Times New Roman" w:hAnsi="Times New Roman" w:eastAsia="Times New Roman" w:cs="Times New Roman"/>
          <w:sz w:val="28"/>
          <w:szCs w:val="28"/>
          <w:lang w:eastAsia="fr-FR" w:bidi="ar-SA"/>
        </w:rPr>
        <w:t>collège,</w:t>
      </w:r>
    </w:p>
    <w:p w:rsidR="340ECEA2" w:rsidP="36460961" w:rsidRDefault="340ECEA2" w14:paraId="5F4B77F6">
      <w:pPr>
        <w:numPr>
          <w:ilvl w:val="0"/>
          <w:numId w:val="30"/>
        </w:numPr>
        <w:spacing w:after="0" w:line="240" w:lineRule="auto"/>
        <w:rPr>
          <w:rFonts w:ascii="Times New Roman" w:hAnsi="Times New Roman" w:eastAsia="Times New Roman" w:cs="Times New Roman" w:asciiTheme="majorBidi" w:hAnsiTheme="majorBidi" w:cstheme="majorBidi"/>
          <w:sz w:val="28"/>
          <w:szCs w:val="28"/>
          <w:lang w:eastAsia="fr-FR" w:bidi="ar-SA"/>
        </w:rPr>
      </w:pPr>
      <w:r w:rsidRPr="36460961" w:rsidR="340ECEA2">
        <w:rPr>
          <w:rFonts w:ascii="Times New Roman" w:hAnsi="Times New Roman" w:eastAsia="Times New Roman" w:cs="Times New Roman"/>
          <w:sz w:val="28"/>
          <w:szCs w:val="28"/>
          <w:lang w:eastAsia="fr-FR" w:bidi="ar-SA"/>
        </w:rPr>
        <w:t>caractère fonctionnel ou non fonctionnel du poste.</w:t>
      </w:r>
    </w:p>
    <w:p w:rsidR="340ECEA2" w:rsidP="36460961" w:rsidRDefault="340ECEA2" w14:paraId="346FD5F4" w14:textId="22AEC534">
      <w:pPr>
        <w:numPr>
          <w:ilvl w:val="0"/>
          <w:numId w:val="30"/>
        </w:numPr>
        <w:spacing w:before="0" w:beforeAutospacing="off" w:after="240" w:afterAutospacing="off" w:line="240" w:lineRule="auto"/>
        <w:rPr>
          <w:rFonts w:ascii="Times New Roman" w:hAnsi="Times New Roman" w:eastAsia="Times New Roman" w:cs="Times New Roman" w:asciiTheme="majorBidi" w:hAnsiTheme="majorBidi" w:cstheme="majorBidi"/>
          <w:sz w:val="28"/>
          <w:szCs w:val="28"/>
          <w:lang w:eastAsia="fr-FR" w:bidi="ar-SA"/>
        </w:rPr>
      </w:pPr>
      <w:r w:rsidRPr="36460961" w:rsidR="340ECEA2">
        <w:rPr>
          <w:rFonts w:ascii="Times New Roman" w:hAnsi="Times New Roman" w:eastAsia="Times New Roman" w:cs="Times New Roman"/>
          <w:sz w:val="28"/>
          <w:szCs w:val="28"/>
          <w:lang w:eastAsia="fr-FR" w:bidi="ar-SA"/>
        </w:rPr>
        <w:t>domaine</w:t>
      </w:r>
      <w:r w:rsidRPr="36460961" w:rsidR="340ECEA2">
        <w:rPr>
          <w:rFonts w:ascii="Times New Roman" w:hAnsi="Times New Roman" w:eastAsia="Times New Roman" w:cs="Times New Roman"/>
          <w:sz w:val="28"/>
          <w:szCs w:val="28"/>
          <w:lang w:eastAsia="fr-FR" w:bidi="ar-SA"/>
        </w:rPr>
        <w:t xml:space="preserve"> d’activité.</w:t>
      </w:r>
    </w:p>
    <w:p w:rsidR="340ECEA2" w:rsidP="36460961" w:rsidRDefault="340ECEA2" w14:paraId="06AADF57" w14:textId="5B4BD7DA">
      <w:pPr>
        <w:spacing w:before="0" w:beforeAutospacing="off" w:after="240" w:afterAutospacing="off" w:line="240" w:lineRule="auto"/>
        <w:ind w:left="0"/>
      </w:pPr>
      <w:r>
        <w:rPr>
          <w:rFonts w:ascii="Times New Roman" w:hAnsi="Times New Roman" w:eastAsia="Times New Roman" w:cs="Times New Roman"/>
          <w:sz w:val="28"/>
          <w:szCs w:val="28"/>
          <w:lang w:eastAsia="fr-FR" w:bidi="ar-SA"/>
        </w:rPr>
        <w:t>Les valeurs de l’échelle de réponse sont présentées dans le tableau ci-dessous.</w:t>
      </w:r>
    </w:p>
    <w:p w:rsidRPr="00770C17" w:rsidR="000A07DB" w:rsidP="00B9288A" w:rsidRDefault="000A07DB" w14:paraId="5E11BCF4" w14:textId="77777777">
      <w:pPr>
        <w:pStyle w:val="Paragraphedeliste"/>
        <w:numPr>
          <w:ilvl w:val="0"/>
          <w:numId w:val="9"/>
        </w:numPr>
        <w:spacing w:before="243"/>
        <w:jc w:val="center"/>
        <w:rPr>
          <w:rFonts w:asciiTheme="majorBidi" w:hAnsiTheme="majorBidi" w:cstheme="majorBidi"/>
          <w:b/>
        </w:rPr>
      </w:pPr>
      <w:r>
        <w:rPr>
          <w:rFonts w:ascii="Times New Roman" w:hAnsi="Times New Roman" w:eastAsia="Times New Roman" w:cs="Times New Roman"/>
          <w:b/>
          <w:sz w:val="20"/>
          <w:szCs w:val="20"/>
        </w:rPr>
        <w:t>Tableau 4. Échelle de réponse du questionnaire</w:t>
      </w:r>
    </w:p>
    <w:tbl>
      <w:tblPr>
        <w:tblpPr w:leftFromText="141" w:rightFromText="141" w:vertAnchor="text" w:horzAnchor="margin" w:tblpXSpec="center" w:tblpY="76"/>
        <w:tblW w:w="9494" w:type="dxa"/>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1955"/>
        <w:gridCol w:w="7539"/>
      </w:tblGrid>
      <w:tr w:rsidRPr="00F867D8" w:rsidR="00732753" w:rsidTr="36460961" w14:paraId="0CE2A3EE" w14:textId="77777777">
        <w:trPr>
          <w:cantSplit/>
        </w:trPr>
        <w:tc>
          <w:tcPr>
            <w:tcW w:w="19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2753" w:rsidRDefault="00732753" w14:paraId="109D0731" w14:textId="77777777">
            <w:pPr>
              <w:spacing w:after="138" w:line="240" w:lineRule="auto"/>
              <w:jc w:val="center"/>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b/>
                <w:bCs/>
                <w:kern w:val="0"/>
                <w:sz w:val="28"/>
                <w:szCs w:val="28"/>
                <w:lang w:eastAsia="fr-FR" w:bidi="ar-SA"/>
              </w:rPr>
              <w:t>Valeur</w:t>
            </w:r>
          </w:p>
        </w:tc>
        <w:tc>
          <w:tcPr>
            <w:tcW w:w="75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2753" w:rsidRDefault="00732753" w14:paraId="4420210D" w14:textId="77777777">
            <w:pPr>
              <w:spacing w:after="138" w:line="240" w:lineRule="auto"/>
              <w:jc w:val="center"/>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b/>
                <w:bCs/>
                <w:kern w:val="0"/>
                <w:sz w:val="28"/>
                <w:szCs w:val="28"/>
                <w:lang w:eastAsia="fr-FR" w:bidi="ar-SA"/>
              </w:rPr>
              <w:t>Réponse</w:t>
            </w:r>
          </w:p>
        </w:tc>
      </w:tr>
      <w:tr w:rsidRPr="00F867D8" w:rsidR="00732753" w:rsidTr="36460961" w14:paraId="3EAB769C" w14:textId="77777777">
        <w:trPr>
          <w:cantSplit/>
        </w:trPr>
        <w:tc>
          <w:tcPr>
            <w:tcW w:w="19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3870" w:rsidRDefault="00732753" w14:paraId="649841BE" w14:textId="77777777">
            <w:pPr>
              <w:spacing w:after="138" w:line="240" w:lineRule="auto"/>
              <w:jc w:val="center"/>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1</w:t>
            </w:r>
          </w:p>
        </w:tc>
        <w:tc>
          <w:tcPr>
            <w:tcW w:w="75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2753" w:rsidRDefault="00732753" w14:paraId="37CEF9AE" w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Pas du tout d’accord</w:t>
            </w:r>
          </w:p>
        </w:tc>
      </w:tr>
      <w:tr w:rsidRPr="00F867D8" w:rsidR="00732753" w:rsidTr="36460961" w14:paraId="4806880C" w14:textId="77777777">
        <w:trPr>
          <w:cantSplit/>
        </w:trPr>
        <w:tc>
          <w:tcPr>
            <w:tcW w:w="19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3870" w:rsidRDefault="00732753" w14:paraId="18F999B5" w14:textId="77777777">
            <w:pPr>
              <w:spacing w:after="138" w:line="240" w:lineRule="auto"/>
              <w:jc w:val="center"/>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2</w:t>
            </w:r>
          </w:p>
        </w:tc>
        <w:tc>
          <w:tcPr>
            <w:tcW w:w="75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2753" w:rsidRDefault="00732753" w14:paraId="13EA73DC" w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Plutôt pas d’accord</w:t>
            </w:r>
          </w:p>
        </w:tc>
      </w:tr>
      <w:tr w:rsidRPr="00F867D8" w:rsidR="00732753" w:rsidTr="36460961" w14:paraId="3FE9D921" w14:textId="77777777">
        <w:trPr>
          <w:cantSplit/>
        </w:trPr>
        <w:tc>
          <w:tcPr>
            <w:tcW w:w="19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3870" w:rsidRDefault="00732753" w14:paraId="5FCD5EC4" w14:textId="77777777">
            <w:pPr>
              <w:spacing w:after="138" w:line="240" w:lineRule="auto"/>
              <w:jc w:val="center"/>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3</w:t>
            </w:r>
          </w:p>
        </w:tc>
        <w:tc>
          <w:tcPr>
            <w:tcW w:w="75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2753" w:rsidRDefault="00733870" w14:paraId="29873804" w14:textId="77777777">
            <w:pPr>
              <w:spacing w:after="138" w:line="240" w:lineRule="auto"/>
              <w:rPr>
                <w:rFonts w:eastAsia="Times New Roman" w:asciiTheme="majorBidi" w:hAnsiTheme="majorBidi" w:cstheme="majorBidi"/>
                <w:kern w:val="0"/>
                <w:sz w:val="28"/>
                <w:szCs w:val="28"/>
                <w:lang w:eastAsia="fr-FR" w:bidi="ar-SA"/>
              </w:rPr>
            </w:pPr>
            <w:r>
              <w:rPr>
                <w:rFonts w:eastAsia="Times New Roman" w:asciiTheme="majorBidi" w:hAnsiTheme="majorBidi" w:cstheme="majorBidi"/>
                <w:kern w:val="0"/>
                <w:sz w:val="28"/>
                <w:szCs w:val="28"/>
                <w:lang w:eastAsia="fr-FR" w:bidi="ar-SA"/>
              </w:rPr>
              <w:t>Neutre</w:t>
            </w:r>
          </w:p>
        </w:tc>
      </w:tr>
      <w:tr w:rsidRPr="00F867D8" w:rsidR="00732753" w:rsidTr="36460961" w14:paraId="1053BF51" w14:textId="77777777">
        <w:trPr>
          <w:cantSplit/>
        </w:trPr>
        <w:tc>
          <w:tcPr>
            <w:tcW w:w="19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3870" w:rsidRDefault="00732753" w14:paraId="2598DEE6" w14:textId="77777777">
            <w:pPr>
              <w:spacing w:after="138" w:line="240" w:lineRule="auto"/>
              <w:jc w:val="center"/>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4</w:t>
            </w:r>
          </w:p>
        </w:tc>
        <w:tc>
          <w:tcPr>
            <w:tcW w:w="75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2753" w:rsidRDefault="00732753" w14:paraId="5307FCD4" w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Plutôt d’accord</w:t>
            </w:r>
          </w:p>
        </w:tc>
      </w:tr>
      <w:tr w:rsidRPr="00F867D8" w:rsidR="00732753" w:rsidTr="36460961" w14:paraId="1B9C2F19" w14:textId="77777777">
        <w:trPr>
          <w:cantSplit/>
        </w:trPr>
        <w:tc>
          <w:tcPr>
            <w:tcW w:w="19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3870" w:rsidRDefault="00732753" w14:paraId="44240AAE" w14:textId="77777777">
            <w:pPr>
              <w:spacing w:after="138" w:line="240" w:lineRule="auto"/>
              <w:jc w:val="center"/>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5</w:t>
            </w:r>
          </w:p>
        </w:tc>
        <w:tc>
          <w:tcPr>
            <w:tcW w:w="75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2753" w:rsidRDefault="00732753" w14:paraId="3A0DA653" w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Tout à fait d’accord</w:t>
            </w:r>
          </w:p>
        </w:tc>
      </w:tr>
    </w:tbl>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Source : Élaboration de l’auteur.</w:t>
      </w:r>
    </w:p>
    <w:p w:rsidR="6C2AB1A4" w:rsidP="36460961" w:rsidRDefault="6C2AB1A4" w14:paraId="685FAB1B" w14:textId="6B07E06A">
      <w:pPr>
        <w:spacing w:before="240" w:beforeAutospacing="off" w:after="240" w:afterAutospacing="off"/>
        <w:jc w:val="both"/>
      </w:pPr>
      <w:r w:rsidRPr="36460961" w:rsidR="6C2AB1A4">
        <w:rPr>
          <w:rFonts w:ascii="Times New Roman" w:hAnsi="Times New Roman" w:eastAsia="Times New Roman" w:cs="Times New Roman"/>
          <w:noProof w:val="0"/>
          <w:sz w:val="28"/>
          <w:szCs w:val="28"/>
          <w:lang w:val="fr-FR"/>
        </w:rPr>
        <w:t xml:space="preserve">Le questionnaire est structuré autour de </w:t>
      </w:r>
      <w:r w:rsidRPr="36460961" w:rsidR="6C2AB1A4">
        <w:rPr>
          <w:rFonts w:ascii="Times New Roman" w:hAnsi="Times New Roman" w:eastAsia="Times New Roman" w:cs="Times New Roman"/>
          <w:b w:val="1"/>
          <w:bCs w:val="1"/>
          <w:noProof w:val="0"/>
          <w:sz w:val="28"/>
          <w:szCs w:val="28"/>
          <w:lang w:val="fr-FR"/>
        </w:rPr>
        <w:t>neuf dimensions</w:t>
      </w:r>
      <w:r w:rsidRPr="36460961" w:rsidR="6C2AB1A4">
        <w:rPr>
          <w:rFonts w:ascii="Times New Roman" w:hAnsi="Times New Roman" w:eastAsia="Times New Roman" w:cs="Times New Roman"/>
          <w:noProof w:val="0"/>
          <w:sz w:val="28"/>
          <w:szCs w:val="28"/>
          <w:lang w:val="fr-FR"/>
        </w:rPr>
        <w:t xml:space="preserve"> :</w:t>
      </w:r>
    </w:p>
    <w:p w:rsidRPr="00F867D8" w:rsidR="00F867D8" w:rsidP="00C25F36" w:rsidRDefault="00F867D8" w14:paraId="67A25414" w14:textId="77777777">
      <w:pPr>
        <w:numPr>
          <w:ilvl w:val="0"/>
          <w:numId w:val="31"/>
        </w:numPr>
        <w:spacing w:after="0" w:line="360" w:lineRule="auto"/>
        <w:jc w:val="both"/>
        <w:rPr>
          <w:rFonts w:eastAsia="Times New Roman" w:asciiTheme="majorBidi" w:hAnsiTheme="majorBidi" w:cstheme="majorBidi"/>
          <w:kern w:val="0"/>
          <w:sz w:val="28"/>
          <w:szCs w:val="28"/>
          <w:lang w:eastAsia="fr-FR" w:bidi="ar-SA"/>
        </w:rPr>
      </w:pPr>
      <w:r>
        <w:rPr>
          <w:rFonts w:ascii="Times New Roman" w:hAnsi="Times New Roman" w:eastAsia="Times New Roman" w:cs="Times New Roman"/>
          <w:kern w:val="0"/>
          <w:sz w:val="28"/>
          <w:szCs w:val="28"/>
          <w:lang w:eastAsia="fr-FR" w:bidi="ar-SA"/>
        </w:rPr>
        <w:t>utilisation des outils RH digitaux (4 items, Q1–Q4),</w:t>
      </w:r>
    </w:p>
    <w:p w:rsidRPr="00F867D8" w:rsidR="00F867D8" w:rsidP="00C25F36" w:rsidRDefault="00F867D8" w14:paraId="1A02C108" w14:textId="77777777">
      <w:pPr>
        <w:numPr>
          <w:ilvl w:val="0"/>
          <w:numId w:val="31"/>
        </w:numPr>
        <w:spacing w:after="0" w:line="360" w:lineRule="auto"/>
        <w:jc w:val="both"/>
        <w:rPr>
          <w:rFonts w:eastAsia="Times New Roman" w:asciiTheme="majorBidi" w:hAnsiTheme="majorBidi" w:cstheme="majorBidi"/>
          <w:kern w:val="0"/>
          <w:sz w:val="28"/>
          <w:szCs w:val="28"/>
          <w:lang w:eastAsia="fr-FR" w:bidi="ar-SA"/>
        </w:rPr>
      </w:pPr>
      <w:r>
        <w:rPr>
          <w:rFonts w:ascii="Times New Roman" w:hAnsi="Times New Roman" w:eastAsia="Times New Roman" w:cs="Times New Roman"/>
          <w:kern w:val="0"/>
          <w:sz w:val="28"/>
          <w:szCs w:val="28"/>
          <w:lang w:eastAsia="fr-FR" w:bidi="ar-SA"/>
        </w:rPr>
        <w:t>fluidité et efficacité des processus RH (5 items, Q5–Q9),</w:t>
      </w:r>
    </w:p>
    <w:p w:rsidRPr="00F867D8" w:rsidR="00F867D8" w:rsidP="00C25F36" w:rsidRDefault="00F867D8" w14:paraId="3801B579" w14:textId="77777777">
      <w:pPr>
        <w:numPr>
          <w:ilvl w:val="0"/>
          <w:numId w:val="31"/>
        </w:numPr>
        <w:spacing w:after="0" w:line="360" w:lineRule="auto"/>
        <w:jc w:val="both"/>
        <w:rPr>
          <w:rFonts w:eastAsia="Times New Roman" w:asciiTheme="majorBidi" w:hAnsiTheme="majorBidi" w:cstheme="majorBidi"/>
          <w:kern w:val="0"/>
          <w:sz w:val="28"/>
          <w:szCs w:val="28"/>
          <w:lang w:eastAsia="fr-FR" w:bidi="ar-SA"/>
        </w:rPr>
      </w:pPr>
      <w:r>
        <w:rPr>
          <w:rFonts w:ascii="Times New Roman" w:hAnsi="Times New Roman" w:eastAsia="Times New Roman" w:cs="Times New Roman"/>
          <w:kern w:val="0"/>
          <w:sz w:val="28"/>
          <w:szCs w:val="28"/>
          <w:lang w:eastAsia="fr-FR" w:bidi="ar-SA"/>
        </w:rPr>
        <w:t>expérience collaborateur (7 items, Q10–Q16),</w:t>
      </w:r>
    </w:p>
    <w:p w:rsidRPr="00F867D8" w:rsidR="00F867D8" w:rsidP="00C25F36" w:rsidRDefault="00F867D8" w14:paraId="062F9485" w14:textId="77777777">
      <w:pPr>
        <w:numPr>
          <w:ilvl w:val="0"/>
          <w:numId w:val="31"/>
        </w:numPr>
        <w:spacing w:after="0" w:line="360" w:lineRule="auto"/>
        <w:jc w:val="both"/>
        <w:rPr>
          <w:rFonts w:eastAsia="Times New Roman" w:asciiTheme="majorBidi" w:hAnsiTheme="majorBidi" w:cstheme="majorBidi"/>
          <w:kern w:val="0"/>
          <w:sz w:val="28"/>
          <w:szCs w:val="28"/>
          <w:lang w:eastAsia="fr-FR" w:bidi="ar-SA"/>
        </w:rPr>
      </w:pPr>
      <w:r>
        <w:rPr>
          <w:rFonts w:ascii="Times New Roman" w:hAnsi="Times New Roman" w:eastAsia="Times New Roman" w:cs="Times New Roman"/>
          <w:kern w:val="0"/>
          <w:sz w:val="28"/>
          <w:szCs w:val="28"/>
          <w:lang w:eastAsia="fr-FR" w:bidi="ar-SA"/>
        </w:rPr>
        <w:t>potentiel de digitalisation RH (3 items, Q17–Q19),</w:t>
      </w:r>
    </w:p>
    <w:p w:rsidRPr="00F867D8" w:rsidR="00F867D8" w:rsidP="00C25F36" w:rsidRDefault="00F867D8" w14:paraId="2A9A5BD2" w14:textId="77777777">
      <w:pPr>
        <w:numPr>
          <w:ilvl w:val="0"/>
          <w:numId w:val="31"/>
        </w:numPr>
        <w:spacing w:after="0" w:line="360" w:lineRule="auto"/>
        <w:jc w:val="both"/>
        <w:rPr>
          <w:rFonts w:eastAsia="Times New Roman" w:asciiTheme="majorBidi" w:hAnsiTheme="majorBidi" w:cstheme="majorBidi"/>
          <w:kern w:val="0"/>
          <w:sz w:val="28"/>
          <w:szCs w:val="28"/>
          <w:lang w:eastAsia="fr-FR" w:bidi="ar-SA"/>
        </w:rPr>
      </w:pPr>
      <w:r>
        <w:rPr>
          <w:rFonts w:ascii="Times New Roman" w:hAnsi="Times New Roman" w:eastAsia="Times New Roman" w:cs="Times New Roman"/>
          <w:kern w:val="0"/>
          <w:sz w:val="28"/>
          <w:szCs w:val="28"/>
          <w:lang w:eastAsia="fr-FR" w:bidi="ar-SA"/>
        </w:rPr>
        <w:t>compétences et accompagnement (2 items, Q20–Q21),</w:t>
      </w:r>
    </w:p>
    <w:p w:rsidRPr="00F867D8" w:rsidR="00F867D8" w:rsidP="00C25F36" w:rsidRDefault="00F867D8" w14:paraId="3EE742F7" w14:textId="77777777">
      <w:pPr>
        <w:numPr>
          <w:ilvl w:val="0"/>
          <w:numId w:val="31"/>
        </w:numPr>
        <w:spacing w:after="0" w:line="360" w:lineRule="auto"/>
        <w:jc w:val="both"/>
        <w:rPr>
          <w:rFonts w:eastAsia="Times New Roman" w:asciiTheme="majorBidi" w:hAnsiTheme="majorBidi" w:cstheme="majorBidi"/>
          <w:kern w:val="0"/>
          <w:sz w:val="28"/>
          <w:szCs w:val="28"/>
          <w:lang w:eastAsia="fr-FR" w:bidi="ar-SA"/>
        </w:rPr>
      </w:pPr>
      <w:r>
        <w:rPr>
          <w:rFonts w:ascii="Times New Roman" w:hAnsi="Times New Roman" w:eastAsia="Times New Roman" w:cs="Times New Roman"/>
          <w:kern w:val="0"/>
          <w:sz w:val="28"/>
          <w:szCs w:val="28"/>
          <w:lang w:eastAsia="fr-FR" w:bidi="ar-SA"/>
        </w:rPr>
        <w:t>adaptation au changement (3 items, Q22–Q24),</w:t>
      </w:r>
    </w:p>
    <w:p w:rsidRPr="00F867D8" w:rsidR="00F867D8" w:rsidP="00C25F36" w:rsidRDefault="00F867D8" w14:paraId="4AA21ADF" w14:textId="77777777">
      <w:pPr>
        <w:numPr>
          <w:ilvl w:val="0"/>
          <w:numId w:val="31"/>
        </w:numPr>
        <w:spacing w:after="0" w:line="360" w:lineRule="auto"/>
        <w:jc w:val="both"/>
        <w:rPr>
          <w:rFonts w:eastAsia="Times New Roman" w:asciiTheme="majorBidi" w:hAnsiTheme="majorBidi" w:cstheme="majorBidi"/>
          <w:kern w:val="0"/>
          <w:sz w:val="28"/>
          <w:szCs w:val="28"/>
          <w:lang w:eastAsia="fr-FR" w:bidi="ar-SA"/>
        </w:rPr>
      </w:pPr>
      <w:r>
        <w:rPr>
          <w:rFonts w:ascii="Times New Roman" w:hAnsi="Times New Roman" w:eastAsia="Times New Roman" w:cs="Times New Roman"/>
          <w:kern w:val="0"/>
          <w:sz w:val="28"/>
          <w:szCs w:val="28"/>
          <w:lang w:eastAsia="fr-FR" w:bidi="ar-SA"/>
        </w:rPr>
        <w:t>gouvernance et orientation stratégique (5 items, Q25–Q29),</w:t>
      </w:r>
    </w:p>
    <w:p w:rsidRPr="00F867D8" w:rsidR="00F867D8" w:rsidP="00944C7E" w:rsidRDefault="00F867D8" w14:paraId="7BD39FCA" w14:textId="77777777">
      <w:pPr>
        <w:numPr>
          <w:ilvl w:val="0"/>
          <w:numId w:val="31"/>
        </w:numPr>
        <w:spacing w:after="0" w:line="360" w:lineRule="auto"/>
        <w:jc w:val="both"/>
        <w:rPr>
          <w:rFonts w:eastAsia="Times New Roman" w:asciiTheme="majorBidi" w:hAnsiTheme="majorBidi" w:cstheme="majorBidi"/>
          <w:kern w:val="0"/>
          <w:sz w:val="28"/>
          <w:szCs w:val="28"/>
          <w:lang w:eastAsia="fr-FR" w:bidi="ar-SA"/>
        </w:rPr>
      </w:pPr>
      <w:r>
        <w:rPr>
          <w:rFonts w:ascii="Times New Roman" w:hAnsi="Times New Roman" w:eastAsia="Times New Roman" w:cs="Times New Roman"/>
          <w:kern w:val="0"/>
          <w:sz w:val="28"/>
          <w:szCs w:val="28"/>
          <w:lang w:eastAsia="fr-FR" w:bidi="ar-SA"/>
        </w:rPr>
        <w:t>digitalisation RH et performance stratégique (2 items, Q30–Q31),</w:t>
      </w:r>
    </w:p>
    <w:p w:rsidR="00F867D8" w:rsidP="00F627D5" w:rsidRDefault="00F867D8" w14:paraId="73220564" w14:textId="77777777">
      <w:pPr>
        <w:numPr>
          <w:ilvl w:val="0"/>
          <w:numId w:val="31"/>
        </w:numPr>
        <w:spacing w:after="0" w:line="360" w:lineRule="auto"/>
        <w:jc w:val="both"/>
        <w:rPr>
          <w:rFonts w:eastAsia="Times New Roman" w:asciiTheme="majorBidi" w:hAnsiTheme="majorBidi" w:cstheme="majorBidi"/>
          <w:kern w:val="0"/>
          <w:sz w:val="28"/>
          <w:szCs w:val="28"/>
          <w:lang w:eastAsia="fr-FR" w:bidi="ar-SA"/>
        </w:rPr>
      </w:pPr>
      <w:r>
        <w:rPr>
          <w:rFonts w:ascii="Times New Roman" w:hAnsi="Times New Roman" w:eastAsia="Times New Roman" w:cs="Times New Roman"/>
          <w:kern w:val="0"/>
          <w:sz w:val="28"/>
          <w:szCs w:val="28"/>
          <w:lang w:eastAsia="fr-FR" w:bidi="ar-SA"/>
        </w:rPr>
        <w:t>innovation RH (3 items, Q32–Q34).</w:t>
      </w:r>
    </w:p>
    <w:p w:rsidRPr="00F867D8" w:rsidR="00732753" w:rsidP="00C25F36" w:rsidRDefault="00732753" w14:paraId="3C0395D3" w14:textId="77777777">
      <w:pPr>
        <w:spacing w:after="0" w:line="360" w:lineRule="auto"/>
        <w:ind w:left="720"/>
        <w:jc w:val="both"/>
        <w:rPr>
          <w:rFonts w:eastAsia="Times New Roman" w:asciiTheme="majorBidi" w:hAnsiTheme="majorBidi" w:cstheme="majorBidi"/>
          <w:kern w:val="0"/>
          <w:sz w:val="28"/>
          <w:szCs w:val="28"/>
          <w:lang w:eastAsia="fr-FR" w:bidi="ar-SA"/>
        </w:rPr>
      </w:pPr>
    </w:p>
    <w:p w:rsidRPr="00F867D8" w:rsidR="00F627D5" w:rsidP="36460961" w:rsidRDefault="00F627D5" w14:paraId="3254BC2F" w14:textId="6D4212E2">
      <w:pPr>
        <w:spacing w:after="138" w:line="360" w:lineRule="auto"/>
        <w:jc w:val="both"/>
      </w:pPr>
      <w:r>
        <w:rPr>
          <w:rFonts w:ascii="Times New Roman" w:hAnsi="Times New Roman" w:eastAsia="Times New Roman" w:cs="Times New Roman"/>
          <w:sz w:val="28"/>
          <w:szCs w:val="28"/>
          <w:lang w:eastAsia="fr-FR" w:bidi="ar-SA"/>
        </w:rPr>
        <w:t>Ces dimensions reprennent les thèmes du cadre théorique. Les items formulés comme des besoins ou des difficultés sont inversés avant le calcul des scores composites pour conserver une direction de lecture cohérente.</w:t>
      </w:r>
    </w:p>
    <w:p w:rsidRPr="00FC2DE7" w:rsidR="003C1C11" w:rsidP="003C1C11" w:rsidRDefault="00906DC7" w14:paraId="0066E5D0" w14:textId="77777777">
      <w:pPr>
        <w:spacing w:before="100" w:beforeAutospacing="1" w:after="100" w:afterAutospacing="1" w:line="240" w:lineRule="auto"/>
        <w:rPr>
          <w:rFonts w:eastAsia="Times New Roman" w:asciiTheme="majorBidi" w:hAnsiTheme="majorBidi" w:cstheme="majorBidi"/>
          <w:kern w:val="0"/>
          <w:sz w:val="32"/>
          <w:szCs w:val="32"/>
          <w:lang w:eastAsia="fr-FR" w:bidi="ar-SA"/>
        </w:rPr>
      </w:pPr>
      <w:r>
        <w:rPr>
          <w:rFonts w:ascii="Times New Roman" w:hAnsi="Times New Roman" w:eastAsia="Times New Roman" w:cs="Times New Roman"/>
          <w:kern w:val="0"/>
          <w:sz w:val="32"/>
          <w:szCs w:val="32"/>
          <w:lang w:eastAsia="fr-FR" w:bidi="ar-SA"/>
        </w:rPr>
        <w:t>3.4.2 Présentation des résultats</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b w:val="1"/>
          <w:bCs w:val="1"/>
          <w:kern w:val="0"/>
          <w:sz w:val="32"/>
          <w:szCs w:val="32"/>
          <w:lang w:eastAsia="fr-FR" w:bidi="ar-SA"/>
        </w:rPr>
        <w:t>Volet qualitatif</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Les entretiens ont été analysés par thème, selon la grille du guide d’entretien. Le tableau 5 présente la synthèse des principaux constats ; des extraits illustrent ensuite chaque thème.</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b/>
          <w:sz w:val="20"/>
          <w:szCs w:val="20"/>
          <w:lang w:eastAsia="fr-FR" w:bidi="ar-SA"/>
        </w:rPr>
        <w:t xml:space="preserve">Tableau 5. Synthèse des entretiens semi-directifs</w:t>
      </w:r>
    </w:p>
    <w:tbl>
      <w:tblPr>
        <w:tblW w:w="10077" w:type="dxa"/>
        <w:tblInd w:w="58" w:type="dxa"/>
        <w:tblCellMar>
          <w:left w:w="70" w:type="dxa"/>
          <w:right w:w="70" w:type="dxa"/>
        </w:tblCellMar>
        <w:tblLook w:val="04A0" w:firstRow="1" w:lastRow="0" w:firstColumn="1" w:lastColumn="0" w:noHBand="0" w:noVBand="1"/>
      </w:tblPr>
      <w:tblGrid>
        <w:gridCol w:w="1320"/>
        <w:gridCol w:w="7339"/>
        <w:gridCol w:w="1418"/>
      </w:tblGrid>
      <w:tr w:rsidRPr="007A30C4" w:rsidR="007A30C4" w:rsidTr="007A30C4" w14:paraId="05C83DBA" w14:textId="77777777">
        <w:trPr>
          <w:trHeight w:val="600"/>
        </w:trPr>
        <w:tc>
          <w:tcPr>
            <w:tcW w:w="1320" w:type="dxa"/>
            <w:tcBorders>
              <w:top w:val="single" w:color="000000" w:sz="8" w:space="0"/>
              <w:left w:val="single" w:color="000000" w:sz="8" w:space="0"/>
              <w:bottom w:val="single" w:color="000000" w:sz="8" w:space="0"/>
              <w:right w:val="single" w:color="000000" w:sz="8" w:space="0"/>
            </w:tcBorders>
            <w:shd w:val="clear" w:color="auto" w:fill="auto"/>
            <w:vAlign w:val="center"/>
            <w:hideMark/>
          </w:tcPr>
          <w:p w:rsidRPr="007A30C4" w:rsidR="007A30C4" w:rsidP="007A30C4" w:rsidRDefault="007A30C4" w14:paraId="2F0EFB9D" w14:textId="77777777">
            <w:pPr>
              <w:spacing w:after="0" w:line="240" w:lineRule="auto"/>
              <w:jc w:val="center"/>
              <w:rPr>
                <w:rFonts w:ascii="Times New Roman" w:hAnsi="Times New Roman" w:eastAsia="Times New Roman" w:cs="Times New Roman"/>
                <w:b/>
                <w:bCs/>
                <w:color w:val="000000"/>
                <w:kern w:val="0"/>
                <w:sz w:val="14"/>
                <w:szCs w:val="14"/>
                <w:lang w:eastAsia="fr-FR" w:bidi="ar-SA"/>
              </w:rPr>
            </w:pPr>
            <w:r w:rsidRPr="007A30C4">
              <w:rPr>
                <w:rFonts w:ascii="Times New Roman" w:hAnsi="Times New Roman" w:eastAsia="Times New Roman" w:cs="Times New Roman"/>
                <w:b/>
                <w:bCs/>
                <w:color w:val="000000"/>
                <w:kern w:val="0"/>
                <w:sz w:val="14"/>
                <w:szCs w:val="14"/>
                <w:lang w:eastAsia="fr-FR" w:bidi="ar-SA"/>
              </w:rPr>
              <w:t>Thème analysé</w:t>
            </w:r>
          </w:p>
        </w:tc>
        <w:tc>
          <w:tcPr>
            <w:tcW w:w="7339" w:type="dxa"/>
            <w:tcBorders>
              <w:top w:val="single" w:color="000000" w:sz="8" w:space="0"/>
              <w:left w:val="nil"/>
              <w:bottom w:val="single" w:color="000000" w:sz="8" w:space="0"/>
              <w:right w:val="single" w:color="000000" w:sz="8" w:space="0"/>
            </w:tcBorders>
            <w:shd w:val="clear" w:color="auto" w:fill="auto"/>
            <w:vAlign w:val="center"/>
            <w:hideMark/>
          </w:tcPr>
          <w:p w:rsidRPr="007A30C4" w:rsidR="007A30C4" w:rsidP="007A30C4" w:rsidRDefault="007A30C4" w14:paraId="6A4F8E72" w14:textId="77777777">
            <w:pPr>
              <w:spacing w:after="0" w:line="240" w:lineRule="auto"/>
              <w:jc w:val="center"/>
              <w:rPr>
                <w:rFonts w:ascii="Times New Roman" w:hAnsi="Times New Roman" w:eastAsia="Times New Roman" w:cs="Times New Roman"/>
                <w:b/>
                <w:bCs/>
                <w:color w:val="000000"/>
                <w:kern w:val="0"/>
                <w:sz w:val="23"/>
                <w:szCs w:val="23"/>
                <w:lang w:eastAsia="fr-FR" w:bidi="ar-SA"/>
              </w:rPr>
            </w:pPr>
            <w:r w:rsidRPr="007A30C4">
              <w:rPr>
                <w:rFonts w:ascii="Times New Roman" w:hAnsi="Times New Roman" w:eastAsia="Times New Roman" w:cs="Times New Roman"/>
                <w:b/>
                <w:bCs/>
                <w:color w:val="000000"/>
                <w:kern w:val="0"/>
                <w:sz w:val="23"/>
                <w:szCs w:val="23"/>
                <w:lang w:eastAsia="fr-FR" w:bidi="ar-SA"/>
              </w:rPr>
              <w:t>Principaux constats</w:t>
            </w:r>
          </w:p>
        </w:tc>
        <w:tc>
          <w:tcPr>
            <w:tcW w:w="1418" w:type="dxa"/>
            <w:tcBorders>
              <w:top w:val="single" w:color="000000" w:sz="8" w:space="0"/>
              <w:left w:val="nil"/>
              <w:bottom w:val="single" w:color="000000" w:sz="8" w:space="0"/>
              <w:right w:val="single" w:color="000000" w:sz="8" w:space="0"/>
            </w:tcBorders>
            <w:shd w:val="clear" w:color="auto" w:fill="auto"/>
            <w:vAlign w:val="center"/>
            <w:hideMark/>
          </w:tcPr>
          <w:p w:rsidRPr="007A30C4" w:rsidR="007A30C4" w:rsidP="007A30C4" w:rsidRDefault="007A30C4" w14:paraId="7CF0C825" w14:textId="77777777">
            <w:pPr>
              <w:spacing w:after="0" w:line="240" w:lineRule="auto"/>
              <w:jc w:val="center"/>
              <w:rPr>
                <w:rFonts w:ascii="Times New Roman" w:hAnsi="Times New Roman" w:eastAsia="Times New Roman" w:cs="Times New Roman"/>
                <w:b/>
                <w:bCs/>
                <w:color w:val="000000"/>
                <w:kern w:val="0"/>
                <w:sz w:val="14"/>
                <w:szCs w:val="14"/>
                <w:lang w:eastAsia="fr-FR" w:bidi="ar-SA"/>
              </w:rPr>
            </w:pPr>
            <w:r w:rsidRPr="007A30C4">
              <w:rPr>
                <w:rFonts w:ascii="Times New Roman" w:hAnsi="Times New Roman" w:eastAsia="Times New Roman" w:cs="Times New Roman"/>
                <w:b/>
                <w:bCs/>
                <w:color w:val="000000"/>
                <w:kern w:val="0"/>
                <w:sz w:val="14"/>
                <w:szCs w:val="14"/>
                <w:lang w:eastAsia="fr-FR" w:bidi="ar-SA"/>
              </w:rPr>
              <w:t>Lien avec la recherche</w:t>
            </w:r>
          </w:p>
        </w:tc>
      </w:tr>
      <w:tr w:rsidRPr="007A30C4" w:rsidR="007A30C4" w:rsidTr="007A30C4" w14:paraId="54CEFD41" w14:textId="77777777">
        <w:trPr>
          <w:trHeight w:val="615"/>
        </w:trPr>
        <w:tc>
          <w:tcPr>
            <w:tcW w:w="1320" w:type="dxa"/>
            <w:tcBorders>
              <w:top w:val="nil"/>
              <w:left w:val="single" w:color="000000" w:sz="8" w:space="0"/>
              <w:bottom w:val="single" w:color="000000" w:sz="8" w:space="0"/>
              <w:right w:val="single" w:color="000000" w:sz="8" w:space="0"/>
            </w:tcBorders>
            <w:shd w:val="clear" w:color="auto" w:fill="auto"/>
            <w:vAlign w:val="center"/>
            <w:hideMark/>
          </w:tcPr>
          <w:p w:rsidRPr="007A30C4" w:rsidR="007A30C4" w:rsidP="007A30C4" w:rsidRDefault="007A30C4" w14:paraId="710C619E" w14:textId="77777777">
            <w:pPr>
              <w:spacing w:after="0" w:line="240" w:lineRule="auto"/>
              <w:ind w:firstLine="140" w:firstLineChars="100"/>
              <w:jc w:val="center"/>
              <w:rPr>
                <w:rFonts w:ascii="Times New Roman" w:hAnsi="Times New Roman" w:eastAsia="Times New Roman" w:cs="Times New Roman"/>
                <w:b/>
                <w:bCs/>
                <w:color w:val="000000"/>
                <w:kern w:val="0"/>
                <w:sz w:val="14"/>
                <w:szCs w:val="14"/>
                <w:lang w:eastAsia="fr-FR" w:bidi="ar-SA"/>
              </w:rPr>
            </w:pPr>
            <w:r w:rsidRPr="007A30C4">
              <w:rPr>
                <w:rFonts w:ascii="Times New Roman" w:hAnsi="Times New Roman" w:eastAsia="Times New Roman" w:cs="Times New Roman"/>
                <w:b/>
                <w:bCs/>
                <w:color w:val="000000"/>
                <w:kern w:val="0"/>
                <w:sz w:val="14"/>
                <w:szCs w:val="14"/>
                <w:lang w:eastAsia="fr-FR" w:bidi="ar-SA"/>
              </w:rPr>
              <w:t>Niveau de digitalisation</w:t>
            </w:r>
          </w:p>
        </w:tc>
        <w:tc>
          <w:tcPr>
            <w:tcW w:w="7339"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30CF8C87" w14:textId="77777777">
            <w:pPr>
              <w:spacing w:after="0" w:line="240" w:lineRule="auto"/>
              <w:rPr>
                <w:rFonts w:ascii="Times New Roman" w:hAnsi="Times New Roman" w:eastAsia="Times New Roman" w:cs="Times New Roman"/>
                <w:color w:val="000000"/>
                <w:kern w:val="0"/>
                <w:sz w:val="23"/>
                <w:szCs w:val="23"/>
                <w:lang w:eastAsia="fr-FR" w:bidi="ar-SA"/>
              </w:rPr>
            </w:pPr>
            <w:r w:rsidRPr="007A30C4">
              <w:rPr>
                <w:rFonts w:ascii="Times New Roman" w:hAnsi="Times New Roman" w:eastAsia="Times New Roman" w:cs="Times New Roman"/>
                <w:color w:val="000000"/>
                <w:kern w:val="0"/>
                <w:sz w:val="23"/>
                <w:szCs w:val="23"/>
                <w:lang w:eastAsia="fr-FR" w:bidi="ar-SA"/>
              </w:rPr>
              <w:t>La digitalisation est engagée mais demeure partielle. Certains processus nécessitent encore des interventions manuelles.</w:t>
            </w:r>
          </w:p>
        </w:tc>
        <w:tc>
          <w:tcPr>
            <w:tcW w:w="1418"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01596770" w14:textId="77777777">
            <w:pPr>
              <w:spacing w:after="0" w:line="240" w:lineRule="auto"/>
              <w:ind w:firstLine="140" w:firstLineChars="100"/>
              <w:jc w:val="center"/>
              <w:rPr>
                <w:rFonts w:ascii="Times New Roman" w:hAnsi="Times New Roman" w:eastAsia="Times New Roman" w:cs="Times New Roman"/>
                <w:color w:val="000000"/>
                <w:kern w:val="0"/>
                <w:sz w:val="14"/>
                <w:szCs w:val="14"/>
                <w:lang w:eastAsia="fr-FR" w:bidi="ar-SA"/>
              </w:rPr>
            </w:pPr>
            <w:r w:rsidRPr="007A30C4">
              <w:rPr>
                <w:rFonts w:ascii="Times New Roman" w:hAnsi="Times New Roman" w:eastAsia="Times New Roman" w:cs="Times New Roman"/>
                <w:color w:val="000000"/>
                <w:kern w:val="0"/>
                <w:sz w:val="14"/>
                <w:szCs w:val="14"/>
                <w:lang w:eastAsia="fr-FR" w:bidi="ar-SA"/>
              </w:rPr>
              <w:t>Niveau de digitalisation RH</w:t>
            </w:r>
          </w:p>
        </w:tc>
      </w:tr>
      <w:tr w:rsidRPr="007A30C4" w:rsidR="007A30C4" w:rsidTr="007A30C4" w14:paraId="5DC26C68" w14:textId="77777777">
        <w:trPr>
          <w:trHeight w:val="585"/>
        </w:trPr>
        <w:tc>
          <w:tcPr>
            <w:tcW w:w="1320" w:type="dxa"/>
            <w:tcBorders>
              <w:top w:val="nil"/>
              <w:left w:val="single" w:color="000000" w:sz="8" w:space="0"/>
              <w:bottom w:val="single" w:color="000000" w:sz="8" w:space="0"/>
              <w:right w:val="single" w:color="000000" w:sz="8" w:space="0"/>
            </w:tcBorders>
            <w:shd w:val="clear" w:color="auto" w:fill="auto"/>
            <w:vAlign w:val="center"/>
            <w:hideMark/>
          </w:tcPr>
          <w:p w:rsidRPr="007A30C4" w:rsidR="007A30C4" w:rsidP="007A30C4" w:rsidRDefault="007A30C4" w14:paraId="7B9200A1" w14:textId="77777777">
            <w:pPr>
              <w:spacing w:after="0" w:line="240" w:lineRule="auto"/>
              <w:ind w:firstLine="140" w:firstLineChars="100"/>
              <w:jc w:val="center"/>
              <w:rPr>
                <w:rFonts w:ascii="Times New Roman" w:hAnsi="Times New Roman" w:eastAsia="Times New Roman" w:cs="Times New Roman"/>
                <w:b/>
                <w:bCs/>
                <w:color w:val="000000"/>
                <w:kern w:val="0"/>
                <w:sz w:val="14"/>
                <w:szCs w:val="14"/>
                <w:lang w:eastAsia="fr-FR" w:bidi="ar-SA"/>
              </w:rPr>
            </w:pPr>
            <w:r w:rsidRPr="007A30C4">
              <w:rPr>
                <w:rFonts w:ascii="Times New Roman" w:hAnsi="Times New Roman" w:eastAsia="Times New Roman" w:cs="Times New Roman"/>
                <w:b/>
                <w:bCs/>
                <w:color w:val="000000"/>
                <w:kern w:val="0"/>
                <w:sz w:val="14"/>
                <w:szCs w:val="14"/>
                <w:lang w:eastAsia="fr-FR" w:bidi="ar-SA"/>
              </w:rPr>
              <w:t>Processus RH</w:t>
            </w:r>
          </w:p>
        </w:tc>
        <w:tc>
          <w:tcPr>
            <w:tcW w:w="7339"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3959EE5B" w14:textId="77777777">
            <w:pPr>
              <w:spacing w:after="0" w:line="240" w:lineRule="auto"/>
              <w:rPr>
                <w:rFonts w:ascii="Times New Roman" w:hAnsi="Times New Roman" w:eastAsia="Times New Roman" w:cs="Times New Roman"/>
                <w:color w:val="000000"/>
                <w:kern w:val="0"/>
                <w:sz w:val="23"/>
                <w:szCs w:val="23"/>
                <w:lang w:eastAsia="fr-FR" w:bidi="ar-SA"/>
              </w:rPr>
            </w:pPr>
            <w:r w:rsidRPr="007A30C4">
              <w:rPr>
                <w:rFonts w:ascii="Times New Roman" w:hAnsi="Times New Roman" w:eastAsia="Times New Roman" w:cs="Times New Roman"/>
                <w:color w:val="000000"/>
                <w:kern w:val="0"/>
                <w:sz w:val="23"/>
                <w:szCs w:val="23"/>
                <w:lang w:eastAsia="fr-FR" w:bidi="ar-SA"/>
              </w:rPr>
              <w:t>Besoin de simplifier, fluidifier et accélérer les procédures administratives RH.</w:t>
            </w:r>
          </w:p>
        </w:tc>
        <w:tc>
          <w:tcPr>
            <w:tcW w:w="1418"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5E718FA7" w14:textId="77777777">
            <w:pPr>
              <w:spacing w:after="0" w:line="240" w:lineRule="auto"/>
              <w:ind w:firstLine="140" w:firstLineChars="100"/>
              <w:jc w:val="center"/>
              <w:rPr>
                <w:rFonts w:ascii="Times New Roman" w:hAnsi="Times New Roman" w:eastAsia="Times New Roman" w:cs="Times New Roman"/>
                <w:color w:val="000000"/>
                <w:kern w:val="0"/>
                <w:sz w:val="14"/>
                <w:szCs w:val="14"/>
                <w:lang w:eastAsia="fr-FR" w:bidi="ar-SA"/>
              </w:rPr>
            </w:pPr>
            <w:r w:rsidRPr="007A30C4">
              <w:rPr>
                <w:rFonts w:ascii="Times New Roman" w:hAnsi="Times New Roman" w:eastAsia="Times New Roman" w:cs="Times New Roman"/>
                <w:color w:val="000000"/>
                <w:kern w:val="0"/>
                <w:sz w:val="14"/>
                <w:szCs w:val="14"/>
                <w:lang w:eastAsia="fr-FR" w:bidi="ar-SA"/>
              </w:rPr>
              <w:t>Efficacité des processus RH – H2</w:t>
            </w:r>
          </w:p>
        </w:tc>
      </w:tr>
      <w:tr w:rsidRPr="007A30C4" w:rsidR="007A30C4" w:rsidTr="007A30C4" w14:paraId="10BEECB4" w14:textId="77777777">
        <w:trPr>
          <w:trHeight w:val="615"/>
        </w:trPr>
        <w:tc>
          <w:tcPr>
            <w:tcW w:w="1320" w:type="dxa"/>
            <w:tcBorders>
              <w:top w:val="nil"/>
              <w:left w:val="single" w:color="000000" w:sz="8" w:space="0"/>
              <w:bottom w:val="single" w:color="000000" w:sz="8" w:space="0"/>
              <w:right w:val="single" w:color="000000" w:sz="8" w:space="0"/>
            </w:tcBorders>
            <w:shd w:val="clear" w:color="auto" w:fill="auto"/>
            <w:vAlign w:val="center"/>
            <w:hideMark/>
          </w:tcPr>
          <w:p w:rsidRPr="007A30C4" w:rsidR="007A30C4" w:rsidP="007A30C4" w:rsidRDefault="007A30C4" w14:paraId="5281DF18" w14:textId="77777777">
            <w:pPr>
              <w:spacing w:after="0" w:line="240" w:lineRule="auto"/>
              <w:ind w:firstLine="140" w:firstLineChars="100"/>
              <w:jc w:val="center"/>
              <w:rPr>
                <w:rFonts w:ascii="Times New Roman" w:hAnsi="Times New Roman" w:eastAsia="Times New Roman" w:cs="Times New Roman"/>
                <w:b/>
                <w:bCs/>
                <w:color w:val="000000"/>
                <w:kern w:val="0"/>
                <w:sz w:val="14"/>
                <w:szCs w:val="14"/>
                <w:lang w:eastAsia="fr-FR" w:bidi="ar-SA"/>
              </w:rPr>
            </w:pPr>
            <w:r w:rsidRPr="007A30C4">
              <w:rPr>
                <w:rFonts w:ascii="Times New Roman" w:hAnsi="Times New Roman" w:eastAsia="Times New Roman" w:cs="Times New Roman"/>
                <w:b/>
                <w:bCs/>
                <w:color w:val="000000"/>
                <w:kern w:val="0"/>
                <w:sz w:val="14"/>
                <w:szCs w:val="14"/>
                <w:lang w:eastAsia="fr-FR" w:bidi="ar-SA"/>
              </w:rPr>
              <w:t>SIRH et information</w:t>
            </w:r>
          </w:p>
        </w:tc>
        <w:tc>
          <w:tcPr>
            <w:tcW w:w="7339"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11CBD596" w14:textId="77777777">
            <w:pPr>
              <w:spacing w:after="0" w:line="240" w:lineRule="auto"/>
              <w:rPr>
                <w:rFonts w:ascii="Times New Roman" w:hAnsi="Times New Roman" w:eastAsia="Times New Roman" w:cs="Times New Roman"/>
                <w:color w:val="000000"/>
                <w:kern w:val="0"/>
                <w:sz w:val="23"/>
                <w:szCs w:val="23"/>
                <w:lang w:eastAsia="fr-FR" w:bidi="ar-SA"/>
              </w:rPr>
            </w:pPr>
            <w:r w:rsidRPr="007A30C4">
              <w:rPr>
                <w:rFonts w:ascii="Times New Roman" w:hAnsi="Times New Roman" w:eastAsia="Times New Roman" w:cs="Times New Roman"/>
                <w:color w:val="000000"/>
                <w:kern w:val="0"/>
                <w:sz w:val="23"/>
                <w:szCs w:val="23"/>
                <w:lang w:eastAsia="fr-FR" w:bidi="ar-SA"/>
              </w:rPr>
              <w:t>Nécessité d’améliorer l’intégration des outils, l’accessibilité et la fiabilité des informations RH.</w:t>
            </w:r>
          </w:p>
        </w:tc>
        <w:tc>
          <w:tcPr>
            <w:tcW w:w="1418"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1103643F" w14:textId="77777777">
            <w:pPr>
              <w:spacing w:after="0" w:line="240" w:lineRule="auto"/>
              <w:ind w:firstLine="140" w:firstLineChars="100"/>
              <w:jc w:val="center"/>
              <w:rPr>
                <w:rFonts w:ascii="Times New Roman" w:hAnsi="Times New Roman" w:eastAsia="Times New Roman" w:cs="Times New Roman"/>
                <w:color w:val="000000"/>
                <w:kern w:val="0"/>
                <w:sz w:val="14"/>
                <w:szCs w:val="14"/>
                <w:lang w:eastAsia="fr-FR" w:bidi="ar-SA"/>
              </w:rPr>
            </w:pPr>
            <w:r w:rsidRPr="007A30C4">
              <w:rPr>
                <w:rFonts w:ascii="Times New Roman" w:hAnsi="Times New Roman" w:eastAsia="Times New Roman" w:cs="Times New Roman"/>
                <w:color w:val="000000"/>
                <w:kern w:val="0"/>
                <w:sz w:val="14"/>
                <w:szCs w:val="14"/>
                <w:lang w:eastAsia="fr-FR" w:bidi="ar-SA"/>
              </w:rPr>
              <w:t>Qualité de l’information – H4</w:t>
            </w:r>
          </w:p>
        </w:tc>
      </w:tr>
      <w:tr w:rsidRPr="007A30C4" w:rsidR="007A30C4" w:rsidTr="007A30C4" w14:paraId="7A2D4B95" w14:textId="77777777">
        <w:trPr>
          <w:trHeight w:val="615"/>
        </w:trPr>
        <w:tc>
          <w:tcPr>
            <w:tcW w:w="1320" w:type="dxa"/>
            <w:tcBorders>
              <w:top w:val="nil"/>
              <w:left w:val="single" w:color="000000" w:sz="8" w:space="0"/>
              <w:bottom w:val="single" w:color="000000" w:sz="8" w:space="0"/>
              <w:right w:val="single" w:color="000000" w:sz="8" w:space="0"/>
            </w:tcBorders>
            <w:shd w:val="clear" w:color="auto" w:fill="auto"/>
            <w:vAlign w:val="center"/>
            <w:hideMark/>
          </w:tcPr>
          <w:p w:rsidRPr="007A30C4" w:rsidR="007A30C4" w:rsidP="007A30C4" w:rsidRDefault="007A30C4" w14:paraId="73AA8954" w14:textId="77777777">
            <w:pPr>
              <w:spacing w:after="0" w:line="240" w:lineRule="auto"/>
              <w:ind w:firstLine="140" w:firstLineChars="100"/>
              <w:jc w:val="center"/>
              <w:rPr>
                <w:rFonts w:ascii="Times New Roman" w:hAnsi="Times New Roman" w:eastAsia="Times New Roman" w:cs="Times New Roman"/>
                <w:b/>
                <w:bCs/>
                <w:color w:val="000000"/>
                <w:kern w:val="0"/>
                <w:sz w:val="14"/>
                <w:szCs w:val="14"/>
                <w:lang w:eastAsia="fr-FR" w:bidi="ar-SA"/>
              </w:rPr>
            </w:pPr>
            <w:r w:rsidRPr="007A30C4">
              <w:rPr>
                <w:rFonts w:ascii="Times New Roman" w:hAnsi="Times New Roman" w:eastAsia="Times New Roman" w:cs="Times New Roman"/>
                <w:b/>
                <w:bCs/>
                <w:color w:val="000000"/>
                <w:kern w:val="0"/>
                <w:sz w:val="14"/>
                <w:szCs w:val="14"/>
                <w:lang w:eastAsia="fr-FR" w:bidi="ar-SA"/>
              </w:rPr>
              <w:t>Expérience collaborateur</w:t>
            </w:r>
          </w:p>
        </w:tc>
        <w:tc>
          <w:tcPr>
            <w:tcW w:w="7339"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7E8CF568" w14:textId="77777777">
            <w:pPr>
              <w:spacing w:after="0" w:line="240" w:lineRule="auto"/>
              <w:rPr>
                <w:rFonts w:ascii="Times New Roman" w:hAnsi="Times New Roman" w:eastAsia="Times New Roman" w:cs="Times New Roman"/>
                <w:color w:val="000000"/>
                <w:kern w:val="0"/>
                <w:sz w:val="23"/>
                <w:szCs w:val="23"/>
                <w:lang w:eastAsia="fr-FR" w:bidi="ar-SA"/>
              </w:rPr>
            </w:pPr>
            <w:r w:rsidRPr="007A30C4">
              <w:rPr>
                <w:rFonts w:ascii="Times New Roman" w:hAnsi="Times New Roman" w:eastAsia="Times New Roman" w:cs="Times New Roman"/>
                <w:color w:val="000000"/>
                <w:kern w:val="0"/>
                <w:sz w:val="23"/>
                <w:szCs w:val="23"/>
                <w:lang w:eastAsia="fr-FR" w:bidi="ar-SA"/>
              </w:rPr>
              <w:t>Les outils numériques sont perçus comme un moyen de faciliter les démarches et d’améliorer la qualité des services RH.</w:t>
            </w:r>
          </w:p>
        </w:tc>
        <w:tc>
          <w:tcPr>
            <w:tcW w:w="1418"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2E73324C" w14:textId="77777777">
            <w:pPr>
              <w:spacing w:after="0" w:line="240" w:lineRule="auto"/>
              <w:ind w:firstLine="140" w:firstLineChars="100"/>
              <w:jc w:val="center"/>
              <w:rPr>
                <w:rFonts w:ascii="Times New Roman" w:hAnsi="Times New Roman" w:eastAsia="Times New Roman" w:cs="Times New Roman"/>
                <w:color w:val="000000"/>
                <w:kern w:val="0"/>
                <w:sz w:val="14"/>
                <w:szCs w:val="14"/>
                <w:lang w:eastAsia="fr-FR" w:bidi="ar-SA"/>
              </w:rPr>
            </w:pPr>
            <w:r w:rsidRPr="007A30C4">
              <w:rPr>
                <w:rFonts w:ascii="Times New Roman" w:hAnsi="Times New Roman" w:eastAsia="Times New Roman" w:cs="Times New Roman"/>
                <w:color w:val="000000"/>
                <w:kern w:val="0"/>
                <w:sz w:val="14"/>
                <w:szCs w:val="14"/>
                <w:lang w:eastAsia="fr-FR" w:bidi="ar-SA"/>
              </w:rPr>
              <w:t>Satisfaction des collaborateurs – H3</w:t>
            </w:r>
          </w:p>
        </w:tc>
      </w:tr>
      <w:tr w:rsidRPr="007A30C4" w:rsidR="007A30C4" w:rsidTr="007A30C4" w14:paraId="7398F435" w14:textId="77777777">
        <w:trPr>
          <w:trHeight w:val="615"/>
        </w:trPr>
        <w:tc>
          <w:tcPr>
            <w:tcW w:w="1320" w:type="dxa"/>
            <w:tcBorders>
              <w:top w:val="nil"/>
              <w:left w:val="single" w:color="000000" w:sz="8" w:space="0"/>
              <w:bottom w:val="single" w:color="000000" w:sz="8" w:space="0"/>
              <w:right w:val="single" w:color="000000" w:sz="8" w:space="0"/>
            </w:tcBorders>
            <w:shd w:val="clear" w:color="auto" w:fill="auto"/>
            <w:vAlign w:val="center"/>
            <w:hideMark/>
          </w:tcPr>
          <w:p w:rsidRPr="007A30C4" w:rsidR="007A30C4" w:rsidP="007A30C4" w:rsidRDefault="007A30C4" w14:paraId="0FA93BAE" w14:textId="77777777">
            <w:pPr>
              <w:spacing w:after="0" w:line="240" w:lineRule="auto"/>
              <w:ind w:firstLine="140" w:firstLineChars="100"/>
              <w:jc w:val="center"/>
              <w:rPr>
                <w:rFonts w:ascii="Times New Roman" w:hAnsi="Times New Roman" w:eastAsia="Times New Roman" w:cs="Times New Roman"/>
                <w:b/>
                <w:bCs/>
                <w:color w:val="000000"/>
                <w:kern w:val="0"/>
                <w:sz w:val="14"/>
                <w:szCs w:val="14"/>
                <w:lang w:eastAsia="fr-FR" w:bidi="ar-SA"/>
              </w:rPr>
            </w:pPr>
            <w:r w:rsidRPr="007A30C4">
              <w:rPr>
                <w:rFonts w:ascii="Times New Roman" w:hAnsi="Times New Roman" w:eastAsia="Times New Roman" w:cs="Times New Roman"/>
                <w:b/>
                <w:bCs/>
                <w:color w:val="000000"/>
                <w:kern w:val="0"/>
                <w:sz w:val="14"/>
                <w:szCs w:val="14"/>
                <w:lang w:eastAsia="fr-FR" w:bidi="ar-SA"/>
              </w:rPr>
              <w:t>Compétences et formation</w:t>
            </w:r>
          </w:p>
        </w:tc>
        <w:tc>
          <w:tcPr>
            <w:tcW w:w="7339"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598C9233" w14:textId="77777777">
            <w:pPr>
              <w:spacing w:after="0" w:line="240" w:lineRule="auto"/>
              <w:rPr>
                <w:rFonts w:ascii="Times New Roman" w:hAnsi="Times New Roman" w:eastAsia="Times New Roman" w:cs="Times New Roman"/>
                <w:color w:val="000000"/>
                <w:kern w:val="0"/>
                <w:sz w:val="23"/>
                <w:szCs w:val="23"/>
                <w:lang w:eastAsia="fr-FR" w:bidi="ar-SA"/>
              </w:rPr>
            </w:pPr>
            <w:r w:rsidRPr="007A30C4">
              <w:rPr>
                <w:rFonts w:ascii="Times New Roman" w:hAnsi="Times New Roman" w:eastAsia="Times New Roman" w:cs="Times New Roman"/>
                <w:color w:val="000000"/>
                <w:kern w:val="0"/>
                <w:sz w:val="23"/>
                <w:szCs w:val="23"/>
                <w:lang w:eastAsia="fr-FR" w:bidi="ar-SA"/>
              </w:rPr>
              <w:t>La réussite de la transformation nécessite le développement des compétences numériques et des actions de formation adaptées.</w:t>
            </w:r>
          </w:p>
        </w:tc>
        <w:tc>
          <w:tcPr>
            <w:tcW w:w="1418"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46076E95" w14:textId="77777777">
            <w:pPr>
              <w:spacing w:after="0" w:line="240" w:lineRule="auto"/>
              <w:ind w:firstLine="140" w:firstLineChars="100"/>
              <w:jc w:val="center"/>
              <w:rPr>
                <w:rFonts w:ascii="Times New Roman" w:hAnsi="Times New Roman" w:eastAsia="Times New Roman" w:cs="Times New Roman"/>
                <w:color w:val="000000"/>
                <w:kern w:val="0"/>
                <w:sz w:val="14"/>
                <w:szCs w:val="14"/>
                <w:lang w:eastAsia="fr-FR" w:bidi="ar-SA"/>
              </w:rPr>
            </w:pPr>
            <w:r w:rsidRPr="007A30C4">
              <w:rPr>
                <w:rFonts w:ascii="Times New Roman" w:hAnsi="Times New Roman" w:eastAsia="Times New Roman" w:cs="Times New Roman"/>
                <w:color w:val="000000"/>
                <w:kern w:val="0"/>
                <w:sz w:val="14"/>
                <w:szCs w:val="14"/>
                <w:lang w:eastAsia="fr-FR" w:bidi="ar-SA"/>
              </w:rPr>
              <w:t>Accompagnement du changement – H5</w:t>
            </w:r>
          </w:p>
        </w:tc>
      </w:tr>
      <w:tr w:rsidRPr="007A30C4" w:rsidR="007A30C4" w:rsidTr="007A30C4" w14:paraId="6B345961" w14:textId="77777777">
        <w:trPr>
          <w:trHeight w:val="615"/>
        </w:trPr>
        <w:tc>
          <w:tcPr>
            <w:tcW w:w="1320" w:type="dxa"/>
            <w:tcBorders>
              <w:top w:val="nil"/>
              <w:left w:val="single" w:color="000000" w:sz="8" w:space="0"/>
              <w:bottom w:val="single" w:color="000000" w:sz="8" w:space="0"/>
              <w:right w:val="single" w:color="000000" w:sz="8" w:space="0"/>
            </w:tcBorders>
            <w:shd w:val="clear" w:color="auto" w:fill="auto"/>
            <w:vAlign w:val="center"/>
            <w:hideMark/>
          </w:tcPr>
          <w:p w:rsidRPr="007A30C4" w:rsidR="007A30C4" w:rsidP="007A30C4" w:rsidRDefault="007A30C4" w14:paraId="065B24D5" w14:textId="77777777">
            <w:pPr>
              <w:spacing w:after="0" w:line="240" w:lineRule="auto"/>
              <w:ind w:firstLine="140" w:firstLineChars="100"/>
              <w:jc w:val="center"/>
              <w:rPr>
                <w:rFonts w:ascii="Times New Roman" w:hAnsi="Times New Roman" w:eastAsia="Times New Roman" w:cs="Times New Roman"/>
                <w:b/>
                <w:bCs/>
                <w:color w:val="000000"/>
                <w:kern w:val="0"/>
                <w:sz w:val="14"/>
                <w:szCs w:val="14"/>
                <w:lang w:eastAsia="fr-FR" w:bidi="ar-SA"/>
              </w:rPr>
            </w:pPr>
            <w:r w:rsidRPr="007A30C4">
              <w:rPr>
                <w:rFonts w:ascii="Times New Roman" w:hAnsi="Times New Roman" w:eastAsia="Times New Roman" w:cs="Times New Roman"/>
                <w:b/>
                <w:bCs/>
                <w:color w:val="000000"/>
                <w:kern w:val="0"/>
                <w:sz w:val="14"/>
                <w:szCs w:val="14"/>
                <w:lang w:eastAsia="fr-FR" w:bidi="ar-SA"/>
              </w:rPr>
              <w:t>Communication et changement</w:t>
            </w:r>
          </w:p>
        </w:tc>
        <w:tc>
          <w:tcPr>
            <w:tcW w:w="7339"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3CF67FBA" w14:textId="77777777">
            <w:pPr>
              <w:spacing w:after="0" w:line="240" w:lineRule="auto"/>
              <w:rPr>
                <w:rFonts w:ascii="Times New Roman" w:hAnsi="Times New Roman" w:eastAsia="Times New Roman" w:cs="Times New Roman"/>
                <w:color w:val="000000"/>
                <w:kern w:val="0"/>
                <w:sz w:val="23"/>
                <w:szCs w:val="23"/>
                <w:lang w:eastAsia="fr-FR" w:bidi="ar-SA"/>
              </w:rPr>
            </w:pPr>
            <w:r w:rsidRPr="007A30C4">
              <w:rPr>
                <w:rFonts w:ascii="Times New Roman" w:hAnsi="Times New Roman" w:eastAsia="Times New Roman" w:cs="Times New Roman"/>
                <w:color w:val="000000"/>
                <w:kern w:val="0"/>
                <w:sz w:val="23"/>
                <w:szCs w:val="23"/>
                <w:lang w:eastAsia="fr-FR" w:bidi="ar-SA"/>
              </w:rPr>
              <w:t>Une communication plus claire et une implication accrue des utilisateurs sont nécessaires lors des projets de digitalisation.</w:t>
            </w:r>
          </w:p>
        </w:tc>
        <w:tc>
          <w:tcPr>
            <w:tcW w:w="1418"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6F7D1737" w14:textId="77777777">
            <w:pPr>
              <w:spacing w:after="0" w:line="240" w:lineRule="auto"/>
              <w:ind w:firstLine="140" w:firstLineChars="100"/>
              <w:jc w:val="center"/>
              <w:rPr>
                <w:rFonts w:ascii="Times New Roman" w:hAnsi="Times New Roman" w:eastAsia="Times New Roman" w:cs="Times New Roman"/>
                <w:color w:val="000000"/>
                <w:kern w:val="0"/>
                <w:sz w:val="14"/>
                <w:szCs w:val="14"/>
                <w:lang w:eastAsia="fr-FR" w:bidi="ar-SA"/>
              </w:rPr>
            </w:pPr>
            <w:r w:rsidRPr="007A30C4">
              <w:rPr>
                <w:rFonts w:ascii="Times New Roman" w:hAnsi="Times New Roman" w:eastAsia="Times New Roman" w:cs="Times New Roman"/>
                <w:color w:val="000000"/>
                <w:kern w:val="0"/>
                <w:sz w:val="14"/>
                <w:szCs w:val="14"/>
                <w:lang w:eastAsia="fr-FR" w:bidi="ar-SA"/>
              </w:rPr>
              <w:t>Conduite du changement – H5</w:t>
            </w:r>
          </w:p>
        </w:tc>
      </w:tr>
      <w:tr w:rsidRPr="007A30C4" w:rsidR="007A30C4" w:rsidTr="007A30C4" w14:paraId="431E4973" w14:textId="77777777">
        <w:trPr>
          <w:trHeight w:val="915"/>
        </w:trPr>
        <w:tc>
          <w:tcPr>
            <w:tcW w:w="1320" w:type="dxa"/>
            <w:tcBorders>
              <w:top w:val="nil"/>
              <w:left w:val="single" w:color="000000" w:sz="8" w:space="0"/>
              <w:bottom w:val="single" w:color="000000" w:sz="8" w:space="0"/>
              <w:right w:val="single" w:color="000000" w:sz="8" w:space="0"/>
            </w:tcBorders>
            <w:shd w:val="clear" w:color="auto" w:fill="auto"/>
            <w:vAlign w:val="center"/>
            <w:hideMark/>
          </w:tcPr>
          <w:p w:rsidRPr="007A30C4" w:rsidR="007A30C4" w:rsidP="007A30C4" w:rsidRDefault="007A30C4" w14:paraId="7CD0F193" w14:textId="77777777">
            <w:pPr>
              <w:spacing w:after="0" w:line="240" w:lineRule="auto"/>
              <w:ind w:firstLine="140" w:firstLineChars="100"/>
              <w:jc w:val="center"/>
              <w:rPr>
                <w:rFonts w:ascii="Times New Roman" w:hAnsi="Times New Roman" w:eastAsia="Times New Roman" w:cs="Times New Roman"/>
                <w:b/>
                <w:bCs/>
                <w:color w:val="000000"/>
                <w:kern w:val="0"/>
                <w:sz w:val="14"/>
                <w:szCs w:val="14"/>
                <w:lang w:eastAsia="fr-FR" w:bidi="ar-SA"/>
              </w:rPr>
            </w:pPr>
            <w:r w:rsidRPr="007A30C4">
              <w:rPr>
                <w:rFonts w:ascii="Times New Roman" w:hAnsi="Times New Roman" w:eastAsia="Times New Roman" w:cs="Times New Roman"/>
                <w:b/>
                <w:bCs/>
                <w:color w:val="000000"/>
                <w:kern w:val="0"/>
                <w:sz w:val="14"/>
                <w:szCs w:val="14"/>
                <w:lang w:eastAsia="fr-FR" w:bidi="ar-SA"/>
              </w:rPr>
              <w:t>Performance RH</w:t>
            </w:r>
          </w:p>
        </w:tc>
        <w:tc>
          <w:tcPr>
            <w:tcW w:w="7339"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787379C3" w14:textId="77777777">
            <w:pPr>
              <w:spacing w:after="0" w:line="240" w:lineRule="auto"/>
              <w:ind w:firstLine="230" w:firstLineChars="100"/>
              <w:rPr>
                <w:rFonts w:ascii="Times New Roman" w:hAnsi="Times New Roman" w:eastAsia="Times New Roman" w:cs="Times New Roman"/>
                <w:color w:val="000000"/>
                <w:kern w:val="0"/>
                <w:sz w:val="23"/>
                <w:szCs w:val="23"/>
                <w:lang w:eastAsia="fr-FR" w:bidi="ar-SA"/>
              </w:rPr>
            </w:pPr>
            <w:r w:rsidRPr="007A30C4">
              <w:rPr>
                <w:rFonts w:ascii="Times New Roman" w:hAnsi="Times New Roman" w:eastAsia="Times New Roman" w:cs="Times New Roman"/>
                <w:color w:val="000000"/>
                <w:kern w:val="0"/>
                <w:sz w:val="23"/>
                <w:szCs w:val="23"/>
                <w:lang w:eastAsia="fr-FR" w:bidi="ar-SA"/>
              </w:rPr>
              <w:t>La digitalisation est considérée comme un levier permettant de réduire les délais, d’améliorer l’efficacité administrative et de libérer du temps pour les missions à plus forte valeur ajoutée.</w:t>
            </w:r>
          </w:p>
        </w:tc>
        <w:tc>
          <w:tcPr>
            <w:tcW w:w="1418"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51C7DA5F" w14:textId="77777777">
            <w:pPr>
              <w:spacing w:after="0" w:line="240" w:lineRule="auto"/>
              <w:ind w:firstLine="140" w:firstLineChars="100"/>
              <w:jc w:val="center"/>
              <w:rPr>
                <w:rFonts w:ascii="Times New Roman" w:hAnsi="Times New Roman" w:eastAsia="Times New Roman" w:cs="Times New Roman"/>
                <w:color w:val="000000"/>
                <w:kern w:val="0"/>
                <w:sz w:val="14"/>
                <w:szCs w:val="14"/>
                <w:lang w:eastAsia="fr-FR" w:bidi="ar-SA"/>
              </w:rPr>
            </w:pPr>
            <w:r w:rsidRPr="007A30C4">
              <w:rPr>
                <w:rFonts w:ascii="Times New Roman" w:hAnsi="Times New Roman" w:eastAsia="Times New Roman" w:cs="Times New Roman"/>
                <w:color w:val="000000"/>
                <w:kern w:val="0"/>
                <w:sz w:val="14"/>
                <w:szCs w:val="14"/>
                <w:lang w:eastAsia="fr-FR" w:bidi="ar-SA"/>
              </w:rPr>
              <w:t>Performance organisationnelle – H1</w:t>
            </w:r>
          </w:p>
        </w:tc>
      </w:tr>
      <w:tr w:rsidRPr="007A30C4" w:rsidR="007A30C4" w:rsidTr="007A30C4" w14:paraId="12BC2FE3" w14:textId="77777777">
        <w:trPr>
          <w:trHeight w:val="615"/>
        </w:trPr>
        <w:tc>
          <w:tcPr>
            <w:tcW w:w="1320" w:type="dxa"/>
            <w:tcBorders>
              <w:top w:val="nil"/>
              <w:left w:val="single" w:color="000000" w:sz="8" w:space="0"/>
              <w:bottom w:val="single" w:color="000000" w:sz="8" w:space="0"/>
              <w:right w:val="single" w:color="000000" w:sz="8" w:space="0"/>
            </w:tcBorders>
            <w:shd w:val="clear" w:color="auto" w:fill="auto"/>
            <w:vAlign w:val="center"/>
            <w:hideMark/>
          </w:tcPr>
          <w:p w:rsidRPr="007A30C4" w:rsidR="007A30C4" w:rsidP="007A30C4" w:rsidRDefault="007A30C4" w14:paraId="514C2DAC" w14:textId="77777777">
            <w:pPr>
              <w:spacing w:after="0" w:line="240" w:lineRule="auto"/>
              <w:ind w:firstLine="140" w:firstLineChars="100"/>
              <w:jc w:val="center"/>
              <w:rPr>
                <w:rFonts w:ascii="Times New Roman" w:hAnsi="Times New Roman" w:eastAsia="Times New Roman" w:cs="Times New Roman"/>
                <w:b/>
                <w:bCs/>
                <w:color w:val="000000"/>
                <w:kern w:val="0"/>
                <w:sz w:val="14"/>
                <w:szCs w:val="14"/>
                <w:lang w:eastAsia="fr-FR" w:bidi="ar-SA"/>
              </w:rPr>
            </w:pPr>
            <w:r w:rsidRPr="007A30C4">
              <w:rPr>
                <w:rFonts w:ascii="Times New Roman" w:hAnsi="Times New Roman" w:eastAsia="Times New Roman" w:cs="Times New Roman"/>
                <w:b/>
                <w:bCs/>
                <w:color w:val="000000"/>
                <w:kern w:val="0"/>
                <w:sz w:val="14"/>
                <w:szCs w:val="14"/>
                <w:lang w:eastAsia="fr-FR" w:bidi="ar-SA"/>
              </w:rPr>
              <w:t>Perspectives</w:t>
            </w:r>
          </w:p>
        </w:tc>
        <w:tc>
          <w:tcPr>
            <w:tcW w:w="7339"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4A6387DE" w14:textId="77777777">
            <w:pPr>
              <w:spacing w:after="0" w:line="240" w:lineRule="auto"/>
              <w:ind w:firstLine="230" w:firstLineChars="100"/>
              <w:rPr>
                <w:rFonts w:ascii="Times New Roman" w:hAnsi="Times New Roman" w:eastAsia="Times New Roman" w:cs="Times New Roman"/>
                <w:color w:val="000000"/>
                <w:kern w:val="0"/>
                <w:sz w:val="23"/>
                <w:szCs w:val="23"/>
                <w:lang w:eastAsia="fr-FR" w:bidi="ar-SA"/>
              </w:rPr>
            </w:pPr>
            <w:r w:rsidRPr="007A30C4">
              <w:rPr>
                <w:rFonts w:ascii="Times New Roman" w:hAnsi="Times New Roman" w:eastAsia="Times New Roman" w:cs="Times New Roman"/>
                <w:color w:val="000000"/>
                <w:kern w:val="0"/>
                <w:sz w:val="23"/>
                <w:szCs w:val="23"/>
                <w:lang w:eastAsia="fr-FR" w:bidi="ar-SA"/>
              </w:rPr>
              <w:t>Les acteurs interrogés apparaissent globalement favorables à la poursuite de la digitalisation de la fonction RH.</w:t>
            </w:r>
          </w:p>
        </w:tc>
        <w:tc>
          <w:tcPr>
            <w:tcW w:w="1418"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6AFD8398" w14:textId="77777777">
            <w:pPr>
              <w:spacing w:after="0" w:line="240" w:lineRule="auto"/>
              <w:ind w:firstLine="140" w:firstLineChars="100"/>
              <w:jc w:val="center"/>
              <w:rPr>
                <w:rFonts w:ascii="Times New Roman" w:hAnsi="Times New Roman" w:eastAsia="Times New Roman" w:cs="Times New Roman"/>
                <w:color w:val="000000"/>
                <w:kern w:val="0"/>
                <w:sz w:val="14"/>
                <w:szCs w:val="14"/>
                <w:lang w:eastAsia="fr-FR" w:bidi="ar-SA"/>
              </w:rPr>
            </w:pPr>
            <w:r w:rsidRPr="007A30C4">
              <w:rPr>
                <w:rFonts w:ascii="Times New Roman" w:hAnsi="Times New Roman" w:eastAsia="Times New Roman" w:cs="Times New Roman"/>
                <w:color w:val="000000"/>
                <w:kern w:val="0"/>
                <w:sz w:val="14"/>
                <w:szCs w:val="14"/>
                <w:lang w:eastAsia="fr-FR" w:bidi="ar-SA"/>
              </w:rPr>
              <w:t>Potentiel de digitalisation</w:t>
            </w:r>
          </w:p>
        </w:tc>
      </w:tr>
    </w:tbl>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 xml:space="preserve">Source : Entretiens semi-directifs réalisés par l’auteur en juin 2026.</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Les extraits suivants illustrent les principaux thèmes :</w:t>
      </w:r>
    </w:p>
    <w:p w:rsidRPr="00F867D8" w:rsidR="00F867D8" w:rsidP="00D273E9" w:rsidRDefault="00F867D8" w14:paraId="1064E364" w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Pr>
          <w:rFonts w:ascii="Times New Roman" w:hAnsi="Times New Roman" w:eastAsia="Times New Roman" w:cs="Times New Roman"/>
          <w:kern w:val="0"/>
          <w:sz w:val="28"/>
          <w:szCs w:val="28"/>
          <w:lang w:eastAsia="fr-FR" w:bidi="ar-SA"/>
        </w:rPr>
        <w:t xml:space="preserve">Niveau de digitalisation : « </w:t>
      </w:r>
      <w:r>
        <w:rPr>
          <w:rFonts w:ascii="Times New Roman" w:hAnsi="Times New Roman" w:eastAsia="Times New Roman" w:cs="Times New Roman"/>
          <w:kern w:val="0"/>
          <w:sz w:val="28"/>
          <w:szCs w:val="28"/>
          <w:highlight w:val="yellow"/>
          <w:lang w:eastAsia="fr-FR" w:bidi="ar-SA"/>
        </w:rPr>
        <w:t xml:space="preserve">[extrait]</w:t>
      </w:r>
      <w:r>
        <w:rPr>
          <w:rFonts w:ascii="Times New Roman" w:hAnsi="Times New Roman" w:eastAsia="Times New Roman" w:cs="Times New Roman"/>
          <w:kern w:val="0"/>
          <w:sz w:val="28"/>
          <w:szCs w:val="28"/>
          <w:lang w:eastAsia="fr-FR" w:bidi="ar-SA"/>
        </w:rPr>
        <w:t xml:space="preserve"> » (</w:t>
      </w:r>
      <w:r>
        <w:rPr>
          <w:rFonts w:ascii="Times New Roman" w:hAnsi="Times New Roman" w:eastAsia="Times New Roman" w:cs="Times New Roman"/>
          <w:kern w:val="0"/>
          <w:sz w:val="28"/>
          <w:szCs w:val="28"/>
          <w:highlight w:val="yellow"/>
          <w:lang w:eastAsia="fr-FR" w:bidi="ar-SA"/>
        </w:rPr>
        <w:t xml:space="preserve">[code et fonction, ex. E1, chef de service]</w:t>
      </w:r>
      <w:r>
        <w:rPr>
          <w:rFonts w:ascii="Times New Roman" w:hAnsi="Times New Roman" w:eastAsia="Times New Roman" w:cs="Times New Roman"/>
          <w:kern w:val="0"/>
          <w:sz w:val="28"/>
          <w:szCs w:val="28"/>
          <w:lang w:eastAsia="fr-FR" w:bidi="ar-SA"/>
        </w:rPr>
        <w:t xml:space="preserve">).</w:t>
      </w:r>
    </w:p>
    <w:p w:rsidRPr="00F867D8" w:rsidR="00F867D8" w:rsidP="00D273E9" w:rsidRDefault="00F867D8" w14:paraId="1064E364" w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Pr>
          <w:rFonts w:ascii="Times New Roman" w:hAnsi="Times New Roman" w:eastAsia="Times New Roman" w:cs="Times New Roman"/>
          <w:kern w:val="0"/>
          <w:sz w:val="28"/>
          <w:szCs w:val="28"/>
          <w:lang w:eastAsia="fr-FR" w:bidi="ar-SA"/>
        </w:rPr>
        <w:t xml:space="preserve">Processus RH : « </w:t>
      </w:r>
      <w:r>
        <w:rPr>
          <w:rFonts w:ascii="Times New Roman" w:hAnsi="Times New Roman" w:eastAsia="Times New Roman" w:cs="Times New Roman"/>
          <w:kern w:val="0"/>
          <w:sz w:val="28"/>
          <w:szCs w:val="28"/>
          <w:highlight w:val="yellow"/>
          <w:lang w:eastAsia="fr-FR" w:bidi="ar-SA"/>
        </w:rPr>
        <w:t xml:space="preserve">[extrait]</w:t>
      </w:r>
      <w:r>
        <w:rPr>
          <w:rFonts w:ascii="Times New Roman" w:hAnsi="Times New Roman" w:eastAsia="Times New Roman" w:cs="Times New Roman"/>
          <w:kern w:val="0"/>
          <w:sz w:val="28"/>
          <w:szCs w:val="28"/>
          <w:lang w:eastAsia="fr-FR" w:bidi="ar-SA"/>
        </w:rPr>
        <w:t xml:space="preserve"> » (</w:t>
      </w:r>
      <w:r>
        <w:rPr>
          <w:rFonts w:ascii="Times New Roman" w:hAnsi="Times New Roman" w:eastAsia="Times New Roman" w:cs="Times New Roman"/>
          <w:kern w:val="0"/>
          <w:sz w:val="28"/>
          <w:szCs w:val="28"/>
          <w:highlight w:val="yellow"/>
          <w:lang w:eastAsia="fr-FR" w:bidi="ar-SA"/>
        </w:rPr>
        <w:t xml:space="preserve">[code et fonction, ex. E1, chef de service]</w:t>
      </w:r>
      <w:r>
        <w:rPr>
          <w:rFonts w:ascii="Times New Roman" w:hAnsi="Times New Roman" w:eastAsia="Times New Roman" w:cs="Times New Roman"/>
          <w:kern w:val="0"/>
          <w:sz w:val="28"/>
          <w:szCs w:val="28"/>
          <w:lang w:eastAsia="fr-FR" w:bidi="ar-SA"/>
        </w:rPr>
        <w:t xml:space="preserve">).</w:t>
      </w:r>
    </w:p>
    <w:p w:rsidRPr="00F867D8" w:rsidR="00F867D8" w:rsidP="00D273E9" w:rsidRDefault="00F867D8" w14:paraId="1064E364" w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Pr>
          <w:rFonts w:ascii="Times New Roman" w:hAnsi="Times New Roman" w:eastAsia="Times New Roman" w:cs="Times New Roman"/>
          <w:kern w:val="0"/>
          <w:sz w:val="28"/>
          <w:szCs w:val="28"/>
          <w:lang w:eastAsia="fr-FR" w:bidi="ar-SA"/>
        </w:rPr>
        <w:t xml:space="preserve">SIRH et information : « </w:t>
      </w:r>
      <w:r>
        <w:rPr>
          <w:rFonts w:ascii="Times New Roman" w:hAnsi="Times New Roman" w:eastAsia="Times New Roman" w:cs="Times New Roman"/>
          <w:kern w:val="0"/>
          <w:sz w:val="28"/>
          <w:szCs w:val="28"/>
          <w:highlight w:val="yellow"/>
          <w:lang w:eastAsia="fr-FR" w:bidi="ar-SA"/>
        </w:rPr>
        <w:t xml:space="preserve">[extrait]</w:t>
      </w:r>
      <w:r>
        <w:rPr>
          <w:rFonts w:ascii="Times New Roman" w:hAnsi="Times New Roman" w:eastAsia="Times New Roman" w:cs="Times New Roman"/>
          <w:kern w:val="0"/>
          <w:sz w:val="28"/>
          <w:szCs w:val="28"/>
          <w:lang w:eastAsia="fr-FR" w:bidi="ar-SA"/>
        </w:rPr>
        <w:t xml:space="preserve"> » (</w:t>
      </w:r>
      <w:r>
        <w:rPr>
          <w:rFonts w:ascii="Times New Roman" w:hAnsi="Times New Roman" w:eastAsia="Times New Roman" w:cs="Times New Roman"/>
          <w:kern w:val="0"/>
          <w:sz w:val="28"/>
          <w:szCs w:val="28"/>
          <w:highlight w:val="yellow"/>
          <w:lang w:eastAsia="fr-FR" w:bidi="ar-SA"/>
        </w:rPr>
        <w:t xml:space="preserve">[code et fonction, ex. E1, chef de service]</w:t>
      </w:r>
      <w:r>
        <w:rPr>
          <w:rFonts w:ascii="Times New Roman" w:hAnsi="Times New Roman" w:eastAsia="Times New Roman" w:cs="Times New Roman"/>
          <w:kern w:val="0"/>
          <w:sz w:val="28"/>
          <w:szCs w:val="28"/>
          <w:lang w:eastAsia="fr-FR" w:bidi="ar-SA"/>
        </w:rPr>
        <w:t xml:space="preserve">).</w:t>
      </w:r>
    </w:p>
    <w:p w:rsidRPr="00F867D8" w:rsidR="00F867D8" w:rsidP="00D273E9" w:rsidRDefault="00F867D8" w14:paraId="1064E364" w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Pr>
          <w:rFonts w:ascii="Times New Roman" w:hAnsi="Times New Roman" w:eastAsia="Times New Roman" w:cs="Times New Roman"/>
          <w:kern w:val="0"/>
          <w:sz w:val="28"/>
          <w:szCs w:val="28"/>
          <w:lang w:eastAsia="fr-FR" w:bidi="ar-SA"/>
        </w:rPr>
        <w:t xml:space="preserve">Compétences et formation : « </w:t>
      </w:r>
      <w:r>
        <w:rPr>
          <w:rFonts w:ascii="Times New Roman" w:hAnsi="Times New Roman" w:eastAsia="Times New Roman" w:cs="Times New Roman"/>
          <w:kern w:val="0"/>
          <w:sz w:val="28"/>
          <w:szCs w:val="28"/>
          <w:highlight w:val="yellow"/>
          <w:lang w:eastAsia="fr-FR" w:bidi="ar-SA"/>
        </w:rPr>
        <w:t xml:space="preserve">[extrait]</w:t>
      </w:r>
      <w:r>
        <w:rPr>
          <w:rFonts w:ascii="Times New Roman" w:hAnsi="Times New Roman" w:eastAsia="Times New Roman" w:cs="Times New Roman"/>
          <w:kern w:val="0"/>
          <w:sz w:val="28"/>
          <w:szCs w:val="28"/>
          <w:lang w:eastAsia="fr-FR" w:bidi="ar-SA"/>
        </w:rPr>
        <w:t xml:space="preserve"> » (</w:t>
      </w:r>
      <w:r>
        <w:rPr>
          <w:rFonts w:ascii="Times New Roman" w:hAnsi="Times New Roman" w:eastAsia="Times New Roman" w:cs="Times New Roman"/>
          <w:kern w:val="0"/>
          <w:sz w:val="28"/>
          <w:szCs w:val="28"/>
          <w:highlight w:val="yellow"/>
          <w:lang w:eastAsia="fr-FR" w:bidi="ar-SA"/>
        </w:rPr>
        <w:t xml:space="preserve">[code et fonction, ex. E1, chef de service]</w:t>
      </w:r>
      <w:r>
        <w:rPr>
          <w:rFonts w:ascii="Times New Roman" w:hAnsi="Times New Roman" w:eastAsia="Times New Roman" w:cs="Times New Roman"/>
          <w:kern w:val="0"/>
          <w:sz w:val="28"/>
          <w:szCs w:val="28"/>
          <w:lang w:eastAsia="fr-FR" w:bidi="ar-SA"/>
        </w:rPr>
        <w:t xml:space="preserve">).</w:t>
      </w:r>
    </w:p>
    <w:p w:rsidRPr="00F867D8" w:rsidR="00F867D8" w:rsidP="00D273E9" w:rsidRDefault="00F867D8" w14:paraId="1064E364" w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Pr>
          <w:rFonts w:ascii="Times New Roman" w:hAnsi="Times New Roman" w:eastAsia="Times New Roman" w:cs="Times New Roman"/>
          <w:kern w:val="0"/>
          <w:sz w:val="28"/>
          <w:szCs w:val="28"/>
          <w:lang w:eastAsia="fr-FR" w:bidi="ar-SA"/>
        </w:rPr>
        <w:t xml:space="preserve">Communication et changement : « </w:t>
      </w:r>
      <w:r>
        <w:rPr>
          <w:rFonts w:ascii="Times New Roman" w:hAnsi="Times New Roman" w:eastAsia="Times New Roman" w:cs="Times New Roman"/>
          <w:kern w:val="0"/>
          <w:sz w:val="28"/>
          <w:szCs w:val="28"/>
          <w:highlight w:val="yellow"/>
          <w:lang w:eastAsia="fr-FR" w:bidi="ar-SA"/>
        </w:rPr>
        <w:t xml:space="preserve">[extrait]</w:t>
      </w:r>
      <w:r>
        <w:rPr>
          <w:rFonts w:ascii="Times New Roman" w:hAnsi="Times New Roman" w:eastAsia="Times New Roman" w:cs="Times New Roman"/>
          <w:kern w:val="0"/>
          <w:sz w:val="28"/>
          <w:szCs w:val="28"/>
          <w:lang w:eastAsia="fr-FR" w:bidi="ar-SA"/>
        </w:rPr>
        <w:t xml:space="preserve"> » (</w:t>
      </w:r>
      <w:r>
        <w:rPr>
          <w:rFonts w:ascii="Times New Roman" w:hAnsi="Times New Roman" w:eastAsia="Times New Roman" w:cs="Times New Roman"/>
          <w:kern w:val="0"/>
          <w:sz w:val="28"/>
          <w:szCs w:val="28"/>
          <w:highlight w:val="yellow"/>
          <w:lang w:eastAsia="fr-FR" w:bidi="ar-SA"/>
        </w:rPr>
        <w:t xml:space="preserve">[code et fonction, ex. E1, chef de service]</w:t>
      </w:r>
      <w:r>
        <w:rPr>
          <w:rFonts w:ascii="Times New Roman" w:hAnsi="Times New Roman" w:eastAsia="Times New Roman" w:cs="Times New Roman"/>
          <w:kern w:val="0"/>
          <w:sz w:val="28"/>
          <w:szCs w:val="28"/>
          <w:lang w:eastAsia="fr-FR" w:bidi="ar-SA"/>
        </w:rPr>
        <w:t xml:space="preserve">).</w:t>
      </w:r>
    </w:p>
    <w:p w:rsidRPr="00F867D8" w:rsidR="00F867D8" w:rsidP="00D273E9" w:rsidRDefault="00F867D8" w14:paraId="1064E364" w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Pr>
          <w:rFonts w:ascii="Times New Roman" w:hAnsi="Times New Roman" w:eastAsia="Times New Roman" w:cs="Times New Roman"/>
          <w:kern w:val="0"/>
          <w:sz w:val="28"/>
          <w:szCs w:val="28"/>
          <w:lang w:eastAsia="fr-FR" w:bidi="ar-SA"/>
        </w:rPr>
        <w:t xml:space="preserve">Performance RH : « </w:t>
      </w:r>
      <w:r>
        <w:rPr>
          <w:rFonts w:ascii="Times New Roman" w:hAnsi="Times New Roman" w:eastAsia="Times New Roman" w:cs="Times New Roman"/>
          <w:kern w:val="0"/>
          <w:sz w:val="28"/>
          <w:szCs w:val="28"/>
          <w:highlight w:val="yellow"/>
          <w:lang w:eastAsia="fr-FR" w:bidi="ar-SA"/>
        </w:rPr>
        <w:t xml:space="preserve">[extrait]</w:t>
      </w:r>
      <w:r>
        <w:rPr>
          <w:rFonts w:ascii="Times New Roman" w:hAnsi="Times New Roman" w:eastAsia="Times New Roman" w:cs="Times New Roman"/>
          <w:kern w:val="0"/>
          <w:sz w:val="28"/>
          <w:szCs w:val="28"/>
          <w:lang w:eastAsia="fr-FR" w:bidi="ar-SA"/>
        </w:rPr>
        <w:t xml:space="preserve"> » (</w:t>
      </w:r>
      <w:r>
        <w:rPr>
          <w:rFonts w:ascii="Times New Roman" w:hAnsi="Times New Roman" w:eastAsia="Times New Roman" w:cs="Times New Roman"/>
          <w:kern w:val="0"/>
          <w:sz w:val="28"/>
          <w:szCs w:val="28"/>
          <w:highlight w:val="yellow"/>
          <w:lang w:eastAsia="fr-FR" w:bidi="ar-SA"/>
        </w:rPr>
        <w:t xml:space="preserve">[code et fonction, ex. E1, chef de service]</w:t>
      </w:r>
      <w:r>
        <w:rPr>
          <w:rFonts w:ascii="Times New Roman" w:hAnsi="Times New Roman" w:eastAsia="Times New Roman" w:cs="Times New Roman"/>
          <w:kern w:val="0"/>
          <w:sz w:val="28"/>
          <w:szCs w:val="28"/>
          <w:lang w:eastAsia="fr-FR" w:bidi="ar-SA"/>
        </w:rPr>
        <w:t xml:space="preserve">).</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Les entretiens font ressortir un décalage entre les possibilités offertes par les outils numériques et leur niveau de déploiement actuel dans la fonction RH. Pour les personnes interrogées, l’efficacité de ces outils dépend de l’évolution du SIRH, de l’intégration des processus, de la fiabilité des données, du développement des compétences numériques et de l’accompagnement des utilisateurs.</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b w:val="1"/>
          <w:bCs w:val="1"/>
          <w:kern w:val="0"/>
          <w:sz w:val="32"/>
          <w:szCs w:val="32"/>
          <w:lang w:eastAsia="fr-FR" w:bidi="ar-SA"/>
        </w:rPr>
        <w:t>Volet quantitatif</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Les 60 questionnaires transmis sont complets pour les 34 items de Likert. Les moyennes par item conservent la formulation originale : pour les questions sur le besoin de formation, l’amélioration du SIRH et les difficultés d’utilisation, une moyenne élevée signale un besoin ou une difficulté plus marqué. Pour calculer les scores des dimensions, les réponses à ces trois items sont inversées (score recodé = 6 − réponse).</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rPr>
        <w:t>Les associations entre dimensions sont évaluées par le coefficient de Spearman. Les p bilatérales sont estimées par l’approximation t de Student avec n − 2 degrés de liberté. Elles sont ensuite ajustées par la procédure de Holm pour les cinq hypothèses. Les scores composites sont construits pour cette étude. Les analyses décrivent des associations et ne permettent pas d’établir une causalité.</w:t>
      </w:r>
    </w:p>
    <w:p w:rsidRPr="00770C17" w:rsidR="000A07DB" w:rsidP="00B9288A" w:rsidRDefault="000A07DB" w14:paraId="5E11BCF4" w14:textId="77777777">
      <w:pPr>
        <w:pStyle w:val="Paragraphedeliste"/>
        <w:numPr>
          <w:ilvl w:val="0"/>
          <w:numId w:val="9"/>
        </w:numPr>
        <w:spacing w:before="243"/>
        <w:jc w:val="center"/>
        <w:rPr>
          <w:rFonts w:asciiTheme="majorBidi" w:hAnsiTheme="majorBidi" w:cstheme="majorBidi"/>
          <w:b/>
        </w:rPr>
      </w:pPr>
      <w:r>
        <w:rPr>
          <w:rFonts w:ascii="Times New Roman" w:hAnsi="Times New Roman" w:eastAsia="Times New Roman" w:cs="Times New Roman"/>
          <w:b/>
          <w:sz w:val="20"/>
          <w:szCs w:val="20"/>
        </w:rPr>
        <w:t>Tableau 6. Profil des répondants (n = 60)</w:t>
      </w:r>
    </w:p>
    <w:tbl>
      <w:tblPr>
        <w:tblStyle w:val="Grilledutableau"/>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1800"/>
        <w:gridCol w:w="4104"/>
        <w:gridCol w:w="1224"/>
        <w:gridCol w:w="1224"/>
      </w:tblGrid>
      <w:tr>
        <w:trPr>
          <w:tblHeader w:val="true"/>
          <w:cantSplit/>
        </w:trPr>
        <w:tc>
          <w:tcPr>
            <w:tcW w:type="dxa" w:w="1800"/>
            <w:shd w:fill="1F4E78"/>
            <w:tcMar>
              <w:top w:w="90" w:type="dxa"/>
              <w:start w:w="90" w:type="dxa"/>
              <w:bottom w:w="90" w:type="dxa"/>
              <w:end w:w="90" w:type="dxa"/>
            </w:tcMar>
            <w:vAlign w:val="center"/>
          </w:tcPr>
          <w:p>
            <w:pPr>
              <w:spacing w:before="0" w:after="0" w:line="240" w:lineRule="auto"/>
              <w:jc w:val="left"/>
            </w:pPr>
            <w:r/>
            <w:r>
              <w:rPr>
                <w:b/>
                <w:color w:val="FFFFFF"/>
                <w:sz w:val="18"/>
              </w:rPr>
              <w:t>Variable</w:t>
            </w:r>
          </w:p>
        </w:tc>
        <w:tc>
          <w:tcPr>
            <w:tcW w:type="dxa" w:w="4104"/>
            <w:shd w:fill="1F4E78"/>
            <w:tcMar>
              <w:top w:w="90" w:type="dxa"/>
              <w:start w:w="90" w:type="dxa"/>
              <w:bottom w:w="90" w:type="dxa"/>
              <w:end w:w="90" w:type="dxa"/>
            </w:tcMar>
            <w:vAlign w:val="center"/>
          </w:tcPr>
          <w:p>
            <w:pPr>
              <w:spacing w:before="0" w:after="0" w:line="240" w:lineRule="auto"/>
              <w:jc w:val="center"/>
            </w:pPr>
            <w:r/>
            <w:r>
              <w:rPr>
                <w:b/>
                <w:color w:val="FFFFFF"/>
                <w:sz w:val="18"/>
              </w:rPr>
              <w:t>Modalité</w:t>
            </w:r>
          </w:p>
        </w:tc>
        <w:tc>
          <w:tcPr>
            <w:tcW w:type="dxa" w:w="1224"/>
            <w:shd w:fill="1F4E78"/>
            <w:tcMar>
              <w:top w:w="90" w:type="dxa"/>
              <w:start w:w="90" w:type="dxa"/>
              <w:bottom w:w="90" w:type="dxa"/>
              <w:end w:w="90" w:type="dxa"/>
            </w:tcMar>
            <w:vAlign w:val="center"/>
          </w:tcPr>
          <w:p>
            <w:pPr>
              <w:spacing w:before="0" w:after="0" w:line="240" w:lineRule="auto"/>
              <w:jc w:val="center"/>
            </w:pPr>
            <w:r/>
            <w:r>
              <w:rPr>
                <w:b/>
                <w:color w:val="FFFFFF"/>
                <w:sz w:val="18"/>
              </w:rPr>
              <w:t>Effectif</w:t>
            </w:r>
          </w:p>
        </w:tc>
        <w:tc>
          <w:tcPr>
            <w:tcW w:type="dxa" w:w="1224"/>
            <w:shd w:fill="1F4E78"/>
            <w:tcMar>
              <w:top w:w="90" w:type="dxa"/>
              <w:start w:w="90" w:type="dxa"/>
              <w:bottom w:w="90" w:type="dxa"/>
              <w:end w:w="90" w:type="dxa"/>
            </w:tcMar>
            <w:vAlign w:val="center"/>
          </w:tcPr>
          <w:p>
            <w:pPr>
              <w:spacing w:before="0" w:after="0" w:line="240" w:lineRule="auto"/>
              <w:jc w:val="center"/>
            </w:pPr>
            <w:r/>
            <w:r>
              <w:rPr>
                <w:b/>
                <w:color w:val="FFFFFF"/>
                <w:sz w:val="18"/>
              </w:rPr>
              <w:t>%</w:t>
            </w:r>
          </w:p>
        </w:tc>
      </w:tr>
      <w:tr>
        <w:trPr>
          <w:cantSplit/>
        </w:trPr>
        <w:tc>
          <w:tcPr>
            <w:tcW w:type="dxa" w:w="1800"/>
            <w:tcMar>
              <w:top w:w="90" w:type="dxa"/>
              <w:start w:w="90" w:type="dxa"/>
              <w:bottom w:w="90" w:type="dxa"/>
              <w:end w:w="90" w:type="dxa"/>
            </w:tcMar>
            <w:vAlign w:val="center"/>
          </w:tcPr>
          <w:p>
            <w:pPr>
              <w:spacing w:before="0" w:after="0" w:line="240" w:lineRule="auto"/>
              <w:jc w:val="left"/>
            </w:pPr>
            <w:r/>
            <w:r>
              <w:rPr>
                <w:b w:val="0"/>
                <w:sz w:val="18"/>
              </w:rPr>
              <w:t>Sexe</w:t>
            </w:r>
          </w:p>
        </w:tc>
        <w:tc>
          <w:tcPr>
            <w:tcW w:type="dxa" w:w="4104"/>
            <w:tcMar>
              <w:top w:w="90" w:type="dxa"/>
              <w:start w:w="90" w:type="dxa"/>
              <w:bottom w:w="90" w:type="dxa"/>
              <w:end w:w="90" w:type="dxa"/>
            </w:tcMar>
            <w:vAlign w:val="center"/>
          </w:tcPr>
          <w:p>
            <w:pPr>
              <w:spacing w:before="0" w:after="0" w:line="240" w:lineRule="auto"/>
              <w:jc w:val="center"/>
            </w:pPr>
            <w:r/>
            <w:r>
              <w:rPr>
                <w:b w:val="0"/>
                <w:sz w:val="18"/>
              </w:rPr>
              <w:t>Féminin</w:t>
            </w:r>
          </w:p>
        </w:tc>
        <w:tc>
          <w:tcPr>
            <w:tcW w:type="dxa" w:w="1224"/>
            <w:tcMar>
              <w:top w:w="90" w:type="dxa"/>
              <w:start w:w="90" w:type="dxa"/>
              <w:bottom w:w="90" w:type="dxa"/>
              <w:end w:w="90" w:type="dxa"/>
            </w:tcMar>
            <w:vAlign w:val="center"/>
          </w:tcPr>
          <w:p>
            <w:pPr>
              <w:spacing w:before="0" w:after="0" w:line="240" w:lineRule="auto"/>
              <w:jc w:val="center"/>
            </w:pPr>
            <w:r/>
            <w:r>
              <w:rPr>
                <w:b w:val="0"/>
                <w:sz w:val="18"/>
              </w:rPr>
              <w:t>34</w:t>
            </w:r>
          </w:p>
        </w:tc>
        <w:tc>
          <w:tcPr>
            <w:tcW w:type="dxa" w:w="1224"/>
            <w:tcMar>
              <w:top w:w="90" w:type="dxa"/>
              <w:start w:w="90" w:type="dxa"/>
              <w:bottom w:w="90" w:type="dxa"/>
              <w:end w:w="90" w:type="dxa"/>
            </w:tcMar>
            <w:vAlign w:val="center"/>
          </w:tcPr>
          <w:p>
            <w:pPr>
              <w:spacing w:before="0" w:after="0" w:line="240" w:lineRule="auto"/>
              <w:jc w:val="center"/>
            </w:pPr>
            <w:r/>
            <w:r>
              <w:rPr>
                <w:b w:val="0"/>
                <w:sz w:val="18"/>
              </w:rPr>
              <w:t>56,7</w:t>
            </w:r>
          </w:p>
        </w:tc>
      </w:tr>
      <w:tr>
        <w:trPr>
          <w:cantSplit/>
        </w:trPr>
        <w:tc>
          <w:tcPr>
            <w:tcW w:type="dxa" w:w="1800"/>
            <w:shd w:fill="F2F6FA"/>
            <w:tcMar>
              <w:top w:w="90" w:type="dxa"/>
              <w:start w:w="90" w:type="dxa"/>
              <w:bottom w:w="90" w:type="dxa"/>
              <w:end w:w="90" w:type="dxa"/>
            </w:tcMar>
            <w:vAlign w:val="center"/>
          </w:tcPr>
          <w:p>
            <w:pPr>
              <w:spacing w:before="0" w:after="0" w:line="240" w:lineRule="auto"/>
              <w:jc w:val="left"/>
            </w:pPr>
            <w:r/>
            <w:r>
              <w:rPr>
                <w:b w:val="0"/>
                <w:sz w:val="18"/>
              </w:rPr>
            </w:r>
          </w:p>
        </w:tc>
        <w:tc>
          <w:tcPr>
            <w:tcW w:type="dxa" w:w="4104"/>
            <w:shd w:fill="F2F6FA"/>
            <w:tcMar>
              <w:top w:w="90" w:type="dxa"/>
              <w:start w:w="90" w:type="dxa"/>
              <w:bottom w:w="90" w:type="dxa"/>
              <w:end w:w="90" w:type="dxa"/>
            </w:tcMar>
            <w:vAlign w:val="center"/>
          </w:tcPr>
          <w:p>
            <w:pPr>
              <w:spacing w:before="0" w:after="0" w:line="240" w:lineRule="auto"/>
              <w:jc w:val="center"/>
            </w:pPr>
            <w:r/>
            <w:r>
              <w:rPr>
                <w:b w:val="0"/>
                <w:sz w:val="18"/>
              </w:rPr>
              <w:t>Masculin</w:t>
            </w:r>
          </w:p>
        </w:tc>
        <w:tc>
          <w:tcPr>
            <w:tcW w:type="dxa" w:w="1224"/>
            <w:shd w:fill="F2F6FA"/>
            <w:tcMar>
              <w:top w:w="90" w:type="dxa"/>
              <w:start w:w="90" w:type="dxa"/>
              <w:bottom w:w="90" w:type="dxa"/>
              <w:end w:w="90" w:type="dxa"/>
            </w:tcMar>
            <w:vAlign w:val="center"/>
          </w:tcPr>
          <w:p>
            <w:pPr>
              <w:spacing w:before="0" w:after="0" w:line="240" w:lineRule="auto"/>
              <w:jc w:val="center"/>
            </w:pPr>
            <w:r/>
            <w:r>
              <w:rPr>
                <w:b w:val="0"/>
                <w:sz w:val="18"/>
              </w:rPr>
              <w:t>26</w:t>
            </w:r>
          </w:p>
        </w:tc>
        <w:tc>
          <w:tcPr>
            <w:tcW w:type="dxa" w:w="1224"/>
            <w:shd w:fill="F2F6FA"/>
            <w:tcMar>
              <w:top w:w="90" w:type="dxa"/>
              <w:start w:w="90" w:type="dxa"/>
              <w:bottom w:w="90" w:type="dxa"/>
              <w:end w:w="90" w:type="dxa"/>
            </w:tcMar>
            <w:vAlign w:val="center"/>
          </w:tcPr>
          <w:p>
            <w:pPr>
              <w:spacing w:before="0" w:after="0" w:line="240" w:lineRule="auto"/>
              <w:jc w:val="center"/>
            </w:pPr>
            <w:r/>
            <w:r>
              <w:rPr>
                <w:b w:val="0"/>
                <w:sz w:val="18"/>
              </w:rPr>
              <w:t>43,3</w:t>
            </w:r>
          </w:p>
        </w:tc>
      </w:tr>
      <w:tr>
        <w:trPr>
          <w:cantSplit/>
        </w:trPr>
        <w:tc>
          <w:tcPr>
            <w:tcW w:type="dxa" w:w="1800"/>
            <w:tcMar>
              <w:top w:w="90" w:type="dxa"/>
              <w:start w:w="90" w:type="dxa"/>
              <w:bottom w:w="90" w:type="dxa"/>
              <w:end w:w="90" w:type="dxa"/>
            </w:tcMar>
            <w:vAlign w:val="center"/>
          </w:tcPr>
          <w:p>
            <w:pPr>
              <w:spacing w:before="0" w:after="0" w:line="240" w:lineRule="auto"/>
              <w:jc w:val="left"/>
            </w:pPr>
            <w:r/>
            <w:r>
              <w:rPr>
                <w:b w:val="0"/>
                <w:sz w:val="18"/>
              </w:rPr>
              <w:t>Âge</w:t>
            </w:r>
          </w:p>
        </w:tc>
        <w:tc>
          <w:tcPr>
            <w:tcW w:type="dxa" w:w="4104"/>
            <w:tcMar>
              <w:top w:w="90" w:type="dxa"/>
              <w:start w:w="90" w:type="dxa"/>
              <w:bottom w:w="90" w:type="dxa"/>
              <w:end w:w="90" w:type="dxa"/>
            </w:tcMar>
            <w:vAlign w:val="center"/>
          </w:tcPr>
          <w:p>
            <w:pPr>
              <w:spacing w:before="0" w:after="0" w:line="240" w:lineRule="auto"/>
              <w:jc w:val="center"/>
            </w:pPr>
            <w:r/>
            <w:r>
              <w:rPr>
                <w:b w:val="0"/>
                <w:sz w:val="18"/>
              </w:rPr>
              <w:t>20–30 ans</w:t>
            </w:r>
          </w:p>
        </w:tc>
        <w:tc>
          <w:tcPr>
            <w:tcW w:type="dxa" w:w="1224"/>
            <w:tcMar>
              <w:top w:w="90" w:type="dxa"/>
              <w:start w:w="90" w:type="dxa"/>
              <w:bottom w:w="90" w:type="dxa"/>
              <w:end w:w="90" w:type="dxa"/>
            </w:tcMar>
            <w:vAlign w:val="center"/>
          </w:tcPr>
          <w:p>
            <w:pPr>
              <w:spacing w:before="0" w:after="0" w:line="240" w:lineRule="auto"/>
              <w:jc w:val="center"/>
            </w:pPr>
            <w:r/>
            <w:r>
              <w:rPr>
                <w:b w:val="0"/>
                <w:sz w:val="18"/>
              </w:rPr>
              <w:t>15</w:t>
            </w:r>
          </w:p>
        </w:tc>
        <w:tc>
          <w:tcPr>
            <w:tcW w:type="dxa" w:w="1224"/>
            <w:tcMar>
              <w:top w:w="90" w:type="dxa"/>
              <w:start w:w="90" w:type="dxa"/>
              <w:bottom w:w="90" w:type="dxa"/>
              <w:end w:w="90" w:type="dxa"/>
            </w:tcMar>
            <w:vAlign w:val="center"/>
          </w:tcPr>
          <w:p>
            <w:pPr>
              <w:spacing w:before="0" w:after="0" w:line="240" w:lineRule="auto"/>
              <w:jc w:val="center"/>
            </w:pPr>
            <w:r/>
            <w:r>
              <w:rPr>
                <w:b w:val="0"/>
                <w:sz w:val="18"/>
              </w:rPr>
              <w:t>25,0</w:t>
            </w:r>
          </w:p>
        </w:tc>
      </w:tr>
      <w:tr>
        <w:trPr>
          <w:cantSplit/>
        </w:trPr>
        <w:tc>
          <w:tcPr>
            <w:tcW w:type="dxa" w:w="1800"/>
            <w:shd w:fill="F2F6FA"/>
            <w:tcMar>
              <w:top w:w="90" w:type="dxa"/>
              <w:start w:w="90" w:type="dxa"/>
              <w:bottom w:w="90" w:type="dxa"/>
              <w:end w:w="90" w:type="dxa"/>
            </w:tcMar>
            <w:vAlign w:val="center"/>
          </w:tcPr>
          <w:p>
            <w:pPr>
              <w:spacing w:before="0" w:after="0" w:line="240" w:lineRule="auto"/>
              <w:jc w:val="left"/>
            </w:pPr>
            <w:r/>
            <w:r>
              <w:rPr>
                <w:b w:val="0"/>
                <w:sz w:val="18"/>
              </w:rPr>
            </w:r>
          </w:p>
        </w:tc>
        <w:tc>
          <w:tcPr>
            <w:tcW w:type="dxa" w:w="4104"/>
            <w:shd w:fill="F2F6FA"/>
            <w:tcMar>
              <w:top w:w="90" w:type="dxa"/>
              <w:start w:w="90" w:type="dxa"/>
              <w:bottom w:w="90" w:type="dxa"/>
              <w:end w:w="90" w:type="dxa"/>
            </w:tcMar>
            <w:vAlign w:val="center"/>
          </w:tcPr>
          <w:p>
            <w:pPr>
              <w:spacing w:before="0" w:after="0" w:line="240" w:lineRule="auto"/>
              <w:jc w:val="center"/>
            </w:pPr>
            <w:r/>
            <w:r>
              <w:rPr>
                <w:b w:val="0"/>
                <w:sz w:val="18"/>
              </w:rPr>
              <w:t>31–40 ans</w:t>
            </w:r>
          </w:p>
        </w:tc>
        <w:tc>
          <w:tcPr>
            <w:tcW w:type="dxa" w:w="1224"/>
            <w:shd w:fill="F2F6FA"/>
            <w:tcMar>
              <w:top w:w="90" w:type="dxa"/>
              <w:start w:w="90" w:type="dxa"/>
              <w:bottom w:w="90" w:type="dxa"/>
              <w:end w:w="90" w:type="dxa"/>
            </w:tcMar>
            <w:vAlign w:val="center"/>
          </w:tcPr>
          <w:p>
            <w:pPr>
              <w:spacing w:before="0" w:after="0" w:line="240" w:lineRule="auto"/>
              <w:jc w:val="center"/>
            </w:pPr>
            <w:r/>
            <w:r>
              <w:rPr>
                <w:b w:val="0"/>
                <w:sz w:val="18"/>
              </w:rPr>
              <w:t>12</w:t>
            </w:r>
          </w:p>
        </w:tc>
        <w:tc>
          <w:tcPr>
            <w:tcW w:type="dxa" w:w="1224"/>
            <w:shd w:fill="F2F6FA"/>
            <w:tcMar>
              <w:top w:w="90" w:type="dxa"/>
              <w:start w:w="90" w:type="dxa"/>
              <w:bottom w:w="90" w:type="dxa"/>
              <w:end w:w="90" w:type="dxa"/>
            </w:tcMar>
            <w:vAlign w:val="center"/>
          </w:tcPr>
          <w:p>
            <w:pPr>
              <w:spacing w:before="0" w:after="0" w:line="240" w:lineRule="auto"/>
              <w:jc w:val="center"/>
            </w:pPr>
            <w:r/>
            <w:r>
              <w:rPr>
                <w:b w:val="0"/>
                <w:sz w:val="18"/>
              </w:rPr>
              <w:t>20,0</w:t>
            </w:r>
          </w:p>
        </w:tc>
      </w:tr>
      <w:tr>
        <w:trPr>
          <w:cantSplit/>
        </w:trPr>
        <w:tc>
          <w:tcPr>
            <w:tcW w:type="dxa" w:w="1800"/>
            <w:tcMar>
              <w:top w:w="90" w:type="dxa"/>
              <w:start w:w="90" w:type="dxa"/>
              <w:bottom w:w="90" w:type="dxa"/>
              <w:end w:w="90" w:type="dxa"/>
            </w:tcMar>
            <w:vAlign w:val="center"/>
          </w:tcPr>
          <w:p>
            <w:pPr>
              <w:spacing w:before="0" w:after="0" w:line="240" w:lineRule="auto"/>
              <w:jc w:val="left"/>
            </w:pPr>
            <w:r/>
            <w:r>
              <w:rPr>
                <w:b w:val="0"/>
                <w:sz w:val="18"/>
              </w:rPr>
            </w:r>
          </w:p>
        </w:tc>
        <w:tc>
          <w:tcPr>
            <w:tcW w:type="dxa" w:w="4104"/>
            <w:tcMar>
              <w:top w:w="90" w:type="dxa"/>
              <w:start w:w="90" w:type="dxa"/>
              <w:bottom w:w="90" w:type="dxa"/>
              <w:end w:w="90" w:type="dxa"/>
            </w:tcMar>
            <w:vAlign w:val="center"/>
          </w:tcPr>
          <w:p>
            <w:pPr>
              <w:spacing w:before="0" w:after="0" w:line="240" w:lineRule="auto"/>
              <w:jc w:val="center"/>
            </w:pPr>
            <w:r/>
            <w:r>
              <w:rPr>
                <w:b w:val="0"/>
                <w:sz w:val="18"/>
              </w:rPr>
              <w:t>41–50 ans</w:t>
            </w:r>
          </w:p>
        </w:tc>
        <w:tc>
          <w:tcPr>
            <w:tcW w:type="dxa" w:w="1224"/>
            <w:tcMar>
              <w:top w:w="90" w:type="dxa"/>
              <w:start w:w="90" w:type="dxa"/>
              <w:bottom w:w="90" w:type="dxa"/>
              <w:end w:w="90" w:type="dxa"/>
            </w:tcMar>
            <w:vAlign w:val="center"/>
          </w:tcPr>
          <w:p>
            <w:pPr>
              <w:spacing w:before="0" w:after="0" w:line="240" w:lineRule="auto"/>
              <w:jc w:val="center"/>
            </w:pPr>
            <w:r/>
            <w:r>
              <w:rPr>
                <w:b w:val="0"/>
                <w:sz w:val="18"/>
              </w:rPr>
              <w:t>17</w:t>
            </w:r>
          </w:p>
        </w:tc>
        <w:tc>
          <w:tcPr>
            <w:tcW w:type="dxa" w:w="1224"/>
            <w:tcMar>
              <w:top w:w="90" w:type="dxa"/>
              <w:start w:w="90" w:type="dxa"/>
              <w:bottom w:w="90" w:type="dxa"/>
              <w:end w:w="90" w:type="dxa"/>
            </w:tcMar>
            <w:vAlign w:val="center"/>
          </w:tcPr>
          <w:p>
            <w:pPr>
              <w:spacing w:before="0" w:after="0" w:line="240" w:lineRule="auto"/>
              <w:jc w:val="center"/>
            </w:pPr>
            <w:r/>
            <w:r>
              <w:rPr>
                <w:b w:val="0"/>
                <w:sz w:val="18"/>
              </w:rPr>
              <w:t>28,3</w:t>
            </w:r>
          </w:p>
        </w:tc>
      </w:tr>
      <w:tr>
        <w:trPr>
          <w:cantSplit/>
        </w:trPr>
        <w:tc>
          <w:tcPr>
            <w:tcW w:type="dxa" w:w="1800"/>
            <w:shd w:fill="F2F6FA"/>
            <w:tcMar>
              <w:top w:w="90" w:type="dxa"/>
              <w:start w:w="90" w:type="dxa"/>
              <w:bottom w:w="90" w:type="dxa"/>
              <w:end w:w="90" w:type="dxa"/>
            </w:tcMar>
            <w:vAlign w:val="center"/>
          </w:tcPr>
          <w:p>
            <w:pPr>
              <w:spacing w:before="0" w:after="0" w:line="240" w:lineRule="auto"/>
              <w:jc w:val="left"/>
            </w:pPr>
            <w:r/>
            <w:r>
              <w:rPr>
                <w:b w:val="0"/>
                <w:sz w:val="18"/>
              </w:rPr>
            </w:r>
          </w:p>
        </w:tc>
        <w:tc>
          <w:tcPr>
            <w:tcW w:type="dxa" w:w="4104"/>
            <w:shd w:fill="F2F6FA"/>
            <w:tcMar>
              <w:top w:w="90" w:type="dxa"/>
              <w:start w:w="90" w:type="dxa"/>
              <w:bottom w:w="90" w:type="dxa"/>
              <w:end w:w="90" w:type="dxa"/>
            </w:tcMar>
            <w:vAlign w:val="center"/>
          </w:tcPr>
          <w:p>
            <w:pPr>
              <w:spacing w:before="0" w:after="0" w:line="240" w:lineRule="auto"/>
              <w:jc w:val="center"/>
            </w:pPr>
            <w:r/>
            <w:r>
              <w:rPr>
                <w:b w:val="0"/>
                <w:sz w:val="18"/>
              </w:rPr>
              <w:t>51 ans et plus</w:t>
            </w:r>
          </w:p>
        </w:tc>
        <w:tc>
          <w:tcPr>
            <w:tcW w:type="dxa" w:w="1224"/>
            <w:shd w:fill="F2F6FA"/>
            <w:tcMar>
              <w:top w:w="90" w:type="dxa"/>
              <w:start w:w="90" w:type="dxa"/>
              <w:bottom w:w="90" w:type="dxa"/>
              <w:end w:w="90" w:type="dxa"/>
            </w:tcMar>
            <w:vAlign w:val="center"/>
          </w:tcPr>
          <w:p>
            <w:pPr>
              <w:spacing w:before="0" w:after="0" w:line="240" w:lineRule="auto"/>
              <w:jc w:val="center"/>
            </w:pPr>
            <w:r/>
            <w:r>
              <w:rPr>
                <w:b w:val="0"/>
                <w:sz w:val="18"/>
              </w:rPr>
              <w:t>16</w:t>
            </w:r>
          </w:p>
        </w:tc>
        <w:tc>
          <w:tcPr>
            <w:tcW w:type="dxa" w:w="1224"/>
            <w:shd w:fill="F2F6FA"/>
            <w:tcMar>
              <w:top w:w="90" w:type="dxa"/>
              <w:start w:w="90" w:type="dxa"/>
              <w:bottom w:w="90" w:type="dxa"/>
              <w:end w:w="90" w:type="dxa"/>
            </w:tcMar>
            <w:vAlign w:val="center"/>
          </w:tcPr>
          <w:p>
            <w:pPr>
              <w:spacing w:before="0" w:after="0" w:line="240" w:lineRule="auto"/>
              <w:jc w:val="center"/>
            </w:pPr>
            <w:r/>
            <w:r>
              <w:rPr>
                <w:b w:val="0"/>
                <w:sz w:val="18"/>
              </w:rPr>
              <w:t>26,7</w:t>
            </w:r>
          </w:p>
        </w:tc>
      </w:tr>
      <w:tr>
        <w:trPr>
          <w:cantSplit/>
        </w:trPr>
        <w:tc>
          <w:tcPr>
            <w:tcW w:type="dxa" w:w="1800"/>
            <w:tcMar>
              <w:top w:w="90" w:type="dxa"/>
              <w:start w:w="90" w:type="dxa"/>
              <w:bottom w:w="90" w:type="dxa"/>
              <w:end w:w="90" w:type="dxa"/>
            </w:tcMar>
            <w:vAlign w:val="center"/>
          </w:tcPr>
          <w:p>
            <w:pPr>
              <w:spacing w:before="0" w:after="0" w:line="240" w:lineRule="auto"/>
              <w:jc w:val="left"/>
            </w:pPr>
            <w:r/>
            <w:r>
              <w:rPr>
                <w:b w:val="0"/>
                <w:sz w:val="18"/>
              </w:rPr>
              <w:t>Diplôme</w:t>
            </w:r>
          </w:p>
        </w:tc>
        <w:tc>
          <w:tcPr>
            <w:tcW w:type="dxa" w:w="4104"/>
            <w:tcMar>
              <w:top w:w="90" w:type="dxa"/>
              <w:start w:w="90" w:type="dxa"/>
              <w:bottom w:w="90" w:type="dxa"/>
              <w:end w:w="90" w:type="dxa"/>
            </w:tcMar>
            <w:vAlign w:val="center"/>
          </w:tcPr>
          <w:p>
            <w:pPr>
              <w:spacing w:before="0" w:after="0" w:line="240" w:lineRule="auto"/>
              <w:jc w:val="center"/>
            </w:pPr>
            <w:r/>
            <w:r>
              <w:rPr>
                <w:b w:val="0"/>
                <w:sz w:val="18"/>
              </w:rPr>
              <w:t>Aucun</w:t>
            </w:r>
          </w:p>
        </w:tc>
        <w:tc>
          <w:tcPr>
            <w:tcW w:type="dxa" w:w="1224"/>
            <w:tcMar>
              <w:top w:w="90" w:type="dxa"/>
              <w:start w:w="90" w:type="dxa"/>
              <w:bottom w:w="90" w:type="dxa"/>
              <w:end w:w="90" w:type="dxa"/>
            </w:tcMar>
            <w:vAlign w:val="center"/>
          </w:tcPr>
          <w:p>
            <w:pPr>
              <w:spacing w:before="0" w:after="0" w:line="240" w:lineRule="auto"/>
              <w:jc w:val="center"/>
            </w:pPr>
            <w:r/>
            <w:r>
              <w:rPr>
                <w:b w:val="0"/>
                <w:sz w:val="18"/>
              </w:rPr>
              <w:t>19</w:t>
            </w:r>
          </w:p>
        </w:tc>
        <w:tc>
          <w:tcPr>
            <w:tcW w:type="dxa" w:w="1224"/>
            <w:tcMar>
              <w:top w:w="90" w:type="dxa"/>
              <w:start w:w="90" w:type="dxa"/>
              <w:bottom w:w="90" w:type="dxa"/>
              <w:end w:w="90" w:type="dxa"/>
            </w:tcMar>
            <w:vAlign w:val="center"/>
          </w:tcPr>
          <w:p>
            <w:pPr>
              <w:spacing w:before="0" w:after="0" w:line="240" w:lineRule="auto"/>
              <w:jc w:val="center"/>
            </w:pPr>
            <w:r/>
            <w:r>
              <w:rPr>
                <w:b w:val="0"/>
                <w:sz w:val="18"/>
              </w:rPr>
              <w:t>31,7</w:t>
            </w:r>
          </w:p>
        </w:tc>
      </w:tr>
      <w:tr>
        <w:trPr>
          <w:cantSplit/>
        </w:trPr>
        <w:tc>
          <w:tcPr>
            <w:tcW w:type="dxa" w:w="1800"/>
            <w:shd w:fill="F2F6FA"/>
            <w:tcMar>
              <w:top w:w="90" w:type="dxa"/>
              <w:start w:w="90" w:type="dxa"/>
              <w:bottom w:w="90" w:type="dxa"/>
              <w:end w:w="90" w:type="dxa"/>
            </w:tcMar>
            <w:vAlign w:val="center"/>
          </w:tcPr>
          <w:p>
            <w:pPr>
              <w:spacing w:before="0" w:after="0" w:line="240" w:lineRule="auto"/>
              <w:jc w:val="left"/>
            </w:pPr>
            <w:r/>
            <w:r>
              <w:rPr>
                <w:b w:val="0"/>
                <w:sz w:val="18"/>
              </w:rPr>
            </w:r>
          </w:p>
        </w:tc>
        <w:tc>
          <w:tcPr>
            <w:tcW w:type="dxa" w:w="4104"/>
            <w:shd w:fill="F2F6FA"/>
            <w:tcMar>
              <w:top w:w="90" w:type="dxa"/>
              <w:start w:w="90" w:type="dxa"/>
              <w:bottom w:w="90" w:type="dxa"/>
              <w:end w:w="90" w:type="dxa"/>
            </w:tcMar>
            <w:vAlign w:val="center"/>
          </w:tcPr>
          <w:p>
            <w:pPr>
              <w:spacing w:before="0" w:after="0" w:line="240" w:lineRule="auto"/>
              <w:jc w:val="center"/>
            </w:pPr>
            <w:r/>
            <w:r>
              <w:rPr>
                <w:b w:val="0"/>
                <w:sz w:val="18"/>
              </w:rPr>
              <w:t>Primaire</w:t>
            </w:r>
          </w:p>
        </w:tc>
        <w:tc>
          <w:tcPr>
            <w:tcW w:type="dxa" w:w="1224"/>
            <w:shd w:fill="F2F6FA"/>
            <w:tcMar>
              <w:top w:w="90" w:type="dxa"/>
              <w:start w:w="90" w:type="dxa"/>
              <w:bottom w:w="90" w:type="dxa"/>
              <w:end w:w="90" w:type="dxa"/>
            </w:tcMar>
            <w:vAlign w:val="center"/>
          </w:tcPr>
          <w:p>
            <w:pPr>
              <w:spacing w:before="0" w:after="0" w:line="240" w:lineRule="auto"/>
              <w:jc w:val="center"/>
            </w:pPr>
            <w:r/>
            <w:r>
              <w:rPr>
                <w:b w:val="0"/>
                <w:sz w:val="18"/>
              </w:rPr>
              <w:t>11</w:t>
            </w:r>
          </w:p>
        </w:tc>
        <w:tc>
          <w:tcPr>
            <w:tcW w:type="dxa" w:w="1224"/>
            <w:shd w:fill="F2F6FA"/>
            <w:tcMar>
              <w:top w:w="90" w:type="dxa"/>
              <w:start w:w="90" w:type="dxa"/>
              <w:bottom w:w="90" w:type="dxa"/>
              <w:end w:w="90" w:type="dxa"/>
            </w:tcMar>
            <w:vAlign w:val="center"/>
          </w:tcPr>
          <w:p>
            <w:pPr>
              <w:spacing w:before="0" w:after="0" w:line="240" w:lineRule="auto"/>
              <w:jc w:val="center"/>
            </w:pPr>
            <w:r/>
            <w:r>
              <w:rPr>
                <w:b w:val="0"/>
                <w:sz w:val="18"/>
              </w:rPr>
              <w:t>18,3</w:t>
            </w:r>
          </w:p>
        </w:tc>
      </w:tr>
      <w:tr>
        <w:trPr>
          <w:cantSplit/>
        </w:trPr>
        <w:tc>
          <w:tcPr>
            <w:tcW w:type="dxa" w:w="1800"/>
            <w:tcMar>
              <w:top w:w="90" w:type="dxa"/>
              <w:start w:w="90" w:type="dxa"/>
              <w:bottom w:w="90" w:type="dxa"/>
              <w:end w:w="90" w:type="dxa"/>
            </w:tcMar>
            <w:vAlign w:val="center"/>
          </w:tcPr>
          <w:p>
            <w:pPr>
              <w:spacing w:before="0" w:after="0" w:line="240" w:lineRule="auto"/>
              <w:jc w:val="left"/>
            </w:pPr>
            <w:r/>
            <w:r>
              <w:rPr>
                <w:b w:val="0"/>
                <w:sz w:val="18"/>
              </w:rPr>
            </w:r>
          </w:p>
        </w:tc>
        <w:tc>
          <w:tcPr>
            <w:tcW w:type="dxa" w:w="4104"/>
            <w:tcMar>
              <w:top w:w="90" w:type="dxa"/>
              <w:start w:w="90" w:type="dxa"/>
              <w:bottom w:w="90" w:type="dxa"/>
              <w:end w:w="90" w:type="dxa"/>
            </w:tcMar>
            <w:vAlign w:val="center"/>
          </w:tcPr>
          <w:p>
            <w:pPr>
              <w:spacing w:before="0" w:after="0" w:line="240" w:lineRule="auto"/>
              <w:jc w:val="center"/>
            </w:pPr>
            <w:r/>
            <w:r>
              <w:rPr>
                <w:b w:val="0"/>
                <w:sz w:val="18"/>
              </w:rPr>
              <w:t>Secondaire</w:t>
            </w:r>
          </w:p>
        </w:tc>
        <w:tc>
          <w:tcPr>
            <w:tcW w:type="dxa" w:w="1224"/>
            <w:tcMar>
              <w:top w:w="90" w:type="dxa"/>
              <w:start w:w="90" w:type="dxa"/>
              <w:bottom w:w="90" w:type="dxa"/>
              <w:end w:w="90" w:type="dxa"/>
            </w:tcMar>
            <w:vAlign w:val="center"/>
          </w:tcPr>
          <w:p>
            <w:pPr>
              <w:spacing w:before="0" w:after="0" w:line="240" w:lineRule="auto"/>
              <w:jc w:val="center"/>
            </w:pPr>
            <w:r/>
            <w:r>
              <w:rPr>
                <w:b w:val="0"/>
                <w:sz w:val="18"/>
              </w:rPr>
              <w:t>9</w:t>
            </w:r>
          </w:p>
        </w:tc>
        <w:tc>
          <w:tcPr>
            <w:tcW w:type="dxa" w:w="1224"/>
            <w:tcMar>
              <w:top w:w="90" w:type="dxa"/>
              <w:start w:w="90" w:type="dxa"/>
              <w:bottom w:w="90" w:type="dxa"/>
              <w:end w:w="90" w:type="dxa"/>
            </w:tcMar>
            <w:vAlign w:val="center"/>
          </w:tcPr>
          <w:p>
            <w:pPr>
              <w:spacing w:before="0" w:after="0" w:line="240" w:lineRule="auto"/>
              <w:jc w:val="center"/>
            </w:pPr>
            <w:r/>
            <w:r>
              <w:rPr>
                <w:b w:val="0"/>
                <w:sz w:val="18"/>
              </w:rPr>
              <w:t>15,0</w:t>
            </w:r>
          </w:p>
        </w:tc>
      </w:tr>
      <w:tr>
        <w:trPr>
          <w:cantSplit/>
        </w:trPr>
        <w:tc>
          <w:tcPr>
            <w:tcW w:type="dxa" w:w="1800"/>
            <w:shd w:fill="F2F6FA"/>
            <w:tcMar>
              <w:top w:w="90" w:type="dxa"/>
              <w:start w:w="90" w:type="dxa"/>
              <w:bottom w:w="90" w:type="dxa"/>
              <w:end w:w="90" w:type="dxa"/>
            </w:tcMar>
            <w:vAlign w:val="center"/>
          </w:tcPr>
          <w:p>
            <w:pPr>
              <w:spacing w:before="0" w:after="0" w:line="240" w:lineRule="auto"/>
              <w:jc w:val="left"/>
            </w:pPr>
            <w:r/>
            <w:r>
              <w:rPr>
                <w:b w:val="0"/>
                <w:sz w:val="18"/>
              </w:rPr>
            </w:r>
          </w:p>
        </w:tc>
        <w:tc>
          <w:tcPr>
            <w:tcW w:type="dxa" w:w="4104"/>
            <w:shd w:fill="F2F6FA"/>
            <w:tcMar>
              <w:top w:w="90" w:type="dxa"/>
              <w:start w:w="90" w:type="dxa"/>
              <w:bottom w:w="90" w:type="dxa"/>
              <w:end w:w="90" w:type="dxa"/>
            </w:tcMar>
            <w:vAlign w:val="center"/>
          </w:tcPr>
          <w:p>
            <w:pPr>
              <w:spacing w:before="0" w:after="0" w:line="240" w:lineRule="auto"/>
              <w:jc w:val="center"/>
            </w:pPr>
            <w:r/>
            <w:r>
              <w:rPr>
                <w:b w:val="0"/>
                <w:sz w:val="18"/>
              </w:rPr>
              <w:t>Supérieur</w:t>
            </w:r>
          </w:p>
        </w:tc>
        <w:tc>
          <w:tcPr>
            <w:tcW w:type="dxa" w:w="1224"/>
            <w:shd w:fill="F2F6FA"/>
            <w:tcMar>
              <w:top w:w="90" w:type="dxa"/>
              <w:start w:w="90" w:type="dxa"/>
              <w:bottom w:w="90" w:type="dxa"/>
              <w:end w:w="90" w:type="dxa"/>
            </w:tcMar>
            <w:vAlign w:val="center"/>
          </w:tcPr>
          <w:p>
            <w:pPr>
              <w:spacing w:before="0" w:after="0" w:line="240" w:lineRule="auto"/>
              <w:jc w:val="center"/>
            </w:pPr>
            <w:r/>
            <w:r>
              <w:rPr>
                <w:b w:val="0"/>
                <w:sz w:val="18"/>
              </w:rPr>
              <w:t>21</w:t>
            </w:r>
          </w:p>
        </w:tc>
        <w:tc>
          <w:tcPr>
            <w:tcW w:type="dxa" w:w="1224"/>
            <w:shd w:fill="F2F6FA"/>
            <w:tcMar>
              <w:top w:w="90" w:type="dxa"/>
              <w:start w:w="90" w:type="dxa"/>
              <w:bottom w:w="90" w:type="dxa"/>
              <w:end w:w="90" w:type="dxa"/>
            </w:tcMar>
            <w:vAlign w:val="center"/>
          </w:tcPr>
          <w:p>
            <w:pPr>
              <w:spacing w:before="0" w:after="0" w:line="240" w:lineRule="auto"/>
              <w:jc w:val="center"/>
            </w:pPr>
            <w:r/>
            <w:r>
              <w:rPr>
                <w:b w:val="0"/>
                <w:sz w:val="18"/>
              </w:rPr>
              <w:t>35,0</w:t>
            </w:r>
          </w:p>
        </w:tc>
      </w:tr>
      <w:tr>
        <w:trPr>
          <w:cantSplit/>
        </w:trPr>
        <w:tc>
          <w:tcPr>
            <w:tcW w:type="dxa" w:w="1800"/>
            <w:tcMar>
              <w:top w:w="90" w:type="dxa"/>
              <w:start w:w="90" w:type="dxa"/>
              <w:bottom w:w="90" w:type="dxa"/>
              <w:end w:w="90" w:type="dxa"/>
            </w:tcMar>
            <w:vAlign w:val="center"/>
          </w:tcPr>
          <w:p>
            <w:pPr>
              <w:spacing w:before="0" w:after="0" w:line="240" w:lineRule="auto"/>
              <w:jc w:val="left"/>
            </w:pPr>
            <w:r/>
            <w:r>
              <w:rPr>
                <w:b w:val="0"/>
                <w:sz w:val="18"/>
              </w:rPr>
              <w:t>Ancienneté</w:t>
            </w:r>
          </w:p>
        </w:tc>
        <w:tc>
          <w:tcPr>
            <w:tcW w:type="dxa" w:w="4104"/>
            <w:tcMar>
              <w:top w:w="90" w:type="dxa"/>
              <w:start w:w="90" w:type="dxa"/>
              <w:bottom w:w="90" w:type="dxa"/>
              <w:end w:w="90" w:type="dxa"/>
            </w:tcMar>
            <w:vAlign w:val="center"/>
          </w:tcPr>
          <w:p>
            <w:pPr>
              <w:spacing w:before="0" w:after="0" w:line="240" w:lineRule="auto"/>
              <w:jc w:val="center"/>
            </w:pPr>
            <w:r/>
            <w:r>
              <w:rPr>
                <w:b w:val="0"/>
                <w:sz w:val="18"/>
              </w:rPr>
              <w:t>Moins de 3 ans</w:t>
            </w:r>
          </w:p>
        </w:tc>
        <w:tc>
          <w:tcPr>
            <w:tcW w:type="dxa" w:w="1224"/>
            <w:tcMar>
              <w:top w:w="90" w:type="dxa"/>
              <w:start w:w="90" w:type="dxa"/>
              <w:bottom w:w="90" w:type="dxa"/>
              <w:end w:w="90" w:type="dxa"/>
            </w:tcMar>
            <w:vAlign w:val="center"/>
          </w:tcPr>
          <w:p>
            <w:pPr>
              <w:spacing w:before="0" w:after="0" w:line="240" w:lineRule="auto"/>
              <w:jc w:val="center"/>
            </w:pPr>
            <w:r/>
            <w:r>
              <w:rPr>
                <w:b w:val="0"/>
                <w:sz w:val="18"/>
              </w:rPr>
              <w:t>13</w:t>
            </w:r>
          </w:p>
        </w:tc>
        <w:tc>
          <w:tcPr>
            <w:tcW w:type="dxa" w:w="1224"/>
            <w:tcMar>
              <w:top w:w="90" w:type="dxa"/>
              <w:start w:w="90" w:type="dxa"/>
              <w:bottom w:w="90" w:type="dxa"/>
              <w:end w:w="90" w:type="dxa"/>
            </w:tcMar>
            <w:vAlign w:val="center"/>
          </w:tcPr>
          <w:p>
            <w:pPr>
              <w:spacing w:before="0" w:after="0" w:line="240" w:lineRule="auto"/>
              <w:jc w:val="center"/>
            </w:pPr>
            <w:r/>
            <w:r>
              <w:rPr>
                <w:b w:val="0"/>
                <w:sz w:val="18"/>
              </w:rPr>
              <w:t>21,7</w:t>
            </w:r>
          </w:p>
        </w:tc>
      </w:tr>
      <w:tr>
        <w:trPr>
          <w:cantSplit/>
        </w:trPr>
        <w:tc>
          <w:tcPr>
            <w:tcW w:type="dxa" w:w="1800"/>
            <w:shd w:fill="F2F6FA"/>
            <w:tcMar>
              <w:top w:w="90" w:type="dxa"/>
              <w:start w:w="90" w:type="dxa"/>
              <w:bottom w:w="90" w:type="dxa"/>
              <w:end w:w="90" w:type="dxa"/>
            </w:tcMar>
            <w:vAlign w:val="center"/>
          </w:tcPr>
          <w:p>
            <w:pPr>
              <w:spacing w:before="0" w:after="0" w:line="240" w:lineRule="auto"/>
              <w:jc w:val="left"/>
            </w:pPr>
            <w:r/>
            <w:r>
              <w:rPr>
                <w:b w:val="0"/>
                <w:sz w:val="18"/>
              </w:rPr>
            </w:r>
          </w:p>
        </w:tc>
        <w:tc>
          <w:tcPr>
            <w:tcW w:type="dxa" w:w="4104"/>
            <w:shd w:fill="F2F6FA"/>
            <w:tcMar>
              <w:top w:w="90" w:type="dxa"/>
              <w:start w:w="90" w:type="dxa"/>
              <w:bottom w:w="90" w:type="dxa"/>
              <w:end w:w="90" w:type="dxa"/>
            </w:tcMar>
            <w:vAlign w:val="center"/>
          </w:tcPr>
          <w:p>
            <w:pPr>
              <w:spacing w:before="0" w:after="0" w:line="240" w:lineRule="auto"/>
              <w:jc w:val="center"/>
            </w:pPr>
            <w:r/>
            <w:r>
              <w:rPr>
                <w:b w:val="0"/>
                <w:sz w:val="18"/>
              </w:rPr>
              <w:t>3–5 ans</w:t>
            </w:r>
          </w:p>
        </w:tc>
        <w:tc>
          <w:tcPr>
            <w:tcW w:type="dxa" w:w="1224"/>
            <w:shd w:fill="F2F6FA"/>
            <w:tcMar>
              <w:top w:w="90" w:type="dxa"/>
              <w:start w:w="90" w:type="dxa"/>
              <w:bottom w:w="90" w:type="dxa"/>
              <w:end w:w="90" w:type="dxa"/>
            </w:tcMar>
            <w:vAlign w:val="center"/>
          </w:tcPr>
          <w:p>
            <w:pPr>
              <w:spacing w:before="0" w:after="0" w:line="240" w:lineRule="auto"/>
              <w:jc w:val="center"/>
            </w:pPr>
            <w:r/>
            <w:r>
              <w:rPr>
                <w:b w:val="0"/>
                <w:sz w:val="18"/>
              </w:rPr>
              <w:t>7</w:t>
            </w:r>
          </w:p>
        </w:tc>
        <w:tc>
          <w:tcPr>
            <w:tcW w:type="dxa" w:w="1224"/>
            <w:shd w:fill="F2F6FA"/>
            <w:tcMar>
              <w:top w:w="90" w:type="dxa"/>
              <w:start w:w="90" w:type="dxa"/>
              <w:bottom w:w="90" w:type="dxa"/>
              <w:end w:w="90" w:type="dxa"/>
            </w:tcMar>
            <w:vAlign w:val="center"/>
          </w:tcPr>
          <w:p>
            <w:pPr>
              <w:spacing w:before="0" w:after="0" w:line="240" w:lineRule="auto"/>
              <w:jc w:val="center"/>
            </w:pPr>
            <w:r/>
            <w:r>
              <w:rPr>
                <w:b w:val="0"/>
                <w:sz w:val="18"/>
              </w:rPr>
              <w:t>11,7</w:t>
            </w:r>
          </w:p>
        </w:tc>
      </w:tr>
      <w:tr>
        <w:trPr>
          <w:cantSplit/>
        </w:trPr>
        <w:tc>
          <w:tcPr>
            <w:tcW w:type="dxa" w:w="1800"/>
            <w:tcMar>
              <w:top w:w="90" w:type="dxa"/>
              <w:start w:w="90" w:type="dxa"/>
              <w:bottom w:w="90" w:type="dxa"/>
              <w:end w:w="90" w:type="dxa"/>
            </w:tcMar>
            <w:vAlign w:val="center"/>
          </w:tcPr>
          <w:p>
            <w:pPr>
              <w:spacing w:before="0" w:after="0" w:line="240" w:lineRule="auto"/>
              <w:jc w:val="left"/>
            </w:pPr>
            <w:r/>
            <w:r>
              <w:rPr>
                <w:b w:val="0"/>
                <w:sz w:val="18"/>
              </w:rPr>
            </w:r>
          </w:p>
        </w:tc>
        <w:tc>
          <w:tcPr>
            <w:tcW w:type="dxa" w:w="4104"/>
            <w:tcMar>
              <w:top w:w="90" w:type="dxa"/>
              <w:start w:w="90" w:type="dxa"/>
              <w:bottom w:w="90" w:type="dxa"/>
              <w:end w:w="90" w:type="dxa"/>
            </w:tcMar>
            <w:vAlign w:val="center"/>
          </w:tcPr>
          <w:p>
            <w:pPr>
              <w:spacing w:before="0" w:after="0" w:line="240" w:lineRule="auto"/>
              <w:jc w:val="center"/>
            </w:pPr>
            <w:r/>
            <w:r>
              <w:rPr>
                <w:b w:val="0"/>
                <w:sz w:val="18"/>
              </w:rPr>
              <w:t>6–10 ans</w:t>
            </w:r>
          </w:p>
        </w:tc>
        <w:tc>
          <w:tcPr>
            <w:tcW w:type="dxa" w:w="1224"/>
            <w:tcMar>
              <w:top w:w="90" w:type="dxa"/>
              <w:start w:w="90" w:type="dxa"/>
              <w:bottom w:w="90" w:type="dxa"/>
              <w:end w:w="90" w:type="dxa"/>
            </w:tcMar>
            <w:vAlign w:val="center"/>
          </w:tcPr>
          <w:p>
            <w:pPr>
              <w:spacing w:before="0" w:after="0" w:line="240" w:lineRule="auto"/>
              <w:jc w:val="center"/>
            </w:pPr>
            <w:r/>
            <w:r>
              <w:rPr>
                <w:b w:val="0"/>
                <w:sz w:val="18"/>
              </w:rPr>
              <w:t>12</w:t>
            </w:r>
          </w:p>
        </w:tc>
        <w:tc>
          <w:tcPr>
            <w:tcW w:type="dxa" w:w="1224"/>
            <w:tcMar>
              <w:top w:w="90" w:type="dxa"/>
              <w:start w:w="90" w:type="dxa"/>
              <w:bottom w:w="90" w:type="dxa"/>
              <w:end w:w="90" w:type="dxa"/>
            </w:tcMar>
            <w:vAlign w:val="center"/>
          </w:tcPr>
          <w:p>
            <w:pPr>
              <w:spacing w:before="0" w:after="0" w:line="240" w:lineRule="auto"/>
              <w:jc w:val="center"/>
            </w:pPr>
            <w:r/>
            <w:r>
              <w:rPr>
                <w:b w:val="0"/>
                <w:sz w:val="18"/>
              </w:rPr>
              <w:t>20,0</w:t>
            </w:r>
          </w:p>
        </w:tc>
      </w:tr>
      <w:tr>
        <w:trPr>
          <w:cantSplit/>
        </w:trPr>
        <w:tc>
          <w:tcPr>
            <w:tcW w:type="dxa" w:w="1800"/>
            <w:shd w:fill="F2F6FA"/>
            <w:tcMar>
              <w:top w:w="90" w:type="dxa"/>
              <w:start w:w="90" w:type="dxa"/>
              <w:bottom w:w="90" w:type="dxa"/>
              <w:end w:w="90" w:type="dxa"/>
            </w:tcMar>
            <w:vAlign w:val="center"/>
          </w:tcPr>
          <w:p>
            <w:pPr>
              <w:spacing w:before="0" w:after="0" w:line="240" w:lineRule="auto"/>
              <w:jc w:val="left"/>
            </w:pPr>
            <w:r/>
            <w:r>
              <w:rPr>
                <w:b w:val="0"/>
                <w:sz w:val="18"/>
              </w:rPr>
            </w:r>
          </w:p>
        </w:tc>
        <w:tc>
          <w:tcPr>
            <w:tcW w:type="dxa" w:w="4104"/>
            <w:shd w:fill="F2F6FA"/>
            <w:tcMar>
              <w:top w:w="90" w:type="dxa"/>
              <w:start w:w="90" w:type="dxa"/>
              <w:bottom w:w="90" w:type="dxa"/>
              <w:end w:w="90" w:type="dxa"/>
            </w:tcMar>
            <w:vAlign w:val="center"/>
          </w:tcPr>
          <w:p>
            <w:pPr>
              <w:spacing w:before="0" w:after="0" w:line="240" w:lineRule="auto"/>
              <w:jc w:val="center"/>
            </w:pPr>
            <w:r/>
            <w:r>
              <w:rPr>
                <w:b w:val="0"/>
                <w:sz w:val="18"/>
              </w:rPr>
              <w:t>11–15 ans</w:t>
            </w:r>
          </w:p>
        </w:tc>
        <w:tc>
          <w:tcPr>
            <w:tcW w:type="dxa" w:w="1224"/>
            <w:shd w:fill="F2F6FA"/>
            <w:tcMar>
              <w:top w:w="90" w:type="dxa"/>
              <w:start w:w="90" w:type="dxa"/>
              <w:bottom w:w="90" w:type="dxa"/>
              <w:end w:w="90" w:type="dxa"/>
            </w:tcMar>
            <w:vAlign w:val="center"/>
          </w:tcPr>
          <w:p>
            <w:pPr>
              <w:spacing w:before="0" w:after="0" w:line="240" w:lineRule="auto"/>
              <w:jc w:val="center"/>
            </w:pPr>
            <w:r/>
            <w:r>
              <w:rPr>
                <w:b w:val="0"/>
                <w:sz w:val="18"/>
              </w:rPr>
              <w:t>8</w:t>
            </w:r>
          </w:p>
        </w:tc>
        <w:tc>
          <w:tcPr>
            <w:tcW w:type="dxa" w:w="1224"/>
            <w:shd w:fill="F2F6FA"/>
            <w:tcMar>
              <w:top w:w="90" w:type="dxa"/>
              <w:start w:w="90" w:type="dxa"/>
              <w:bottom w:w="90" w:type="dxa"/>
              <w:end w:w="90" w:type="dxa"/>
            </w:tcMar>
            <w:vAlign w:val="center"/>
          </w:tcPr>
          <w:p>
            <w:pPr>
              <w:spacing w:before="0" w:after="0" w:line="240" w:lineRule="auto"/>
              <w:jc w:val="center"/>
            </w:pPr>
            <w:r/>
            <w:r>
              <w:rPr>
                <w:b w:val="0"/>
                <w:sz w:val="18"/>
              </w:rPr>
              <w:t>13,3</w:t>
            </w:r>
          </w:p>
        </w:tc>
      </w:tr>
      <w:tr>
        <w:trPr>
          <w:cantSplit/>
        </w:trPr>
        <w:tc>
          <w:tcPr>
            <w:tcW w:type="dxa" w:w="1800"/>
            <w:tcMar>
              <w:top w:w="90" w:type="dxa"/>
              <w:start w:w="90" w:type="dxa"/>
              <w:bottom w:w="90" w:type="dxa"/>
              <w:end w:w="90" w:type="dxa"/>
            </w:tcMar>
            <w:vAlign w:val="center"/>
          </w:tcPr>
          <w:p>
            <w:pPr>
              <w:spacing w:before="0" w:after="0" w:line="240" w:lineRule="auto"/>
              <w:jc w:val="left"/>
            </w:pPr>
            <w:r/>
            <w:r>
              <w:rPr>
                <w:b w:val="0"/>
                <w:sz w:val="18"/>
              </w:rPr>
            </w:r>
          </w:p>
        </w:tc>
        <w:tc>
          <w:tcPr>
            <w:tcW w:type="dxa" w:w="4104"/>
            <w:tcMar>
              <w:top w:w="90" w:type="dxa"/>
              <w:start w:w="90" w:type="dxa"/>
              <w:bottom w:w="90" w:type="dxa"/>
              <w:end w:w="90" w:type="dxa"/>
            </w:tcMar>
            <w:vAlign w:val="center"/>
          </w:tcPr>
          <w:p>
            <w:pPr>
              <w:spacing w:before="0" w:after="0" w:line="240" w:lineRule="auto"/>
              <w:jc w:val="center"/>
            </w:pPr>
            <w:r/>
            <w:r>
              <w:rPr>
                <w:b w:val="0"/>
                <w:sz w:val="18"/>
              </w:rPr>
              <w:t>Plus de 15 ans</w:t>
            </w:r>
          </w:p>
        </w:tc>
        <w:tc>
          <w:tcPr>
            <w:tcW w:type="dxa" w:w="1224"/>
            <w:tcMar>
              <w:top w:w="90" w:type="dxa"/>
              <w:start w:w="90" w:type="dxa"/>
              <w:bottom w:w="90" w:type="dxa"/>
              <w:end w:w="90" w:type="dxa"/>
            </w:tcMar>
            <w:vAlign w:val="center"/>
          </w:tcPr>
          <w:p>
            <w:pPr>
              <w:spacing w:before="0" w:after="0" w:line="240" w:lineRule="auto"/>
              <w:jc w:val="center"/>
            </w:pPr>
            <w:r/>
            <w:r>
              <w:rPr>
                <w:b w:val="0"/>
                <w:sz w:val="18"/>
              </w:rPr>
              <w:t>20</w:t>
            </w:r>
          </w:p>
        </w:tc>
        <w:tc>
          <w:tcPr>
            <w:tcW w:type="dxa" w:w="1224"/>
            <w:tcMar>
              <w:top w:w="90" w:type="dxa"/>
              <w:start w:w="90" w:type="dxa"/>
              <w:bottom w:w="90" w:type="dxa"/>
              <w:end w:w="90" w:type="dxa"/>
            </w:tcMar>
            <w:vAlign w:val="center"/>
          </w:tcPr>
          <w:p>
            <w:pPr>
              <w:spacing w:before="0" w:after="0" w:line="240" w:lineRule="auto"/>
              <w:jc w:val="center"/>
            </w:pPr>
            <w:r/>
            <w:r>
              <w:rPr>
                <w:b w:val="0"/>
                <w:sz w:val="18"/>
              </w:rPr>
              <w:t>33,3</w:t>
            </w:r>
          </w:p>
        </w:tc>
      </w:tr>
      <w:tr>
        <w:trPr>
          <w:cantSplit/>
        </w:trPr>
        <w:tc>
          <w:tcPr>
            <w:tcW w:type="dxa" w:w="1800"/>
            <w:shd w:fill="F2F6FA"/>
            <w:tcMar>
              <w:top w:w="90" w:type="dxa"/>
              <w:start w:w="90" w:type="dxa"/>
              <w:bottom w:w="90" w:type="dxa"/>
              <w:end w:w="90" w:type="dxa"/>
            </w:tcMar>
            <w:vAlign w:val="center"/>
          </w:tcPr>
          <w:p>
            <w:pPr>
              <w:spacing w:before="0" w:after="0" w:line="240" w:lineRule="auto"/>
              <w:jc w:val="left"/>
            </w:pPr>
            <w:r/>
            <w:r>
              <w:rPr>
                <w:b w:val="0"/>
                <w:sz w:val="18"/>
              </w:rPr>
              <w:t>Collège</w:t>
            </w:r>
          </w:p>
        </w:tc>
        <w:tc>
          <w:tcPr>
            <w:tcW w:type="dxa" w:w="4104"/>
            <w:shd w:fill="F2F6FA"/>
            <w:tcMar>
              <w:top w:w="90" w:type="dxa"/>
              <w:start w:w="90" w:type="dxa"/>
              <w:bottom w:w="90" w:type="dxa"/>
              <w:end w:w="90" w:type="dxa"/>
            </w:tcMar>
            <w:vAlign w:val="center"/>
          </w:tcPr>
          <w:p>
            <w:pPr>
              <w:spacing w:before="0" w:after="0" w:line="240" w:lineRule="auto"/>
              <w:jc w:val="center"/>
            </w:pPr>
            <w:r/>
            <w:r>
              <w:rPr>
                <w:b w:val="0"/>
                <w:sz w:val="18"/>
              </w:rPr>
              <w:t>Exécution</w:t>
            </w:r>
          </w:p>
        </w:tc>
        <w:tc>
          <w:tcPr>
            <w:tcW w:type="dxa" w:w="1224"/>
            <w:shd w:fill="F2F6FA"/>
            <w:tcMar>
              <w:top w:w="90" w:type="dxa"/>
              <w:start w:w="90" w:type="dxa"/>
              <w:bottom w:w="90" w:type="dxa"/>
              <w:end w:w="90" w:type="dxa"/>
            </w:tcMar>
            <w:vAlign w:val="center"/>
          </w:tcPr>
          <w:p>
            <w:pPr>
              <w:spacing w:before="0" w:after="0" w:line="240" w:lineRule="auto"/>
              <w:jc w:val="center"/>
            </w:pPr>
            <w:r/>
            <w:r>
              <w:rPr>
                <w:b w:val="0"/>
                <w:sz w:val="18"/>
              </w:rPr>
              <w:t>21</w:t>
            </w:r>
          </w:p>
        </w:tc>
        <w:tc>
          <w:tcPr>
            <w:tcW w:type="dxa" w:w="1224"/>
            <w:shd w:fill="F2F6FA"/>
            <w:tcMar>
              <w:top w:w="90" w:type="dxa"/>
              <w:start w:w="90" w:type="dxa"/>
              <w:bottom w:w="90" w:type="dxa"/>
              <w:end w:w="90" w:type="dxa"/>
            </w:tcMar>
            <w:vAlign w:val="center"/>
          </w:tcPr>
          <w:p>
            <w:pPr>
              <w:spacing w:before="0" w:after="0" w:line="240" w:lineRule="auto"/>
              <w:jc w:val="center"/>
            </w:pPr>
            <w:r/>
            <w:r>
              <w:rPr>
                <w:b w:val="0"/>
                <w:sz w:val="18"/>
              </w:rPr>
              <w:t>35,0</w:t>
            </w:r>
          </w:p>
        </w:tc>
      </w:tr>
      <w:tr>
        <w:trPr>
          <w:cantSplit/>
        </w:trPr>
        <w:tc>
          <w:tcPr>
            <w:tcW w:type="dxa" w:w="1800"/>
            <w:tcMar>
              <w:top w:w="90" w:type="dxa"/>
              <w:start w:w="90" w:type="dxa"/>
              <w:bottom w:w="90" w:type="dxa"/>
              <w:end w:w="90" w:type="dxa"/>
            </w:tcMar>
            <w:vAlign w:val="center"/>
          </w:tcPr>
          <w:p>
            <w:pPr>
              <w:spacing w:before="0" w:after="0" w:line="240" w:lineRule="auto"/>
              <w:jc w:val="left"/>
            </w:pPr>
            <w:r/>
            <w:r>
              <w:rPr>
                <w:b w:val="0"/>
                <w:sz w:val="18"/>
              </w:rPr>
            </w:r>
          </w:p>
        </w:tc>
        <w:tc>
          <w:tcPr>
            <w:tcW w:type="dxa" w:w="4104"/>
            <w:tcMar>
              <w:top w:w="90" w:type="dxa"/>
              <w:start w:w="90" w:type="dxa"/>
              <w:bottom w:w="90" w:type="dxa"/>
              <w:end w:w="90" w:type="dxa"/>
            </w:tcMar>
            <w:vAlign w:val="center"/>
          </w:tcPr>
          <w:p>
            <w:pPr>
              <w:spacing w:before="0" w:after="0" w:line="240" w:lineRule="auto"/>
              <w:jc w:val="center"/>
            </w:pPr>
            <w:r/>
            <w:r>
              <w:rPr>
                <w:b w:val="0"/>
                <w:sz w:val="18"/>
              </w:rPr>
              <w:t>Maîtrise</w:t>
            </w:r>
          </w:p>
        </w:tc>
        <w:tc>
          <w:tcPr>
            <w:tcW w:type="dxa" w:w="1224"/>
            <w:tcMar>
              <w:top w:w="90" w:type="dxa"/>
              <w:start w:w="90" w:type="dxa"/>
              <w:bottom w:w="90" w:type="dxa"/>
              <w:end w:w="90" w:type="dxa"/>
            </w:tcMar>
            <w:vAlign w:val="center"/>
          </w:tcPr>
          <w:p>
            <w:pPr>
              <w:spacing w:before="0" w:after="0" w:line="240" w:lineRule="auto"/>
              <w:jc w:val="center"/>
            </w:pPr>
            <w:r/>
            <w:r>
              <w:rPr>
                <w:b w:val="0"/>
                <w:sz w:val="18"/>
              </w:rPr>
              <w:t>19</w:t>
            </w:r>
          </w:p>
        </w:tc>
        <w:tc>
          <w:tcPr>
            <w:tcW w:type="dxa" w:w="1224"/>
            <w:tcMar>
              <w:top w:w="90" w:type="dxa"/>
              <w:start w:w="90" w:type="dxa"/>
              <w:bottom w:w="90" w:type="dxa"/>
              <w:end w:w="90" w:type="dxa"/>
            </w:tcMar>
            <w:vAlign w:val="center"/>
          </w:tcPr>
          <w:p>
            <w:pPr>
              <w:spacing w:before="0" w:after="0" w:line="240" w:lineRule="auto"/>
              <w:jc w:val="center"/>
            </w:pPr>
            <w:r/>
            <w:r>
              <w:rPr>
                <w:b w:val="0"/>
                <w:sz w:val="18"/>
              </w:rPr>
              <w:t>31,7</w:t>
            </w:r>
          </w:p>
        </w:tc>
      </w:tr>
      <w:tr>
        <w:trPr>
          <w:cantSplit/>
        </w:trPr>
        <w:tc>
          <w:tcPr>
            <w:tcW w:type="dxa" w:w="1800"/>
            <w:shd w:fill="F2F6FA"/>
            <w:tcMar>
              <w:top w:w="90" w:type="dxa"/>
              <w:start w:w="90" w:type="dxa"/>
              <w:bottom w:w="90" w:type="dxa"/>
              <w:end w:w="90" w:type="dxa"/>
            </w:tcMar>
            <w:vAlign w:val="center"/>
          </w:tcPr>
          <w:p>
            <w:pPr>
              <w:spacing w:before="0" w:after="0" w:line="240" w:lineRule="auto"/>
              <w:jc w:val="left"/>
            </w:pPr>
            <w:r/>
            <w:r>
              <w:rPr>
                <w:b w:val="0"/>
                <w:sz w:val="18"/>
              </w:rPr>
            </w:r>
          </w:p>
        </w:tc>
        <w:tc>
          <w:tcPr>
            <w:tcW w:type="dxa" w:w="4104"/>
            <w:shd w:fill="F2F6FA"/>
            <w:tcMar>
              <w:top w:w="90" w:type="dxa"/>
              <w:start w:w="90" w:type="dxa"/>
              <w:bottom w:w="90" w:type="dxa"/>
              <w:end w:w="90" w:type="dxa"/>
            </w:tcMar>
            <w:vAlign w:val="center"/>
          </w:tcPr>
          <w:p>
            <w:pPr>
              <w:spacing w:before="0" w:after="0" w:line="240" w:lineRule="auto"/>
              <w:jc w:val="center"/>
            </w:pPr>
            <w:r/>
            <w:r>
              <w:rPr>
                <w:b w:val="0"/>
                <w:sz w:val="18"/>
              </w:rPr>
              <w:t>Cadre</w:t>
            </w:r>
          </w:p>
        </w:tc>
        <w:tc>
          <w:tcPr>
            <w:tcW w:type="dxa" w:w="1224"/>
            <w:shd w:fill="F2F6FA"/>
            <w:tcMar>
              <w:top w:w="90" w:type="dxa"/>
              <w:start w:w="90" w:type="dxa"/>
              <w:bottom w:w="90" w:type="dxa"/>
              <w:end w:w="90" w:type="dxa"/>
            </w:tcMar>
            <w:vAlign w:val="center"/>
          </w:tcPr>
          <w:p>
            <w:pPr>
              <w:spacing w:before="0" w:after="0" w:line="240" w:lineRule="auto"/>
              <w:jc w:val="center"/>
            </w:pPr>
            <w:r/>
            <w:r>
              <w:rPr>
                <w:b w:val="0"/>
                <w:sz w:val="18"/>
              </w:rPr>
              <w:t>20</w:t>
            </w:r>
          </w:p>
        </w:tc>
        <w:tc>
          <w:tcPr>
            <w:tcW w:type="dxa" w:w="1224"/>
            <w:shd w:fill="F2F6FA"/>
            <w:tcMar>
              <w:top w:w="90" w:type="dxa"/>
              <w:start w:w="90" w:type="dxa"/>
              <w:bottom w:w="90" w:type="dxa"/>
              <w:end w:w="90" w:type="dxa"/>
            </w:tcMar>
            <w:vAlign w:val="center"/>
          </w:tcPr>
          <w:p>
            <w:pPr>
              <w:spacing w:before="0" w:after="0" w:line="240" w:lineRule="auto"/>
              <w:jc w:val="center"/>
            </w:pPr>
            <w:r/>
            <w:r>
              <w:rPr>
                <w:b w:val="0"/>
                <w:sz w:val="18"/>
              </w:rPr>
              <w:t>33,3</w:t>
            </w:r>
          </w:p>
        </w:tc>
      </w:tr>
      <w:tr>
        <w:trPr>
          <w:cantSplit/>
        </w:trPr>
        <w:tc>
          <w:tcPr>
            <w:tcW w:type="dxa" w:w="1800"/>
            <w:tcMar>
              <w:top w:w="90" w:type="dxa"/>
              <w:start w:w="90" w:type="dxa"/>
              <w:bottom w:w="90" w:type="dxa"/>
              <w:end w:w="90" w:type="dxa"/>
            </w:tcMar>
            <w:vAlign w:val="center"/>
          </w:tcPr>
          <w:p>
            <w:pPr>
              <w:spacing w:before="0" w:after="0" w:line="240" w:lineRule="auto"/>
              <w:jc w:val="left"/>
            </w:pPr>
            <w:r/>
            <w:r>
              <w:rPr>
                <w:b w:val="0"/>
                <w:sz w:val="18"/>
              </w:rPr>
              <w:t>Type de poste</w:t>
            </w:r>
          </w:p>
        </w:tc>
        <w:tc>
          <w:tcPr>
            <w:tcW w:type="dxa" w:w="4104"/>
            <w:tcMar>
              <w:top w:w="90" w:type="dxa"/>
              <w:start w:w="90" w:type="dxa"/>
              <w:bottom w:w="90" w:type="dxa"/>
              <w:end w:w="90" w:type="dxa"/>
            </w:tcMar>
            <w:vAlign w:val="center"/>
          </w:tcPr>
          <w:p>
            <w:pPr>
              <w:spacing w:before="0" w:after="0" w:line="240" w:lineRule="auto"/>
              <w:jc w:val="center"/>
            </w:pPr>
            <w:r/>
            <w:r>
              <w:rPr>
                <w:b w:val="0"/>
                <w:sz w:val="18"/>
              </w:rPr>
              <w:t>Fonctionnel</w:t>
            </w:r>
          </w:p>
        </w:tc>
        <w:tc>
          <w:tcPr>
            <w:tcW w:type="dxa" w:w="1224"/>
            <w:tcMar>
              <w:top w:w="90" w:type="dxa"/>
              <w:start w:w="90" w:type="dxa"/>
              <w:bottom w:w="90" w:type="dxa"/>
              <w:end w:w="90" w:type="dxa"/>
            </w:tcMar>
            <w:vAlign w:val="center"/>
          </w:tcPr>
          <w:p>
            <w:pPr>
              <w:spacing w:before="0" w:after="0" w:line="240" w:lineRule="auto"/>
              <w:jc w:val="center"/>
            </w:pPr>
            <w:r/>
            <w:r>
              <w:rPr>
                <w:b w:val="0"/>
                <w:sz w:val="18"/>
              </w:rPr>
              <w:t>36</w:t>
            </w:r>
          </w:p>
        </w:tc>
        <w:tc>
          <w:tcPr>
            <w:tcW w:type="dxa" w:w="1224"/>
            <w:tcMar>
              <w:top w:w="90" w:type="dxa"/>
              <w:start w:w="90" w:type="dxa"/>
              <w:bottom w:w="90" w:type="dxa"/>
              <w:end w:w="90" w:type="dxa"/>
            </w:tcMar>
            <w:vAlign w:val="center"/>
          </w:tcPr>
          <w:p>
            <w:pPr>
              <w:spacing w:before="0" w:after="0" w:line="240" w:lineRule="auto"/>
              <w:jc w:val="center"/>
            </w:pPr>
            <w:r/>
            <w:r>
              <w:rPr>
                <w:b w:val="0"/>
                <w:sz w:val="18"/>
              </w:rPr>
              <w:t>60,0</w:t>
            </w:r>
          </w:p>
        </w:tc>
      </w:tr>
      <w:tr>
        <w:trPr>
          <w:cantSplit/>
        </w:trPr>
        <w:tc>
          <w:tcPr>
            <w:tcW w:type="dxa" w:w="1800"/>
            <w:shd w:fill="F2F6FA"/>
            <w:tcMar>
              <w:top w:w="90" w:type="dxa"/>
              <w:start w:w="90" w:type="dxa"/>
              <w:bottom w:w="90" w:type="dxa"/>
              <w:end w:w="90" w:type="dxa"/>
            </w:tcMar>
            <w:vAlign w:val="center"/>
          </w:tcPr>
          <w:p>
            <w:pPr>
              <w:spacing w:before="0" w:after="0" w:line="240" w:lineRule="auto"/>
              <w:jc w:val="left"/>
            </w:pPr>
            <w:r/>
            <w:r>
              <w:rPr>
                <w:b w:val="0"/>
                <w:sz w:val="18"/>
              </w:rPr>
            </w:r>
          </w:p>
        </w:tc>
        <w:tc>
          <w:tcPr>
            <w:tcW w:type="dxa" w:w="4104"/>
            <w:shd w:fill="F2F6FA"/>
            <w:tcMar>
              <w:top w:w="90" w:type="dxa"/>
              <w:start w:w="90" w:type="dxa"/>
              <w:bottom w:w="90" w:type="dxa"/>
              <w:end w:w="90" w:type="dxa"/>
            </w:tcMar>
            <w:vAlign w:val="center"/>
          </w:tcPr>
          <w:p>
            <w:pPr>
              <w:spacing w:before="0" w:after="0" w:line="240" w:lineRule="auto"/>
              <w:jc w:val="center"/>
            </w:pPr>
            <w:r/>
            <w:r>
              <w:rPr>
                <w:b w:val="0"/>
                <w:sz w:val="18"/>
              </w:rPr>
              <w:t>Non fonctionnel</w:t>
            </w:r>
          </w:p>
        </w:tc>
        <w:tc>
          <w:tcPr>
            <w:tcW w:type="dxa" w:w="1224"/>
            <w:shd w:fill="F2F6FA"/>
            <w:tcMar>
              <w:top w:w="90" w:type="dxa"/>
              <w:start w:w="90" w:type="dxa"/>
              <w:bottom w:w="90" w:type="dxa"/>
              <w:end w:w="90" w:type="dxa"/>
            </w:tcMar>
            <w:vAlign w:val="center"/>
          </w:tcPr>
          <w:p>
            <w:pPr>
              <w:spacing w:before="0" w:after="0" w:line="240" w:lineRule="auto"/>
              <w:jc w:val="center"/>
            </w:pPr>
            <w:r/>
            <w:r>
              <w:rPr>
                <w:b w:val="0"/>
                <w:sz w:val="18"/>
              </w:rPr>
              <w:t>24</w:t>
            </w:r>
          </w:p>
        </w:tc>
        <w:tc>
          <w:tcPr>
            <w:tcW w:type="dxa" w:w="1224"/>
            <w:shd w:fill="F2F6FA"/>
            <w:tcMar>
              <w:top w:w="90" w:type="dxa"/>
              <w:start w:w="90" w:type="dxa"/>
              <w:bottom w:w="90" w:type="dxa"/>
              <w:end w:w="90" w:type="dxa"/>
            </w:tcMar>
            <w:vAlign w:val="center"/>
          </w:tcPr>
          <w:p>
            <w:pPr>
              <w:spacing w:before="0" w:after="0" w:line="240" w:lineRule="auto"/>
              <w:jc w:val="center"/>
            </w:pPr>
            <w:r/>
            <w:r>
              <w:rPr>
                <w:b w:val="0"/>
                <w:sz w:val="18"/>
              </w:rPr>
              <w:t>40,0</w:t>
            </w:r>
          </w:p>
        </w:tc>
      </w:tr>
      <w:tr>
        <w:trPr>
          <w:cantSplit/>
        </w:trPr>
        <w:tc>
          <w:tcPr>
            <w:tcW w:type="dxa" w:w="1800"/>
            <w:tcMar>
              <w:top w:w="90" w:type="dxa"/>
              <w:start w:w="90" w:type="dxa"/>
              <w:bottom w:w="90" w:type="dxa"/>
              <w:end w:w="90" w:type="dxa"/>
            </w:tcMar>
            <w:vAlign w:val="center"/>
          </w:tcPr>
          <w:p>
            <w:pPr>
              <w:spacing w:before="0" w:after="0" w:line="240" w:lineRule="auto"/>
              <w:jc w:val="left"/>
            </w:pPr>
            <w:r/>
            <w:r>
              <w:rPr>
                <w:b w:val="0"/>
                <w:sz w:val="18"/>
              </w:rPr>
              <w:t>Activité</w:t>
            </w:r>
          </w:p>
        </w:tc>
        <w:tc>
          <w:tcPr>
            <w:tcW w:type="dxa" w:w="4104"/>
            <w:tcMar>
              <w:top w:w="90" w:type="dxa"/>
              <w:start w:w="90" w:type="dxa"/>
              <w:bottom w:w="90" w:type="dxa"/>
              <w:end w:w="90" w:type="dxa"/>
            </w:tcMar>
            <w:vAlign w:val="center"/>
          </w:tcPr>
          <w:p>
            <w:pPr>
              <w:spacing w:before="0" w:after="0" w:line="240" w:lineRule="auto"/>
              <w:jc w:val="center"/>
            </w:pPr>
            <w:r/>
            <w:r>
              <w:rPr>
                <w:b w:val="0"/>
                <w:sz w:val="18"/>
              </w:rPr>
              <w:t>Exploitation</w:t>
            </w:r>
          </w:p>
        </w:tc>
        <w:tc>
          <w:tcPr>
            <w:tcW w:type="dxa" w:w="1224"/>
            <w:tcMar>
              <w:top w:w="90" w:type="dxa"/>
              <w:start w:w="90" w:type="dxa"/>
              <w:bottom w:w="90" w:type="dxa"/>
              <w:end w:w="90" w:type="dxa"/>
            </w:tcMar>
            <w:vAlign w:val="center"/>
          </w:tcPr>
          <w:p>
            <w:pPr>
              <w:spacing w:before="0" w:after="0" w:line="240" w:lineRule="auto"/>
              <w:jc w:val="center"/>
            </w:pPr>
            <w:r/>
            <w:r>
              <w:rPr>
                <w:b w:val="0"/>
                <w:sz w:val="18"/>
              </w:rPr>
              <w:t>16</w:t>
            </w:r>
          </w:p>
        </w:tc>
        <w:tc>
          <w:tcPr>
            <w:tcW w:type="dxa" w:w="1224"/>
            <w:tcMar>
              <w:top w:w="90" w:type="dxa"/>
              <w:start w:w="90" w:type="dxa"/>
              <w:bottom w:w="90" w:type="dxa"/>
              <w:end w:w="90" w:type="dxa"/>
            </w:tcMar>
            <w:vAlign w:val="center"/>
          </w:tcPr>
          <w:p>
            <w:pPr>
              <w:spacing w:before="0" w:after="0" w:line="240" w:lineRule="auto"/>
              <w:jc w:val="center"/>
            </w:pPr>
            <w:r/>
            <w:r>
              <w:rPr>
                <w:b w:val="0"/>
                <w:sz w:val="18"/>
              </w:rPr>
              <w:t>26,7</w:t>
            </w:r>
          </w:p>
        </w:tc>
      </w:tr>
      <w:tr>
        <w:trPr>
          <w:cantSplit/>
        </w:trPr>
        <w:tc>
          <w:tcPr>
            <w:tcW w:type="dxa" w:w="1800"/>
            <w:shd w:fill="F2F6FA"/>
            <w:tcMar>
              <w:top w:w="90" w:type="dxa"/>
              <w:start w:w="90" w:type="dxa"/>
              <w:bottom w:w="90" w:type="dxa"/>
              <w:end w:w="90" w:type="dxa"/>
            </w:tcMar>
            <w:vAlign w:val="center"/>
          </w:tcPr>
          <w:p>
            <w:pPr>
              <w:spacing w:before="0" w:after="0" w:line="240" w:lineRule="auto"/>
              <w:jc w:val="left"/>
            </w:pPr>
            <w:r/>
            <w:r>
              <w:rPr>
                <w:b w:val="0"/>
                <w:sz w:val="18"/>
              </w:rPr>
            </w:r>
          </w:p>
        </w:tc>
        <w:tc>
          <w:tcPr>
            <w:tcW w:type="dxa" w:w="4104"/>
            <w:shd w:fill="F2F6FA"/>
            <w:tcMar>
              <w:top w:w="90" w:type="dxa"/>
              <w:start w:w="90" w:type="dxa"/>
              <w:bottom w:w="90" w:type="dxa"/>
              <w:end w:w="90" w:type="dxa"/>
            </w:tcMar>
            <w:vAlign w:val="center"/>
          </w:tcPr>
          <w:p>
            <w:pPr>
              <w:spacing w:before="0" w:after="0" w:line="240" w:lineRule="auto"/>
              <w:jc w:val="center"/>
            </w:pPr>
            <w:r/>
            <w:r>
              <w:rPr>
                <w:b w:val="0"/>
                <w:sz w:val="18"/>
              </w:rPr>
              <w:t>Administratif</w:t>
            </w:r>
          </w:p>
        </w:tc>
        <w:tc>
          <w:tcPr>
            <w:tcW w:type="dxa" w:w="1224"/>
            <w:shd w:fill="F2F6FA"/>
            <w:tcMar>
              <w:top w:w="90" w:type="dxa"/>
              <w:start w:w="90" w:type="dxa"/>
              <w:bottom w:w="90" w:type="dxa"/>
              <w:end w:w="90" w:type="dxa"/>
            </w:tcMar>
            <w:vAlign w:val="center"/>
          </w:tcPr>
          <w:p>
            <w:pPr>
              <w:spacing w:before="0" w:after="0" w:line="240" w:lineRule="auto"/>
              <w:jc w:val="center"/>
            </w:pPr>
            <w:r/>
            <w:r>
              <w:rPr>
                <w:b w:val="0"/>
                <w:sz w:val="18"/>
              </w:rPr>
              <w:t>15</w:t>
            </w:r>
          </w:p>
        </w:tc>
        <w:tc>
          <w:tcPr>
            <w:tcW w:type="dxa" w:w="1224"/>
            <w:shd w:fill="F2F6FA"/>
            <w:tcMar>
              <w:top w:w="90" w:type="dxa"/>
              <w:start w:w="90" w:type="dxa"/>
              <w:bottom w:w="90" w:type="dxa"/>
              <w:end w:w="90" w:type="dxa"/>
            </w:tcMar>
            <w:vAlign w:val="center"/>
          </w:tcPr>
          <w:p>
            <w:pPr>
              <w:spacing w:before="0" w:after="0" w:line="240" w:lineRule="auto"/>
              <w:jc w:val="center"/>
            </w:pPr>
            <w:r/>
            <w:r>
              <w:rPr>
                <w:b w:val="0"/>
                <w:sz w:val="18"/>
              </w:rPr>
              <w:t>25,0</w:t>
            </w:r>
          </w:p>
        </w:tc>
      </w:tr>
      <w:tr>
        <w:trPr>
          <w:cantSplit/>
        </w:trPr>
        <w:tc>
          <w:tcPr>
            <w:tcW w:type="dxa" w:w="1800"/>
            <w:tcMar>
              <w:top w:w="90" w:type="dxa"/>
              <w:start w:w="90" w:type="dxa"/>
              <w:bottom w:w="90" w:type="dxa"/>
              <w:end w:w="90" w:type="dxa"/>
            </w:tcMar>
            <w:vAlign w:val="center"/>
          </w:tcPr>
          <w:p>
            <w:pPr>
              <w:spacing w:before="0" w:after="0" w:line="240" w:lineRule="auto"/>
              <w:jc w:val="left"/>
            </w:pPr>
            <w:r/>
            <w:r>
              <w:rPr>
                <w:b w:val="0"/>
                <w:sz w:val="18"/>
              </w:rPr>
            </w:r>
          </w:p>
        </w:tc>
        <w:tc>
          <w:tcPr>
            <w:tcW w:type="dxa" w:w="4104"/>
            <w:tcMar>
              <w:top w:w="90" w:type="dxa"/>
              <w:start w:w="90" w:type="dxa"/>
              <w:bottom w:w="90" w:type="dxa"/>
              <w:end w:w="90" w:type="dxa"/>
            </w:tcMar>
            <w:vAlign w:val="center"/>
          </w:tcPr>
          <w:p>
            <w:pPr>
              <w:spacing w:before="0" w:after="0" w:line="240" w:lineRule="auto"/>
              <w:jc w:val="center"/>
            </w:pPr>
            <w:r/>
            <w:r>
              <w:rPr>
                <w:b w:val="0"/>
                <w:sz w:val="18"/>
              </w:rPr>
              <w:t>Commercial</w:t>
            </w:r>
          </w:p>
        </w:tc>
        <w:tc>
          <w:tcPr>
            <w:tcW w:type="dxa" w:w="1224"/>
            <w:tcMar>
              <w:top w:w="90" w:type="dxa"/>
              <w:start w:w="90" w:type="dxa"/>
              <w:bottom w:w="90" w:type="dxa"/>
              <w:end w:w="90" w:type="dxa"/>
            </w:tcMar>
            <w:vAlign w:val="center"/>
          </w:tcPr>
          <w:p>
            <w:pPr>
              <w:spacing w:before="0" w:after="0" w:line="240" w:lineRule="auto"/>
              <w:jc w:val="center"/>
            </w:pPr>
            <w:r/>
            <w:r>
              <w:rPr>
                <w:b w:val="0"/>
                <w:sz w:val="18"/>
              </w:rPr>
              <w:t>17</w:t>
            </w:r>
          </w:p>
        </w:tc>
        <w:tc>
          <w:tcPr>
            <w:tcW w:type="dxa" w:w="1224"/>
            <w:tcMar>
              <w:top w:w="90" w:type="dxa"/>
              <w:start w:w="90" w:type="dxa"/>
              <w:bottom w:w="90" w:type="dxa"/>
              <w:end w:w="90" w:type="dxa"/>
            </w:tcMar>
            <w:vAlign w:val="center"/>
          </w:tcPr>
          <w:p>
            <w:pPr>
              <w:spacing w:before="0" w:after="0" w:line="240" w:lineRule="auto"/>
              <w:jc w:val="center"/>
            </w:pPr>
            <w:r/>
            <w:r>
              <w:rPr>
                <w:b w:val="0"/>
                <w:sz w:val="18"/>
              </w:rPr>
              <w:t>28,3</w:t>
            </w:r>
          </w:p>
        </w:tc>
      </w:tr>
      <w:tr>
        <w:trPr>
          <w:cantSplit/>
        </w:trPr>
        <w:tc>
          <w:tcPr>
            <w:tcW w:type="dxa" w:w="1800"/>
            <w:shd w:fill="F2F6FA"/>
            <w:tcMar>
              <w:top w:w="90" w:type="dxa"/>
              <w:start w:w="90" w:type="dxa"/>
              <w:bottom w:w="90" w:type="dxa"/>
              <w:end w:w="90" w:type="dxa"/>
            </w:tcMar>
            <w:vAlign w:val="center"/>
          </w:tcPr>
          <w:p>
            <w:pPr>
              <w:spacing w:before="0" w:after="0" w:line="240" w:lineRule="auto"/>
              <w:jc w:val="left"/>
            </w:pPr>
            <w:r/>
            <w:r>
              <w:rPr>
                <w:b w:val="0"/>
                <w:sz w:val="18"/>
              </w:rPr>
            </w:r>
          </w:p>
        </w:tc>
        <w:tc>
          <w:tcPr>
            <w:tcW w:type="dxa" w:w="4104"/>
            <w:shd w:fill="F2F6FA"/>
            <w:tcMar>
              <w:top w:w="90" w:type="dxa"/>
              <w:start w:w="90" w:type="dxa"/>
              <w:bottom w:w="90" w:type="dxa"/>
              <w:end w:w="90" w:type="dxa"/>
            </w:tcMar>
            <w:vAlign w:val="center"/>
          </w:tcPr>
          <w:p>
            <w:pPr>
              <w:spacing w:before="0" w:after="0" w:line="240" w:lineRule="auto"/>
              <w:jc w:val="center"/>
            </w:pPr>
            <w:r/>
            <w:r>
              <w:rPr>
                <w:b w:val="0"/>
                <w:sz w:val="18"/>
              </w:rPr>
              <w:t>Technique</w:t>
            </w:r>
          </w:p>
        </w:tc>
        <w:tc>
          <w:tcPr>
            <w:tcW w:type="dxa" w:w="1224"/>
            <w:shd w:fill="F2F6FA"/>
            <w:tcMar>
              <w:top w:w="90" w:type="dxa"/>
              <w:start w:w="90" w:type="dxa"/>
              <w:bottom w:w="90" w:type="dxa"/>
              <w:end w:w="90" w:type="dxa"/>
            </w:tcMar>
            <w:vAlign w:val="center"/>
          </w:tcPr>
          <w:p>
            <w:pPr>
              <w:spacing w:before="0" w:after="0" w:line="240" w:lineRule="auto"/>
              <w:jc w:val="center"/>
            </w:pPr>
            <w:r/>
            <w:r>
              <w:rPr>
                <w:b w:val="0"/>
                <w:sz w:val="18"/>
              </w:rPr>
              <w:t>12</w:t>
            </w:r>
          </w:p>
        </w:tc>
        <w:tc>
          <w:tcPr>
            <w:tcW w:type="dxa" w:w="1224"/>
            <w:shd w:fill="F2F6FA"/>
            <w:tcMar>
              <w:top w:w="90" w:type="dxa"/>
              <w:start w:w="90" w:type="dxa"/>
              <w:bottom w:w="90" w:type="dxa"/>
              <w:end w:w="90" w:type="dxa"/>
            </w:tcMar>
            <w:vAlign w:val="center"/>
          </w:tcPr>
          <w:p>
            <w:pPr>
              <w:spacing w:before="0" w:after="0" w:line="240" w:lineRule="auto"/>
              <w:jc w:val="center"/>
            </w:pPr>
            <w:r/>
            <w:r>
              <w:rPr>
                <w:b w:val="0"/>
                <w:sz w:val="18"/>
              </w:rPr>
              <w:t>20,0</w:t>
            </w:r>
          </w:p>
        </w:tc>
      </w:tr>
    </w:tbl>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Source : Questionnaires administrés par l’auteur en 2026 (n = 60).</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Le questionnaire réunit des répondants de différentes tranches d’âge, anciennetés, niveaux hiérarchiques et activités. Les résultats décrivent les 60 personnes ayant répondu. Ils ne sont pas présentés comme représentatifs de l’ensemble du personnel.</w:t>
      </w:r>
    </w:p>
    <w:p w:rsidRPr="00770C17" w:rsidR="000A07DB" w:rsidP="00B9288A" w:rsidRDefault="000A07DB" w14:paraId="5E11BCF4" w14:textId="77777777">
      <w:pPr>
        <w:pStyle w:val="Paragraphedeliste"/>
        <w:numPr>
          <w:ilvl w:val="0"/>
          <w:numId w:val="9"/>
        </w:numPr>
        <w:spacing w:before="243"/>
        <w:jc w:val="center"/>
        <w:rPr>
          <w:rFonts w:asciiTheme="majorBidi" w:hAnsiTheme="majorBidi" w:cstheme="majorBidi"/>
          <w:b/>
        </w:rPr>
      </w:pPr>
      <w:r>
        <w:rPr>
          <w:rFonts w:ascii="Times New Roman" w:hAnsi="Times New Roman" w:eastAsia="Times New Roman" w:cs="Times New Roman"/>
          <w:b/>
          <w:sz w:val="20"/>
          <w:szCs w:val="20"/>
        </w:rPr>
        <w:t>Tableau 7. Moyennes des neuf dimensions (scores corrigés, n = 60)</w:t>
      </w:r>
    </w:p>
    <w:tbl>
      <w:tblPr>
        <w:tblStyle w:val="Grilledutableau"/>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3240"/>
        <w:gridCol w:w="792"/>
        <w:gridCol w:w="1296"/>
        <w:gridCol w:w="1224"/>
        <w:gridCol w:w="2016"/>
      </w:tblGrid>
      <w:tr>
        <w:trPr>
          <w:tblHeader w:val="true"/>
          <w:cantSplit/>
        </w:trPr>
        <w:tc>
          <w:tcPr>
            <w:tcW w:type="dxa" w:w="3240"/>
            <w:shd w:fill="1F4E78"/>
            <w:tcMar>
              <w:top w:w="90" w:type="dxa"/>
              <w:start w:w="90" w:type="dxa"/>
              <w:bottom w:w="90" w:type="dxa"/>
              <w:end w:w="90" w:type="dxa"/>
            </w:tcMar>
            <w:vAlign w:val="center"/>
          </w:tcPr>
          <w:p>
            <w:pPr>
              <w:spacing w:before="0" w:after="0" w:line="240" w:lineRule="auto"/>
              <w:jc w:val="left"/>
            </w:pPr>
            <w:r/>
            <w:r>
              <w:rPr>
                <w:b/>
                <w:color w:val="FFFFFF"/>
                <w:sz w:val="18"/>
              </w:rPr>
              <w:t>Dimension</w:t>
            </w:r>
          </w:p>
        </w:tc>
        <w:tc>
          <w:tcPr>
            <w:tcW w:type="dxa" w:w="792"/>
            <w:shd w:fill="1F4E78"/>
            <w:tcMar>
              <w:top w:w="90" w:type="dxa"/>
              <w:start w:w="90" w:type="dxa"/>
              <w:bottom w:w="90" w:type="dxa"/>
              <w:end w:w="90" w:type="dxa"/>
            </w:tcMar>
            <w:vAlign w:val="center"/>
          </w:tcPr>
          <w:p>
            <w:pPr>
              <w:spacing w:before="0" w:after="0" w:line="240" w:lineRule="auto"/>
              <w:jc w:val="center"/>
            </w:pPr>
            <w:r/>
            <w:r>
              <w:rPr>
                <w:b/>
                <w:color w:val="FFFFFF"/>
                <w:sz w:val="18"/>
              </w:rPr>
              <w:t>Items</w:t>
            </w:r>
          </w:p>
        </w:tc>
        <w:tc>
          <w:tcPr>
            <w:tcW w:type="dxa" w:w="1296"/>
            <w:shd w:fill="1F4E78"/>
            <w:tcMar>
              <w:top w:w="90" w:type="dxa"/>
              <w:start w:w="90" w:type="dxa"/>
              <w:bottom w:w="90" w:type="dxa"/>
              <w:end w:w="90" w:type="dxa"/>
            </w:tcMar>
            <w:vAlign w:val="center"/>
          </w:tcPr>
          <w:p>
            <w:pPr>
              <w:spacing w:before="0" w:after="0" w:line="240" w:lineRule="auto"/>
              <w:jc w:val="center"/>
            </w:pPr>
            <w:r/>
            <w:r>
              <w:rPr>
                <w:b/>
                <w:color w:val="FFFFFF"/>
                <w:sz w:val="18"/>
              </w:rPr>
              <w:t>Moyenne /5</w:t>
            </w:r>
          </w:p>
        </w:tc>
        <w:tc>
          <w:tcPr>
            <w:tcW w:type="dxa" w:w="1224"/>
            <w:shd w:fill="1F4E78"/>
            <w:tcMar>
              <w:top w:w="90" w:type="dxa"/>
              <w:start w:w="90" w:type="dxa"/>
              <w:bottom w:w="90" w:type="dxa"/>
              <w:end w:w="90" w:type="dxa"/>
            </w:tcMar>
            <w:vAlign w:val="center"/>
          </w:tcPr>
          <w:p>
            <w:pPr>
              <w:spacing w:before="0" w:after="0" w:line="240" w:lineRule="auto"/>
              <w:jc w:val="center"/>
            </w:pPr>
            <w:r/>
            <w:r>
              <w:rPr>
                <w:b/>
                <w:color w:val="FFFFFF"/>
                <w:sz w:val="18"/>
              </w:rPr>
              <w:t>Écart-type</w:t>
            </w:r>
          </w:p>
        </w:tc>
        <w:tc>
          <w:tcPr>
            <w:tcW w:type="dxa" w:w="2016"/>
            <w:shd w:fill="1F4E78"/>
            <w:tcMar>
              <w:top w:w="90" w:type="dxa"/>
              <w:start w:w="90" w:type="dxa"/>
              <w:bottom w:w="90" w:type="dxa"/>
              <w:end w:w="90" w:type="dxa"/>
            </w:tcMar>
            <w:vAlign w:val="center"/>
          </w:tcPr>
          <w:p>
            <w:pPr>
              <w:spacing w:before="0" w:after="0" w:line="240" w:lineRule="auto"/>
              <w:jc w:val="center"/>
            </w:pPr>
            <w:r/>
            <w:r>
              <w:rPr>
                <w:b/>
                <w:color w:val="FFFFFF"/>
                <w:sz w:val="18"/>
              </w:rPr>
              <w:t>Niveau</w:t>
            </w:r>
          </w:p>
        </w:tc>
      </w:tr>
      <w:tr>
        <w:trPr>
          <w:cantSplit/>
        </w:trPr>
        <w:tc>
          <w:tcPr>
            <w:tcW w:type="dxa" w:w="3240"/>
            <w:tcMar>
              <w:top w:w="90" w:type="dxa"/>
              <w:start w:w="90" w:type="dxa"/>
              <w:bottom w:w="90" w:type="dxa"/>
              <w:end w:w="90" w:type="dxa"/>
            </w:tcMar>
            <w:vAlign w:val="center"/>
          </w:tcPr>
          <w:p>
            <w:pPr>
              <w:spacing w:before="0" w:after="0" w:line="240" w:lineRule="auto"/>
              <w:jc w:val="left"/>
            </w:pPr>
            <w:r/>
            <w:r>
              <w:rPr>
                <w:b w:val="0"/>
                <w:sz w:val="18"/>
              </w:rPr>
              <w:t>Utilisation des outils RH digitaux</w:t>
            </w:r>
          </w:p>
        </w:tc>
        <w:tc>
          <w:tcPr>
            <w:tcW w:type="dxa" w:w="792"/>
            <w:tcMar>
              <w:top w:w="90" w:type="dxa"/>
              <w:start w:w="90" w:type="dxa"/>
              <w:bottom w:w="90" w:type="dxa"/>
              <w:end w:w="90" w:type="dxa"/>
            </w:tcMar>
            <w:vAlign w:val="center"/>
          </w:tcPr>
          <w:p>
            <w:pPr>
              <w:spacing w:before="0" w:after="0" w:line="240" w:lineRule="auto"/>
              <w:jc w:val="center"/>
            </w:pPr>
            <w:r/>
            <w:r>
              <w:rPr>
                <w:b w:val="0"/>
                <w:sz w:val="18"/>
              </w:rPr>
              <w:t>4</w:t>
            </w:r>
          </w:p>
        </w:tc>
        <w:tc>
          <w:tcPr>
            <w:tcW w:type="dxa" w:w="1296"/>
            <w:tcMar>
              <w:top w:w="90" w:type="dxa"/>
              <w:start w:w="90" w:type="dxa"/>
              <w:bottom w:w="90" w:type="dxa"/>
              <w:end w:w="90" w:type="dxa"/>
            </w:tcMar>
            <w:vAlign w:val="center"/>
          </w:tcPr>
          <w:p>
            <w:pPr>
              <w:spacing w:before="0" w:after="0" w:line="240" w:lineRule="auto"/>
              <w:jc w:val="center"/>
            </w:pPr>
            <w:r/>
            <w:r>
              <w:rPr>
                <w:b w:val="0"/>
                <w:sz w:val="18"/>
              </w:rPr>
              <w:t>2,90</w:t>
            </w:r>
          </w:p>
        </w:tc>
        <w:tc>
          <w:tcPr>
            <w:tcW w:type="dxa" w:w="1224"/>
            <w:tcMar>
              <w:top w:w="90" w:type="dxa"/>
              <w:start w:w="90" w:type="dxa"/>
              <w:bottom w:w="90" w:type="dxa"/>
              <w:end w:w="90" w:type="dxa"/>
            </w:tcMar>
            <w:vAlign w:val="center"/>
          </w:tcPr>
          <w:p>
            <w:pPr>
              <w:spacing w:before="0" w:after="0" w:line="240" w:lineRule="auto"/>
              <w:jc w:val="center"/>
            </w:pPr>
            <w:r/>
            <w:r>
              <w:rPr>
                <w:b w:val="0"/>
                <w:sz w:val="18"/>
              </w:rPr>
              <w:t>0,56</w:t>
            </w:r>
          </w:p>
        </w:tc>
        <w:tc>
          <w:tcPr>
            <w:tcW w:type="dxa" w:w="2016"/>
            <w:tcMar>
              <w:top w:w="90" w:type="dxa"/>
              <w:start w:w="90" w:type="dxa"/>
              <w:bottom w:w="90" w:type="dxa"/>
              <w:end w:w="90" w:type="dxa"/>
            </w:tcMar>
            <w:vAlign w:val="center"/>
          </w:tcPr>
          <w:p>
            <w:pPr>
              <w:spacing w:before="0" w:after="0" w:line="240" w:lineRule="auto"/>
              <w:jc w:val="center"/>
            </w:pPr>
            <w:r/>
            <w:r>
              <w:rPr>
                <w:b w:val="0"/>
                <w:sz w:val="18"/>
              </w:rPr>
              <w:t>Moyen</w:t>
            </w:r>
          </w:p>
        </w:tc>
      </w:tr>
      <w:tr>
        <w:trPr>
          <w:cantSplit/>
        </w:trPr>
        <w:tc>
          <w:tcPr>
            <w:tcW w:type="dxa" w:w="3240"/>
            <w:shd w:fill="F2F6FA"/>
            <w:tcMar>
              <w:top w:w="90" w:type="dxa"/>
              <w:start w:w="90" w:type="dxa"/>
              <w:bottom w:w="90" w:type="dxa"/>
              <w:end w:w="90" w:type="dxa"/>
            </w:tcMar>
            <w:vAlign w:val="center"/>
          </w:tcPr>
          <w:p>
            <w:pPr>
              <w:spacing w:before="0" w:after="0" w:line="240" w:lineRule="auto"/>
              <w:jc w:val="left"/>
            </w:pPr>
            <w:r/>
            <w:r>
              <w:rPr>
                <w:b w:val="0"/>
                <w:sz w:val="18"/>
              </w:rPr>
              <w:t>Fluidité et efficacité des processus RH</w:t>
            </w:r>
          </w:p>
        </w:tc>
        <w:tc>
          <w:tcPr>
            <w:tcW w:type="dxa" w:w="792"/>
            <w:shd w:fill="F2F6FA"/>
            <w:tcMar>
              <w:top w:w="90" w:type="dxa"/>
              <w:start w:w="90" w:type="dxa"/>
              <w:bottom w:w="90" w:type="dxa"/>
              <w:end w:w="90" w:type="dxa"/>
            </w:tcMar>
            <w:vAlign w:val="center"/>
          </w:tcPr>
          <w:p>
            <w:pPr>
              <w:spacing w:before="0" w:after="0" w:line="240" w:lineRule="auto"/>
              <w:jc w:val="center"/>
            </w:pPr>
            <w:r/>
            <w:r>
              <w:rPr>
                <w:b w:val="0"/>
                <w:sz w:val="18"/>
              </w:rPr>
              <w:t>5</w:t>
            </w:r>
          </w:p>
        </w:tc>
        <w:tc>
          <w:tcPr>
            <w:tcW w:type="dxa" w:w="1296"/>
            <w:shd w:fill="F2F6FA"/>
            <w:tcMar>
              <w:top w:w="90" w:type="dxa"/>
              <w:start w:w="90" w:type="dxa"/>
              <w:bottom w:w="90" w:type="dxa"/>
              <w:end w:w="90" w:type="dxa"/>
            </w:tcMar>
            <w:vAlign w:val="center"/>
          </w:tcPr>
          <w:p>
            <w:pPr>
              <w:spacing w:before="0" w:after="0" w:line="240" w:lineRule="auto"/>
              <w:jc w:val="center"/>
            </w:pPr>
            <w:r/>
            <w:r>
              <w:rPr>
                <w:b w:val="0"/>
                <w:sz w:val="18"/>
              </w:rPr>
              <w:t>3,05</w:t>
            </w:r>
          </w:p>
        </w:tc>
        <w:tc>
          <w:tcPr>
            <w:tcW w:type="dxa" w:w="1224"/>
            <w:shd w:fill="F2F6FA"/>
            <w:tcMar>
              <w:top w:w="90" w:type="dxa"/>
              <w:start w:w="90" w:type="dxa"/>
              <w:bottom w:w="90" w:type="dxa"/>
              <w:end w:w="90" w:type="dxa"/>
            </w:tcMar>
            <w:vAlign w:val="center"/>
          </w:tcPr>
          <w:p>
            <w:pPr>
              <w:spacing w:before="0" w:after="0" w:line="240" w:lineRule="auto"/>
              <w:jc w:val="center"/>
            </w:pPr>
            <w:r/>
            <w:r>
              <w:rPr>
                <w:b w:val="0"/>
                <w:sz w:val="18"/>
              </w:rPr>
              <w:t>0,46</w:t>
            </w:r>
          </w:p>
        </w:tc>
        <w:tc>
          <w:tcPr>
            <w:tcW w:type="dxa" w:w="2016"/>
            <w:shd w:fill="F2F6FA"/>
            <w:tcMar>
              <w:top w:w="90" w:type="dxa"/>
              <w:start w:w="90" w:type="dxa"/>
              <w:bottom w:w="90" w:type="dxa"/>
              <w:end w:w="90" w:type="dxa"/>
            </w:tcMar>
            <w:vAlign w:val="center"/>
          </w:tcPr>
          <w:p>
            <w:pPr>
              <w:spacing w:before="0" w:after="0" w:line="240" w:lineRule="auto"/>
              <w:jc w:val="center"/>
            </w:pPr>
            <w:r/>
            <w:r>
              <w:rPr>
                <w:b w:val="0"/>
                <w:sz w:val="18"/>
              </w:rPr>
              <w:t>Moyen</w:t>
            </w:r>
          </w:p>
        </w:tc>
      </w:tr>
      <w:tr>
        <w:trPr>
          <w:cantSplit/>
        </w:trPr>
        <w:tc>
          <w:tcPr>
            <w:tcW w:type="dxa" w:w="3240"/>
            <w:tcMar>
              <w:top w:w="90" w:type="dxa"/>
              <w:start w:w="90" w:type="dxa"/>
              <w:bottom w:w="90" w:type="dxa"/>
              <w:end w:w="90" w:type="dxa"/>
            </w:tcMar>
            <w:vAlign w:val="center"/>
          </w:tcPr>
          <w:p>
            <w:pPr>
              <w:spacing w:before="0" w:after="0" w:line="240" w:lineRule="auto"/>
              <w:jc w:val="left"/>
            </w:pPr>
            <w:r/>
            <w:r>
              <w:rPr>
                <w:b w:val="0"/>
                <w:sz w:val="18"/>
              </w:rPr>
              <w:t>Expérience collaborateur</w:t>
            </w:r>
          </w:p>
        </w:tc>
        <w:tc>
          <w:tcPr>
            <w:tcW w:type="dxa" w:w="792"/>
            <w:tcMar>
              <w:top w:w="90" w:type="dxa"/>
              <w:start w:w="90" w:type="dxa"/>
              <w:bottom w:w="90" w:type="dxa"/>
              <w:end w:w="90" w:type="dxa"/>
            </w:tcMar>
            <w:vAlign w:val="center"/>
          </w:tcPr>
          <w:p>
            <w:pPr>
              <w:spacing w:before="0" w:after="0" w:line="240" w:lineRule="auto"/>
              <w:jc w:val="center"/>
            </w:pPr>
            <w:r/>
            <w:r>
              <w:rPr>
                <w:b w:val="0"/>
                <w:sz w:val="18"/>
              </w:rPr>
              <w:t>7</w:t>
            </w:r>
          </w:p>
        </w:tc>
        <w:tc>
          <w:tcPr>
            <w:tcW w:type="dxa" w:w="1296"/>
            <w:tcMar>
              <w:top w:w="90" w:type="dxa"/>
              <w:start w:w="90" w:type="dxa"/>
              <w:bottom w:w="90" w:type="dxa"/>
              <w:end w:w="90" w:type="dxa"/>
            </w:tcMar>
            <w:vAlign w:val="center"/>
          </w:tcPr>
          <w:p>
            <w:pPr>
              <w:spacing w:before="0" w:after="0" w:line="240" w:lineRule="auto"/>
              <w:jc w:val="center"/>
            </w:pPr>
            <w:r/>
            <w:r>
              <w:rPr>
                <w:b w:val="0"/>
                <w:sz w:val="18"/>
              </w:rPr>
              <w:t>3,12</w:t>
            </w:r>
          </w:p>
        </w:tc>
        <w:tc>
          <w:tcPr>
            <w:tcW w:type="dxa" w:w="1224"/>
            <w:tcMar>
              <w:top w:w="90" w:type="dxa"/>
              <w:start w:w="90" w:type="dxa"/>
              <w:bottom w:w="90" w:type="dxa"/>
              <w:end w:w="90" w:type="dxa"/>
            </w:tcMar>
            <w:vAlign w:val="center"/>
          </w:tcPr>
          <w:p>
            <w:pPr>
              <w:spacing w:before="0" w:after="0" w:line="240" w:lineRule="auto"/>
              <w:jc w:val="center"/>
            </w:pPr>
            <w:r/>
            <w:r>
              <w:rPr>
                <w:b w:val="0"/>
                <w:sz w:val="18"/>
              </w:rPr>
              <w:t>0,36</w:t>
            </w:r>
          </w:p>
        </w:tc>
        <w:tc>
          <w:tcPr>
            <w:tcW w:type="dxa" w:w="2016"/>
            <w:tcMar>
              <w:top w:w="90" w:type="dxa"/>
              <w:start w:w="90" w:type="dxa"/>
              <w:bottom w:w="90" w:type="dxa"/>
              <w:end w:w="90" w:type="dxa"/>
            </w:tcMar>
            <w:vAlign w:val="center"/>
          </w:tcPr>
          <w:p>
            <w:pPr>
              <w:spacing w:before="0" w:after="0" w:line="240" w:lineRule="auto"/>
              <w:jc w:val="center"/>
            </w:pPr>
            <w:r/>
            <w:r>
              <w:rPr>
                <w:b w:val="0"/>
                <w:sz w:val="18"/>
              </w:rPr>
              <w:t>Moyen</w:t>
            </w:r>
          </w:p>
        </w:tc>
      </w:tr>
      <w:tr>
        <w:trPr>
          <w:cantSplit/>
        </w:trPr>
        <w:tc>
          <w:tcPr>
            <w:tcW w:type="dxa" w:w="3240"/>
            <w:shd w:fill="F2F6FA"/>
            <w:tcMar>
              <w:top w:w="90" w:type="dxa"/>
              <w:start w:w="90" w:type="dxa"/>
              <w:bottom w:w="90" w:type="dxa"/>
              <w:end w:w="90" w:type="dxa"/>
            </w:tcMar>
            <w:vAlign w:val="center"/>
          </w:tcPr>
          <w:p>
            <w:pPr>
              <w:spacing w:before="0" w:after="0" w:line="240" w:lineRule="auto"/>
              <w:jc w:val="left"/>
            </w:pPr>
            <w:r/>
            <w:r>
              <w:rPr>
                <w:b w:val="0"/>
                <w:sz w:val="18"/>
              </w:rPr>
              <w:t>Potentiel de digitalisation RH</w:t>
            </w:r>
          </w:p>
        </w:tc>
        <w:tc>
          <w:tcPr>
            <w:tcW w:type="dxa" w:w="792"/>
            <w:shd w:fill="F2F6FA"/>
            <w:tcMar>
              <w:top w:w="90" w:type="dxa"/>
              <w:start w:w="90" w:type="dxa"/>
              <w:bottom w:w="90" w:type="dxa"/>
              <w:end w:w="90" w:type="dxa"/>
            </w:tcMar>
            <w:vAlign w:val="center"/>
          </w:tcPr>
          <w:p>
            <w:pPr>
              <w:spacing w:before="0" w:after="0" w:line="240" w:lineRule="auto"/>
              <w:jc w:val="center"/>
            </w:pPr>
            <w:r/>
            <w:r>
              <w:rPr>
                <w:b w:val="0"/>
                <w:sz w:val="18"/>
              </w:rPr>
              <w:t>3</w:t>
            </w:r>
          </w:p>
        </w:tc>
        <w:tc>
          <w:tcPr>
            <w:tcW w:type="dxa" w:w="1296"/>
            <w:shd w:fill="F2F6FA"/>
            <w:tcMar>
              <w:top w:w="90" w:type="dxa"/>
              <w:start w:w="90" w:type="dxa"/>
              <w:bottom w:w="90" w:type="dxa"/>
              <w:end w:w="90" w:type="dxa"/>
            </w:tcMar>
            <w:vAlign w:val="center"/>
          </w:tcPr>
          <w:p>
            <w:pPr>
              <w:spacing w:before="0" w:after="0" w:line="240" w:lineRule="auto"/>
              <w:jc w:val="center"/>
            </w:pPr>
            <w:r/>
            <w:r>
              <w:rPr>
                <w:b w:val="0"/>
                <w:sz w:val="18"/>
              </w:rPr>
              <w:t>4,25</w:t>
            </w:r>
          </w:p>
        </w:tc>
        <w:tc>
          <w:tcPr>
            <w:tcW w:type="dxa" w:w="1224"/>
            <w:shd w:fill="F2F6FA"/>
            <w:tcMar>
              <w:top w:w="90" w:type="dxa"/>
              <w:start w:w="90" w:type="dxa"/>
              <w:bottom w:w="90" w:type="dxa"/>
              <w:end w:w="90" w:type="dxa"/>
            </w:tcMar>
            <w:vAlign w:val="center"/>
          </w:tcPr>
          <w:p>
            <w:pPr>
              <w:spacing w:before="0" w:after="0" w:line="240" w:lineRule="auto"/>
              <w:jc w:val="center"/>
            </w:pPr>
            <w:r/>
            <w:r>
              <w:rPr>
                <w:b w:val="0"/>
                <w:sz w:val="18"/>
              </w:rPr>
              <w:t>0,47</w:t>
            </w:r>
          </w:p>
        </w:tc>
        <w:tc>
          <w:tcPr>
            <w:tcW w:type="dxa" w:w="2016"/>
            <w:shd w:fill="F2F6FA"/>
            <w:tcMar>
              <w:top w:w="90" w:type="dxa"/>
              <w:start w:w="90" w:type="dxa"/>
              <w:bottom w:w="90" w:type="dxa"/>
              <w:end w:w="90" w:type="dxa"/>
            </w:tcMar>
            <w:vAlign w:val="center"/>
          </w:tcPr>
          <w:p>
            <w:pPr>
              <w:spacing w:before="0" w:after="0" w:line="240" w:lineRule="auto"/>
              <w:jc w:val="center"/>
            </w:pPr>
            <w:r/>
            <w:r>
              <w:rPr>
                <w:b w:val="0"/>
                <w:sz w:val="18"/>
              </w:rPr>
              <w:t>Très bon</w:t>
            </w:r>
          </w:p>
        </w:tc>
      </w:tr>
      <w:tr>
        <w:trPr>
          <w:cantSplit/>
        </w:trPr>
        <w:tc>
          <w:tcPr>
            <w:tcW w:type="dxa" w:w="3240"/>
            <w:tcMar>
              <w:top w:w="90" w:type="dxa"/>
              <w:start w:w="90" w:type="dxa"/>
              <w:bottom w:w="90" w:type="dxa"/>
              <w:end w:w="90" w:type="dxa"/>
            </w:tcMar>
            <w:vAlign w:val="center"/>
          </w:tcPr>
          <w:p>
            <w:pPr>
              <w:spacing w:before="0" w:after="0" w:line="240" w:lineRule="auto"/>
              <w:jc w:val="left"/>
            </w:pPr>
            <w:r/>
            <w:r>
              <w:rPr>
                <w:b w:val="0"/>
                <w:sz w:val="18"/>
              </w:rPr>
              <w:t>Compétences et accompagnement (items inversés)</w:t>
            </w:r>
          </w:p>
        </w:tc>
        <w:tc>
          <w:tcPr>
            <w:tcW w:type="dxa" w:w="792"/>
            <w:tcMar>
              <w:top w:w="90" w:type="dxa"/>
              <w:start w:w="90" w:type="dxa"/>
              <w:bottom w:w="90" w:type="dxa"/>
              <w:end w:w="90" w:type="dxa"/>
            </w:tcMar>
            <w:vAlign w:val="center"/>
          </w:tcPr>
          <w:p>
            <w:pPr>
              <w:spacing w:before="0" w:after="0" w:line="240" w:lineRule="auto"/>
              <w:jc w:val="center"/>
            </w:pPr>
            <w:r/>
            <w:r>
              <w:rPr>
                <w:b w:val="0"/>
                <w:sz w:val="18"/>
              </w:rPr>
              <w:t>2</w:t>
            </w:r>
          </w:p>
        </w:tc>
        <w:tc>
          <w:tcPr>
            <w:tcW w:type="dxa" w:w="1296"/>
            <w:tcMar>
              <w:top w:w="90" w:type="dxa"/>
              <w:start w:w="90" w:type="dxa"/>
              <w:bottom w:w="90" w:type="dxa"/>
              <w:end w:w="90" w:type="dxa"/>
            </w:tcMar>
            <w:vAlign w:val="center"/>
          </w:tcPr>
          <w:p>
            <w:pPr>
              <w:spacing w:before="0" w:after="0" w:line="240" w:lineRule="auto"/>
              <w:jc w:val="center"/>
            </w:pPr>
            <w:r/>
            <w:r>
              <w:rPr>
                <w:b w:val="0"/>
                <w:sz w:val="18"/>
              </w:rPr>
              <w:t>2,35</w:t>
            </w:r>
          </w:p>
        </w:tc>
        <w:tc>
          <w:tcPr>
            <w:tcW w:type="dxa" w:w="1224"/>
            <w:tcMar>
              <w:top w:w="90" w:type="dxa"/>
              <w:start w:w="90" w:type="dxa"/>
              <w:bottom w:w="90" w:type="dxa"/>
              <w:end w:w="90" w:type="dxa"/>
            </w:tcMar>
            <w:vAlign w:val="center"/>
          </w:tcPr>
          <w:p>
            <w:pPr>
              <w:spacing w:before="0" w:after="0" w:line="240" w:lineRule="auto"/>
              <w:jc w:val="center"/>
            </w:pPr>
            <w:r/>
            <w:r>
              <w:rPr>
                <w:b w:val="0"/>
                <w:sz w:val="18"/>
              </w:rPr>
              <w:t>0,68</w:t>
            </w:r>
          </w:p>
        </w:tc>
        <w:tc>
          <w:tcPr>
            <w:tcW w:type="dxa" w:w="2016"/>
            <w:tcMar>
              <w:top w:w="90" w:type="dxa"/>
              <w:start w:w="90" w:type="dxa"/>
              <w:bottom w:w="90" w:type="dxa"/>
              <w:end w:w="90" w:type="dxa"/>
            </w:tcMar>
            <w:vAlign w:val="center"/>
          </w:tcPr>
          <w:p>
            <w:pPr>
              <w:spacing w:before="0" w:after="0" w:line="240" w:lineRule="auto"/>
              <w:jc w:val="center"/>
            </w:pPr>
            <w:r/>
            <w:r>
              <w:rPr>
                <w:b w:val="0"/>
                <w:sz w:val="18"/>
              </w:rPr>
              <w:t>Faible</w:t>
            </w:r>
          </w:p>
        </w:tc>
      </w:tr>
      <w:tr>
        <w:trPr>
          <w:cantSplit/>
        </w:trPr>
        <w:tc>
          <w:tcPr>
            <w:tcW w:type="dxa" w:w="3240"/>
            <w:shd w:fill="F2F6FA"/>
            <w:tcMar>
              <w:top w:w="90" w:type="dxa"/>
              <w:start w:w="90" w:type="dxa"/>
              <w:bottom w:w="90" w:type="dxa"/>
              <w:end w:w="90" w:type="dxa"/>
            </w:tcMar>
            <w:vAlign w:val="center"/>
          </w:tcPr>
          <w:p>
            <w:pPr>
              <w:spacing w:before="0" w:after="0" w:line="240" w:lineRule="auto"/>
              <w:jc w:val="left"/>
            </w:pPr>
            <w:r/>
            <w:r>
              <w:rPr>
                <w:b w:val="0"/>
                <w:sz w:val="18"/>
              </w:rPr>
              <w:t>Adaptation au changement</w:t>
            </w:r>
          </w:p>
        </w:tc>
        <w:tc>
          <w:tcPr>
            <w:tcW w:type="dxa" w:w="792"/>
            <w:shd w:fill="F2F6FA"/>
            <w:tcMar>
              <w:top w:w="90" w:type="dxa"/>
              <w:start w:w="90" w:type="dxa"/>
              <w:bottom w:w="90" w:type="dxa"/>
              <w:end w:w="90" w:type="dxa"/>
            </w:tcMar>
            <w:vAlign w:val="center"/>
          </w:tcPr>
          <w:p>
            <w:pPr>
              <w:spacing w:before="0" w:after="0" w:line="240" w:lineRule="auto"/>
              <w:jc w:val="center"/>
            </w:pPr>
            <w:r/>
            <w:r>
              <w:rPr>
                <w:b w:val="0"/>
                <w:sz w:val="18"/>
              </w:rPr>
              <w:t>3</w:t>
            </w:r>
          </w:p>
        </w:tc>
        <w:tc>
          <w:tcPr>
            <w:tcW w:type="dxa" w:w="1296"/>
            <w:shd w:fill="F2F6FA"/>
            <w:tcMar>
              <w:top w:w="90" w:type="dxa"/>
              <w:start w:w="90" w:type="dxa"/>
              <w:bottom w:w="90" w:type="dxa"/>
              <w:end w:w="90" w:type="dxa"/>
            </w:tcMar>
            <w:vAlign w:val="center"/>
          </w:tcPr>
          <w:p>
            <w:pPr>
              <w:spacing w:before="0" w:after="0" w:line="240" w:lineRule="auto"/>
              <w:jc w:val="center"/>
            </w:pPr>
            <w:r/>
            <w:r>
              <w:rPr>
                <w:b w:val="0"/>
                <w:sz w:val="18"/>
              </w:rPr>
              <w:t>2,79</w:t>
            </w:r>
          </w:p>
        </w:tc>
        <w:tc>
          <w:tcPr>
            <w:tcW w:type="dxa" w:w="1224"/>
            <w:shd w:fill="F2F6FA"/>
            <w:tcMar>
              <w:top w:w="90" w:type="dxa"/>
              <w:start w:w="90" w:type="dxa"/>
              <w:bottom w:w="90" w:type="dxa"/>
              <w:end w:w="90" w:type="dxa"/>
            </w:tcMar>
            <w:vAlign w:val="center"/>
          </w:tcPr>
          <w:p>
            <w:pPr>
              <w:spacing w:before="0" w:after="0" w:line="240" w:lineRule="auto"/>
              <w:jc w:val="center"/>
            </w:pPr>
            <w:r/>
            <w:r>
              <w:rPr>
                <w:b w:val="0"/>
                <w:sz w:val="18"/>
              </w:rPr>
              <w:t>0,52</w:t>
            </w:r>
          </w:p>
        </w:tc>
        <w:tc>
          <w:tcPr>
            <w:tcW w:type="dxa" w:w="2016"/>
            <w:shd w:fill="F2F6FA"/>
            <w:tcMar>
              <w:top w:w="90" w:type="dxa"/>
              <w:start w:w="90" w:type="dxa"/>
              <w:bottom w:w="90" w:type="dxa"/>
              <w:end w:w="90" w:type="dxa"/>
            </w:tcMar>
            <w:vAlign w:val="center"/>
          </w:tcPr>
          <w:p>
            <w:pPr>
              <w:spacing w:before="0" w:after="0" w:line="240" w:lineRule="auto"/>
              <w:jc w:val="center"/>
            </w:pPr>
            <w:r/>
            <w:r>
              <w:rPr>
                <w:b w:val="0"/>
                <w:sz w:val="18"/>
              </w:rPr>
              <w:t>Moyen</w:t>
            </w:r>
          </w:p>
        </w:tc>
      </w:tr>
      <w:tr>
        <w:trPr>
          <w:cantSplit/>
        </w:trPr>
        <w:tc>
          <w:tcPr>
            <w:tcW w:type="dxa" w:w="3240"/>
            <w:tcMar>
              <w:top w:w="90" w:type="dxa"/>
              <w:start w:w="90" w:type="dxa"/>
              <w:bottom w:w="90" w:type="dxa"/>
              <w:end w:w="90" w:type="dxa"/>
            </w:tcMar>
            <w:vAlign w:val="center"/>
          </w:tcPr>
          <w:p>
            <w:pPr>
              <w:spacing w:before="0" w:after="0" w:line="240" w:lineRule="auto"/>
              <w:jc w:val="left"/>
            </w:pPr>
            <w:r/>
            <w:r>
              <w:rPr>
                <w:b w:val="0"/>
                <w:sz w:val="18"/>
              </w:rPr>
              <w:t>Gouvernance et orientation stratégique (item inversé)</w:t>
            </w:r>
          </w:p>
        </w:tc>
        <w:tc>
          <w:tcPr>
            <w:tcW w:type="dxa" w:w="792"/>
            <w:tcMar>
              <w:top w:w="90" w:type="dxa"/>
              <w:start w:w="90" w:type="dxa"/>
              <w:bottom w:w="90" w:type="dxa"/>
              <w:end w:w="90" w:type="dxa"/>
            </w:tcMar>
            <w:vAlign w:val="center"/>
          </w:tcPr>
          <w:p>
            <w:pPr>
              <w:spacing w:before="0" w:after="0" w:line="240" w:lineRule="auto"/>
              <w:jc w:val="center"/>
            </w:pPr>
            <w:r/>
            <w:r>
              <w:rPr>
                <w:b w:val="0"/>
                <w:sz w:val="18"/>
              </w:rPr>
              <w:t>5</w:t>
            </w:r>
          </w:p>
        </w:tc>
        <w:tc>
          <w:tcPr>
            <w:tcW w:type="dxa" w:w="1296"/>
            <w:tcMar>
              <w:top w:w="90" w:type="dxa"/>
              <w:start w:w="90" w:type="dxa"/>
              <w:bottom w:w="90" w:type="dxa"/>
              <w:end w:w="90" w:type="dxa"/>
            </w:tcMar>
            <w:vAlign w:val="center"/>
          </w:tcPr>
          <w:p>
            <w:pPr>
              <w:spacing w:before="0" w:after="0" w:line="240" w:lineRule="auto"/>
              <w:jc w:val="center"/>
            </w:pPr>
            <w:r/>
            <w:r>
              <w:rPr>
                <w:b w:val="0"/>
                <w:sz w:val="18"/>
              </w:rPr>
              <w:t>2,86</w:t>
            </w:r>
          </w:p>
        </w:tc>
        <w:tc>
          <w:tcPr>
            <w:tcW w:type="dxa" w:w="1224"/>
            <w:tcMar>
              <w:top w:w="90" w:type="dxa"/>
              <w:start w:w="90" w:type="dxa"/>
              <w:bottom w:w="90" w:type="dxa"/>
              <w:end w:w="90" w:type="dxa"/>
            </w:tcMar>
            <w:vAlign w:val="center"/>
          </w:tcPr>
          <w:p>
            <w:pPr>
              <w:spacing w:before="0" w:after="0" w:line="240" w:lineRule="auto"/>
              <w:jc w:val="center"/>
            </w:pPr>
            <w:r/>
            <w:r>
              <w:rPr>
                <w:b w:val="0"/>
                <w:sz w:val="18"/>
              </w:rPr>
              <w:t>0,48</w:t>
            </w:r>
          </w:p>
        </w:tc>
        <w:tc>
          <w:tcPr>
            <w:tcW w:type="dxa" w:w="2016"/>
            <w:tcMar>
              <w:top w:w="90" w:type="dxa"/>
              <w:start w:w="90" w:type="dxa"/>
              <w:bottom w:w="90" w:type="dxa"/>
              <w:end w:w="90" w:type="dxa"/>
            </w:tcMar>
            <w:vAlign w:val="center"/>
          </w:tcPr>
          <w:p>
            <w:pPr>
              <w:spacing w:before="0" w:after="0" w:line="240" w:lineRule="auto"/>
              <w:jc w:val="center"/>
            </w:pPr>
            <w:r/>
            <w:r>
              <w:rPr>
                <w:b w:val="0"/>
                <w:sz w:val="18"/>
              </w:rPr>
              <w:t>Moyen</w:t>
            </w:r>
          </w:p>
        </w:tc>
      </w:tr>
      <w:tr>
        <w:trPr>
          <w:cantSplit/>
        </w:trPr>
        <w:tc>
          <w:tcPr>
            <w:tcW w:type="dxa" w:w="3240"/>
            <w:shd w:fill="F2F6FA"/>
            <w:tcMar>
              <w:top w:w="90" w:type="dxa"/>
              <w:start w:w="90" w:type="dxa"/>
              <w:bottom w:w="90" w:type="dxa"/>
              <w:end w:w="90" w:type="dxa"/>
            </w:tcMar>
            <w:vAlign w:val="center"/>
          </w:tcPr>
          <w:p>
            <w:pPr>
              <w:spacing w:before="0" w:after="0" w:line="240" w:lineRule="auto"/>
              <w:jc w:val="left"/>
            </w:pPr>
            <w:r/>
            <w:r>
              <w:rPr>
                <w:b w:val="0"/>
                <w:sz w:val="18"/>
              </w:rPr>
              <w:t>Digitalisation RH et performance stratégique</w:t>
            </w:r>
          </w:p>
        </w:tc>
        <w:tc>
          <w:tcPr>
            <w:tcW w:type="dxa" w:w="792"/>
            <w:shd w:fill="F2F6FA"/>
            <w:tcMar>
              <w:top w:w="90" w:type="dxa"/>
              <w:start w:w="90" w:type="dxa"/>
              <w:bottom w:w="90" w:type="dxa"/>
              <w:end w:w="90" w:type="dxa"/>
            </w:tcMar>
            <w:vAlign w:val="center"/>
          </w:tcPr>
          <w:p>
            <w:pPr>
              <w:spacing w:before="0" w:after="0" w:line="240" w:lineRule="auto"/>
              <w:jc w:val="center"/>
            </w:pPr>
            <w:r/>
            <w:r>
              <w:rPr>
                <w:b w:val="0"/>
                <w:sz w:val="18"/>
              </w:rPr>
              <w:t>2</w:t>
            </w:r>
          </w:p>
        </w:tc>
        <w:tc>
          <w:tcPr>
            <w:tcW w:type="dxa" w:w="1296"/>
            <w:shd w:fill="F2F6FA"/>
            <w:tcMar>
              <w:top w:w="90" w:type="dxa"/>
              <w:start w:w="90" w:type="dxa"/>
              <w:bottom w:w="90" w:type="dxa"/>
              <w:end w:w="90" w:type="dxa"/>
            </w:tcMar>
            <w:vAlign w:val="center"/>
          </w:tcPr>
          <w:p>
            <w:pPr>
              <w:spacing w:before="0" w:after="0" w:line="240" w:lineRule="auto"/>
              <w:jc w:val="center"/>
            </w:pPr>
            <w:r/>
            <w:r>
              <w:rPr>
                <w:b w:val="0"/>
                <w:sz w:val="18"/>
              </w:rPr>
              <w:t>3,30</w:t>
            </w:r>
          </w:p>
        </w:tc>
        <w:tc>
          <w:tcPr>
            <w:tcW w:type="dxa" w:w="1224"/>
            <w:shd w:fill="F2F6FA"/>
            <w:tcMar>
              <w:top w:w="90" w:type="dxa"/>
              <w:start w:w="90" w:type="dxa"/>
              <w:bottom w:w="90" w:type="dxa"/>
              <w:end w:w="90" w:type="dxa"/>
            </w:tcMar>
            <w:vAlign w:val="center"/>
          </w:tcPr>
          <w:p>
            <w:pPr>
              <w:spacing w:before="0" w:after="0" w:line="240" w:lineRule="auto"/>
              <w:jc w:val="center"/>
            </w:pPr>
            <w:r/>
            <w:r>
              <w:rPr>
                <w:b w:val="0"/>
                <w:sz w:val="18"/>
              </w:rPr>
              <w:t>0,63</w:t>
            </w:r>
          </w:p>
        </w:tc>
        <w:tc>
          <w:tcPr>
            <w:tcW w:type="dxa" w:w="2016"/>
            <w:shd w:fill="F2F6FA"/>
            <w:tcMar>
              <w:top w:w="90" w:type="dxa"/>
              <w:start w:w="90" w:type="dxa"/>
              <w:bottom w:w="90" w:type="dxa"/>
              <w:end w:w="90" w:type="dxa"/>
            </w:tcMar>
            <w:vAlign w:val="center"/>
          </w:tcPr>
          <w:p>
            <w:pPr>
              <w:spacing w:before="0" w:after="0" w:line="240" w:lineRule="auto"/>
              <w:jc w:val="center"/>
            </w:pPr>
            <w:r/>
            <w:r>
              <w:rPr>
                <w:b w:val="0"/>
                <w:sz w:val="18"/>
              </w:rPr>
              <w:t>Moyen</w:t>
            </w:r>
          </w:p>
        </w:tc>
      </w:tr>
      <w:tr>
        <w:trPr>
          <w:cantSplit/>
        </w:trPr>
        <w:tc>
          <w:tcPr>
            <w:tcW w:type="dxa" w:w="3240"/>
            <w:tcMar>
              <w:top w:w="90" w:type="dxa"/>
              <w:start w:w="90" w:type="dxa"/>
              <w:bottom w:w="90" w:type="dxa"/>
              <w:end w:w="90" w:type="dxa"/>
            </w:tcMar>
            <w:vAlign w:val="center"/>
          </w:tcPr>
          <w:p>
            <w:pPr>
              <w:spacing w:before="0" w:after="0" w:line="240" w:lineRule="auto"/>
              <w:jc w:val="left"/>
            </w:pPr>
            <w:r/>
            <w:r>
              <w:rPr>
                <w:b w:val="0"/>
                <w:sz w:val="18"/>
              </w:rPr>
              <w:t>Innovation RH (item inversé)</w:t>
            </w:r>
          </w:p>
        </w:tc>
        <w:tc>
          <w:tcPr>
            <w:tcW w:type="dxa" w:w="792"/>
            <w:tcMar>
              <w:top w:w="90" w:type="dxa"/>
              <w:start w:w="90" w:type="dxa"/>
              <w:bottom w:w="90" w:type="dxa"/>
              <w:end w:w="90" w:type="dxa"/>
            </w:tcMar>
            <w:vAlign w:val="center"/>
          </w:tcPr>
          <w:p>
            <w:pPr>
              <w:spacing w:before="0" w:after="0" w:line="240" w:lineRule="auto"/>
              <w:jc w:val="center"/>
            </w:pPr>
            <w:r/>
            <w:r>
              <w:rPr>
                <w:b w:val="0"/>
                <w:sz w:val="18"/>
              </w:rPr>
              <w:t>3</w:t>
            </w:r>
          </w:p>
        </w:tc>
        <w:tc>
          <w:tcPr>
            <w:tcW w:type="dxa" w:w="1296"/>
            <w:tcMar>
              <w:top w:w="90" w:type="dxa"/>
              <w:start w:w="90" w:type="dxa"/>
              <w:bottom w:w="90" w:type="dxa"/>
              <w:end w:w="90" w:type="dxa"/>
            </w:tcMar>
            <w:vAlign w:val="center"/>
          </w:tcPr>
          <w:p>
            <w:pPr>
              <w:spacing w:before="0" w:after="0" w:line="240" w:lineRule="auto"/>
              <w:jc w:val="center"/>
            </w:pPr>
            <w:r/>
            <w:r>
              <w:rPr>
                <w:b w:val="0"/>
                <w:sz w:val="18"/>
              </w:rPr>
              <w:t>2,76</w:t>
            </w:r>
          </w:p>
        </w:tc>
        <w:tc>
          <w:tcPr>
            <w:tcW w:type="dxa" w:w="1224"/>
            <w:tcMar>
              <w:top w:w="90" w:type="dxa"/>
              <w:start w:w="90" w:type="dxa"/>
              <w:bottom w:w="90" w:type="dxa"/>
              <w:end w:w="90" w:type="dxa"/>
            </w:tcMar>
            <w:vAlign w:val="center"/>
          </w:tcPr>
          <w:p>
            <w:pPr>
              <w:spacing w:before="0" w:after="0" w:line="240" w:lineRule="auto"/>
              <w:jc w:val="center"/>
            </w:pPr>
            <w:r/>
            <w:r>
              <w:rPr>
                <w:b w:val="0"/>
                <w:sz w:val="18"/>
              </w:rPr>
              <w:t>0,52</w:t>
            </w:r>
          </w:p>
        </w:tc>
        <w:tc>
          <w:tcPr>
            <w:tcW w:type="dxa" w:w="2016"/>
            <w:tcMar>
              <w:top w:w="90" w:type="dxa"/>
              <w:start w:w="90" w:type="dxa"/>
              <w:bottom w:w="90" w:type="dxa"/>
              <w:end w:w="90" w:type="dxa"/>
            </w:tcMar>
            <w:vAlign w:val="center"/>
          </w:tcPr>
          <w:p>
            <w:pPr>
              <w:spacing w:before="0" w:after="0" w:line="240" w:lineRule="auto"/>
              <w:jc w:val="center"/>
            </w:pPr>
            <w:r/>
            <w:r>
              <w:rPr>
                <w:b w:val="0"/>
                <w:sz w:val="18"/>
              </w:rPr>
              <w:t>Moyen</w:t>
            </w:r>
          </w:p>
        </w:tc>
      </w:tr>
    </w:tbl>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Source : Questionnaires administrés par l’auteur en 2026. Les items inversés sont recodés pour les scores composites.</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Le potentiel de digitalisation est la dimension la mieux évaluée (4,25/5), ce qui indique une adhésion forte à l’idée de moderniser la fonction RH. Les scores portant sur l’utilisation (2,90), les processus (3,05) et l’expérience collaborateur (3,12) restent moyens. Après inversion des items exprimant un besoin ou une difficulté, les dimensions de compétences et d’accompagnement (2,35), de gouvernance (2,86) et d’innovation (2,76) font apparaître des marges de progression. Le score « performance stratégique » (3,30) repose sur deux items.</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Les items inversés doivent être lus selon leur formulation : l’accord avec « des actions de formation sont nécessaires » exprime un besoin de formation. L’accord avec « le SIRH est à améliorer » signale une marge d’amélioration. L’accord avec « certains collaborateurs rencontrent des difficultés » signale une difficulté d’usage. Les moyennes brutes sont conservées pour ne pas masquer le sens des réponses.</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sz w:val="20"/>
          <w:szCs w:val="28"/>
          <w:lang w:eastAsia="fr-FR" w:bidi="ar-SA"/>
        </w:rPr>
        <w:t xml:space="preserve">Les tableaux suivants présentent les moyennes brutes des items, regroupées selon les neuf dimensions du questionnaire.</w:t>
      </w:r>
    </w:p>
    <w:p w:rsidRPr="00287DA4" w:rsidR="00066A9E" w:rsidP="36460961" w:rsidRDefault="00F436CC" w14:paraId="0B07AF5F" w14:textId="3F9F8F3F">
      <w:pPr>
        <w:keepNext/>
        <w:spacing w:after="40" w:afterAutospacing="on" w:line="240" w:lineRule="auto" w:before="0"/>
        <w:jc w:val="both"/>
      </w:pPr>
      <w:r>
        <w:rPr>
          <w:rFonts w:ascii="Times New Roman" w:hAnsi="Times New Roman" w:eastAsia="Times New Roman" w:cs="Times New Roman"/>
          <w:b/>
          <w:sz w:val="20"/>
          <w:szCs w:val="20"/>
          <w:lang w:eastAsia="fr-FR" w:bidi="ar-SA"/>
        </w:rPr>
        <w:t>Tableau 8. Moyennes brutes des items, utilisation des outils RH digitaux</w:t>
      </w:r>
    </w:p>
    <w:tbl>
      <w:tblPr>
        <w:tblW w:w="9644" w:type="dxa"/>
        <w:jc w:val="center"/>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7443"/>
        <w:gridCol w:w="2201"/>
      </w:tblGrid>
      <w:tr w:rsidRPr="00F867D8" w:rsidR="00F867D8" w:rsidTr="00E04234" w14:paraId="7E6429CE" w14:textId="77777777">
        <w:trPr>
          <w:jc w:val="center"/>
          <w:tblHeader/>
        </w:trPr>
        <w:tc>
          <w:tcPr>
            <w:tcW w:w="744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2093CA67" w14:textId="77777777">
            <w:pPr>
              <w:spacing w:after="0" w:line="240" w:lineRule="auto"/>
              <w:rPr>
                <w:rFonts w:eastAsia="Times New Roman" w:asciiTheme="majorBidi" w:hAnsiTheme="majorBidi" w:cstheme="majorBidi"/>
                <w:kern w:val="0"/>
                <w:sz w:val="24"/>
                <w:szCs w:val="24"/>
                <w:lang w:eastAsia="fr-FR" w:bidi="ar-SA"/>
              </w:rPr>
            </w:pPr>
          </w:p>
          <w:p w:rsidRPr="00F9199C" w:rsidR="00F867D8" w:rsidP="00F867D8" w:rsidRDefault="00F867D8" w14:paraId="4C02F412" w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Affirmation</w:t>
            </w:r>
          </w:p>
        </w:tc>
        <w:tc>
          <w:tcPr>
            <w:tcW w:w="22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2503B197" w14:textId="77777777">
            <w:pPr>
              <w:spacing w:after="0" w:line="240" w:lineRule="auto"/>
              <w:rPr>
                <w:rFonts w:eastAsia="Times New Roman" w:asciiTheme="majorBidi" w:hAnsiTheme="majorBidi" w:cstheme="majorBidi"/>
                <w:kern w:val="0"/>
                <w:sz w:val="24"/>
                <w:szCs w:val="24"/>
                <w:lang w:eastAsia="fr-FR" w:bidi="ar-SA"/>
              </w:rPr>
            </w:pPr>
          </w:p>
          <w:p w:rsidRPr="00F9199C" w:rsidR="00F867D8" w:rsidP="00F867D8" w:rsidRDefault="00F867D8" w14:paraId="16072BE9" w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w:t>
            </w:r>
          </w:p>
        </w:tc>
      </w:tr>
      <w:tr w:rsidRPr="00F867D8" w:rsidR="00F867D8" w:rsidTr="00E04234" w14:paraId="14109FDB" w14:textId="77777777">
        <w:trPr>
          <w:jc w:val="center"/>
        </w:trPr>
        <w:tc>
          <w:tcPr>
            <w:tcW w:w="744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4AF608D6"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Les collaborateurs ont accès aux outils digitaux pour leurs demandes RH</w:t>
            </w:r>
          </w:p>
        </w:tc>
        <w:tc>
          <w:tcPr>
            <w:tcW w:w="22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732753" w:rsidRDefault="00F867D8" w14:paraId="401E3B1C"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2,75</w:t>
            </w:r>
          </w:p>
        </w:tc>
      </w:tr>
      <w:tr w:rsidRPr="00F867D8" w:rsidR="00F867D8" w:rsidTr="00E04234" w14:paraId="751EFCE0" w14:textId="77777777">
        <w:trPr>
          <w:jc w:val="center"/>
        </w:trPr>
        <w:tc>
          <w:tcPr>
            <w:tcW w:w="744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1151CC6A"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Les collaborateurs disposent d’un accès simple aux services RH digitaux</w:t>
            </w:r>
          </w:p>
        </w:tc>
        <w:tc>
          <w:tcPr>
            <w:tcW w:w="22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732753" w:rsidRDefault="00F867D8" w14:paraId="5055E2F9"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2,83</w:t>
            </w:r>
          </w:p>
        </w:tc>
      </w:tr>
      <w:tr w:rsidRPr="00F867D8" w:rsidR="00F867D8" w:rsidTr="00E04234" w14:paraId="1FCA5489" w14:textId="77777777">
        <w:trPr>
          <w:jc w:val="center"/>
        </w:trPr>
        <w:tc>
          <w:tcPr>
            <w:tcW w:w="744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316B2B23"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L’information RH est disponible via des supports digitaux</w:t>
            </w:r>
          </w:p>
        </w:tc>
        <w:tc>
          <w:tcPr>
            <w:tcW w:w="22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732753" w:rsidRDefault="00F867D8" w14:paraId="7B7C961B"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2,97</w:t>
            </w:r>
          </w:p>
        </w:tc>
      </w:tr>
      <w:tr w:rsidRPr="00F867D8" w:rsidR="00F867D8" w:rsidTr="00E04234" w14:paraId="79B55267" w14:textId="77777777">
        <w:trPr>
          <w:jc w:val="center"/>
        </w:trPr>
        <w:tc>
          <w:tcPr>
            <w:tcW w:w="744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6C057E06"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Les échanges avec la fonction RH peuvent se faire via des canaux digitaux</w:t>
            </w:r>
          </w:p>
        </w:tc>
        <w:tc>
          <w:tcPr>
            <w:tcW w:w="22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732753" w:rsidRDefault="00F867D8" w14:paraId="400C4383"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3,05</w:t>
            </w:r>
          </w:p>
        </w:tc>
      </w:tr>
      <w:tr w:rsidRPr="00F867D8" w:rsidR="00F867D8" w:rsidTr="00E04234" w14:paraId="0BD412E2" w14:textId="77777777">
        <w:trPr>
          <w:jc w:val="center"/>
        </w:trPr>
        <w:tc>
          <w:tcPr>
            <w:tcW w:w="744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0F9D6592"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 de la dimension</w:t>
            </w:r>
          </w:p>
        </w:tc>
        <w:tc>
          <w:tcPr>
            <w:tcW w:w="22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732753" w:rsidRDefault="00F867D8" w14:paraId="62AB5A3E"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b/>
                <w:bCs/>
                <w:kern w:val="0"/>
                <w:sz w:val="24"/>
                <w:szCs w:val="24"/>
                <w:lang w:eastAsia="fr-FR" w:bidi="ar-SA"/>
              </w:rPr>
              <w:t>2,90</w:t>
            </w:r>
          </w:p>
        </w:tc>
      </w:tr>
    </w:tbl>
    <w:p w:rsidRPr="00287DA4" w:rsidR="00066A9E" w:rsidP="36460961" w:rsidRDefault="00F436CC" w14:paraId="0B07AF5F" w14:textId="3F9F8F3F">
      <w:pPr>
        <w:keepNext/>
        <w:spacing w:after="40" w:afterAutospacing="on" w:line="240" w:lineRule="auto" w:before="0"/>
        <w:jc w:val="both"/>
      </w:pPr>
      <w:r>
        <w:rPr>
          <w:rFonts w:ascii="Times New Roman" w:hAnsi="Times New Roman" w:eastAsia="Times New Roman" w:cs="Times New Roman"/>
          <w:b/>
          <w:sz w:val="20"/>
          <w:szCs w:val="20"/>
          <w:lang w:eastAsia="fr-FR" w:bidi="ar-SA"/>
        </w:rPr>
        <w:t>Tableau 9. Moyennes brutes des items, fluidité et efficacité des processus RH</w:t>
      </w:r>
    </w:p>
    <w:tbl>
      <w:tblPr>
        <w:tblW w:w="9085" w:type="dxa"/>
        <w:jc w:val="center"/>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6801"/>
        <w:gridCol w:w="2284"/>
      </w:tblGrid>
      <w:tr w:rsidRPr="00F867D8" w:rsidR="00F867D8" w:rsidTr="00732753" w14:paraId="20A3DCF2" w14:textId="77777777">
        <w:trPr>
          <w:jc w:val="center"/>
          <w:tblHeader/>
        </w:trPr>
        <w:tc>
          <w:tcPr>
            <w:tcW w:w="68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3B77469E" w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Affirmation</w:t>
            </w:r>
          </w:p>
        </w:tc>
        <w:tc>
          <w:tcPr>
            <w:tcW w:w="228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732753" w:rsidRDefault="00F867D8" w14:paraId="2AC40515" w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w:t>
            </w:r>
          </w:p>
        </w:tc>
      </w:tr>
      <w:tr w:rsidRPr="00F867D8" w:rsidR="00F867D8" w:rsidTr="00732753" w14:paraId="01F65B2A" w14:textId="77777777">
        <w:trPr>
          <w:jc w:val="center"/>
        </w:trPr>
        <w:tc>
          <w:tcPr>
            <w:tcW w:w="68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1966A289"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Les processus RH sont organisés de manière fluide et structurée</w:t>
            </w:r>
          </w:p>
        </w:tc>
        <w:tc>
          <w:tcPr>
            <w:tcW w:w="228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732753" w:rsidRDefault="00F867D8" w14:paraId="5083ECF5"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3,08</w:t>
            </w:r>
          </w:p>
        </w:tc>
      </w:tr>
      <w:tr w:rsidRPr="00F867D8" w:rsidR="00F867D8" w:rsidTr="00732753" w14:paraId="3C6A50E6" w14:textId="77777777">
        <w:trPr>
          <w:jc w:val="center"/>
        </w:trPr>
        <w:tc>
          <w:tcPr>
            <w:tcW w:w="68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7269A649"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Les délais de traitement sont adaptés aux besoins</w:t>
            </w:r>
          </w:p>
        </w:tc>
        <w:tc>
          <w:tcPr>
            <w:tcW w:w="228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732753" w:rsidRDefault="00F867D8" w14:paraId="22FAAF40"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2,88</w:t>
            </w:r>
          </w:p>
        </w:tc>
      </w:tr>
      <w:tr w:rsidRPr="00F867D8" w:rsidR="00F867D8" w:rsidTr="00732753" w14:paraId="0A50FE9C" w14:textId="77777777">
        <w:trPr>
          <w:jc w:val="center"/>
        </w:trPr>
        <w:tc>
          <w:tcPr>
            <w:tcW w:w="68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3B89B78B"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Les procédures RH sont claires et bien définies</w:t>
            </w:r>
          </w:p>
        </w:tc>
        <w:tc>
          <w:tcPr>
            <w:tcW w:w="228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732753" w:rsidRDefault="00F867D8" w14:paraId="015659B5"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3,18</w:t>
            </w:r>
          </w:p>
        </w:tc>
      </w:tr>
      <w:tr w:rsidRPr="00F867D8" w:rsidR="00F867D8" w:rsidTr="00732753" w14:paraId="4A88A308" w14:textId="77777777">
        <w:trPr>
          <w:jc w:val="center"/>
        </w:trPr>
        <w:tc>
          <w:tcPr>
            <w:tcW w:w="68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681FE52F"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La gestion administrative RH est globalement efficace</w:t>
            </w:r>
          </w:p>
        </w:tc>
        <w:tc>
          <w:tcPr>
            <w:tcW w:w="228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732753" w:rsidRDefault="00F867D8" w14:paraId="5188AD0B"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3,17</w:t>
            </w:r>
          </w:p>
        </w:tc>
      </w:tr>
      <w:tr w:rsidRPr="00F867D8" w:rsidR="00F867D8" w:rsidTr="00732753" w14:paraId="4301CC39" w14:textId="77777777">
        <w:trPr>
          <w:jc w:val="center"/>
        </w:trPr>
        <w:tc>
          <w:tcPr>
            <w:tcW w:w="68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13F96BF5"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Les documents RH sont facilement accessibles</w:t>
            </w:r>
          </w:p>
        </w:tc>
        <w:tc>
          <w:tcPr>
            <w:tcW w:w="228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732753" w:rsidRDefault="00F867D8" w14:paraId="43D0E3A8"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2,92</w:t>
            </w:r>
          </w:p>
        </w:tc>
      </w:tr>
      <w:tr w:rsidRPr="00F867D8" w:rsidR="00F867D8" w:rsidTr="00732753" w14:paraId="7C951DC2" w14:textId="77777777">
        <w:trPr>
          <w:jc w:val="center"/>
        </w:trPr>
        <w:tc>
          <w:tcPr>
            <w:tcW w:w="68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276B0F98"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 de la dimension</w:t>
            </w:r>
          </w:p>
        </w:tc>
        <w:tc>
          <w:tcPr>
            <w:tcW w:w="228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732753" w:rsidRDefault="00F867D8" w14:paraId="34AF23AA"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b/>
                <w:bCs/>
                <w:kern w:val="0"/>
                <w:sz w:val="24"/>
                <w:szCs w:val="24"/>
                <w:lang w:eastAsia="fr-FR" w:bidi="ar-SA"/>
              </w:rPr>
              <w:t>3,05</w:t>
            </w:r>
          </w:p>
        </w:tc>
      </w:tr>
    </w:tbl>
    <w:p w:rsidRPr="00287DA4" w:rsidR="00066A9E" w:rsidP="36460961" w:rsidRDefault="00F436CC" w14:paraId="0B07AF5F" w14:textId="3F9F8F3F">
      <w:pPr>
        <w:keepNext/>
        <w:pageBreakBefore/>
        <w:spacing w:after="40" w:afterAutospacing="on" w:line="240" w:lineRule="auto" w:before="0"/>
        <w:jc w:val="both"/>
      </w:pPr>
      <w:r>
        <w:rPr>
          <w:rFonts w:ascii="Times New Roman" w:hAnsi="Times New Roman" w:eastAsia="Times New Roman" w:cs="Times New Roman"/>
          <w:b/>
          <w:sz w:val="20"/>
          <w:szCs w:val="20"/>
          <w:lang w:eastAsia="fr-FR" w:bidi="ar-SA"/>
        </w:rPr>
        <w:t>Tableau 10. Moyennes brutes des items, expérience collaborateur</w:t>
      </w:r>
    </w:p>
    <w:tbl>
      <w:tblPr>
        <w:tblW w:w="9085" w:type="dxa"/>
        <w:jc w:val="center"/>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6517"/>
        <w:gridCol w:w="2568"/>
      </w:tblGrid>
      <w:tr w:rsidRPr="00F9199C" w:rsidR="00F867D8" w:rsidTr="00DB562C" w14:paraId="26E2DE66" w14:textId="77777777">
        <w:trPr>
          <w:jc w:val="center"/>
          <w:tblHeader/>
        </w:trPr>
        <w:tc>
          <w:tcPr>
            <w:tcW w:w="6517"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39F56D99" w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Affirmation</w:t>
            </w:r>
          </w:p>
        </w:tc>
        <w:tc>
          <w:tcPr>
            <w:tcW w:w="25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76FC69FD" w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w:t>
            </w:r>
          </w:p>
        </w:tc>
      </w:tr>
      <w:tr w:rsidRPr="00F9199C" w:rsidR="00F867D8" w:rsidTr="00DB562C" w14:paraId="0331CBF0" w14:textId="77777777">
        <w:trPr>
          <w:jc w:val="center"/>
        </w:trPr>
        <w:tc>
          <w:tcPr>
            <w:tcW w:w="6517"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23146A5D"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Satisfaction vis-à-vis de la qualité des services RH</w:t>
            </w:r>
          </w:p>
        </w:tc>
        <w:tc>
          <w:tcPr>
            <w:tcW w:w="25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7C6B5E7B"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3,17</w:t>
            </w:r>
          </w:p>
        </w:tc>
      </w:tr>
      <w:tr w:rsidRPr="00F9199C" w:rsidR="00F867D8" w:rsidTr="00DB562C" w14:paraId="142D4E1B" w14:textId="77777777">
        <w:trPr>
          <w:jc w:val="center"/>
        </w:trPr>
        <w:tc>
          <w:tcPr>
            <w:tcW w:w="6517"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53F5ABCE"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Communication RH/collaborateurs satisfaisante</w:t>
            </w:r>
          </w:p>
        </w:tc>
        <w:tc>
          <w:tcPr>
            <w:tcW w:w="25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50A23E85"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3,10</w:t>
            </w:r>
          </w:p>
        </w:tc>
      </w:tr>
      <w:tr w:rsidRPr="00F9199C" w:rsidR="00F867D8" w:rsidTr="00DB562C" w14:paraId="77B8DECC" w14:textId="77777777">
        <w:trPr>
          <w:jc w:val="center"/>
        </w:trPr>
        <w:tc>
          <w:tcPr>
            <w:tcW w:w="6517"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6EF214BB"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Informations RH claires et compréhensibles</w:t>
            </w:r>
          </w:p>
        </w:tc>
        <w:tc>
          <w:tcPr>
            <w:tcW w:w="25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4914CD94"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3,22</w:t>
            </w:r>
          </w:p>
        </w:tc>
      </w:tr>
      <w:tr w:rsidRPr="00F9199C" w:rsidR="00F867D8" w:rsidTr="00DB562C" w14:paraId="47C3B600" w14:textId="77777777">
        <w:trPr>
          <w:jc w:val="center"/>
        </w:trPr>
        <w:tc>
          <w:tcPr>
            <w:tcW w:w="6517"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63CE0653"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Les outils RH facilitent les démarches</w:t>
            </w:r>
          </w:p>
        </w:tc>
        <w:tc>
          <w:tcPr>
            <w:tcW w:w="25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313EB7F2"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2,93</w:t>
            </w:r>
          </w:p>
        </w:tc>
      </w:tr>
      <w:tr w:rsidRPr="00F9199C" w:rsidR="00F867D8" w:rsidTr="00DB562C" w14:paraId="3EFAE916" w14:textId="77777777">
        <w:trPr>
          <w:jc w:val="center"/>
        </w:trPr>
        <w:tc>
          <w:tcPr>
            <w:tcW w:w="6517"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1A9917E8"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Les données RH disponibles sont fiables</w:t>
            </w:r>
          </w:p>
        </w:tc>
        <w:tc>
          <w:tcPr>
            <w:tcW w:w="25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5CB502B1"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3,08</w:t>
            </w:r>
          </w:p>
        </w:tc>
      </w:tr>
      <w:tr w:rsidRPr="00F9199C" w:rsidR="00F867D8" w:rsidTr="00DB562C" w14:paraId="104F3892" w14:textId="77777777">
        <w:trPr>
          <w:jc w:val="center"/>
        </w:trPr>
        <w:tc>
          <w:tcPr>
            <w:tcW w:w="6517"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7F00A45D"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La fonction RH répond de manière appropriée aux demandes</w:t>
            </w:r>
          </w:p>
        </w:tc>
        <w:tc>
          <w:tcPr>
            <w:tcW w:w="25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141B1247"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3,18</w:t>
            </w:r>
          </w:p>
        </w:tc>
      </w:tr>
      <w:tr w:rsidRPr="00F9199C" w:rsidR="00F867D8" w:rsidTr="00DB562C" w14:paraId="2A0C775D" w14:textId="77777777">
        <w:trPr>
          <w:jc w:val="center"/>
        </w:trPr>
        <w:tc>
          <w:tcPr>
            <w:tcW w:w="6517"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204B47EB"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L’expérience globale avec la fonction RH est positive</w:t>
            </w:r>
          </w:p>
        </w:tc>
        <w:tc>
          <w:tcPr>
            <w:tcW w:w="25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01E87EE3"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3,17</w:t>
            </w:r>
          </w:p>
        </w:tc>
      </w:tr>
      <w:tr w:rsidRPr="00F9199C" w:rsidR="00F867D8" w:rsidTr="00DB562C" w14:paraId="573F3F8E" w14:textId="77777777">
        <w:trPr>
          <w:jc w:val="center"/>
        </w:trPr>
        <w:tc>
          <w:tcPr>
            <w:tcW w:w="6517"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563471D3"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 de la dimension</w:t>
            </w:r>
          </w:p>
        </w:tc>
        <w:tc>
          <w:tcPr>
            <w:tcW w:w="25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1A4AC5D7"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b/>
                <w:bCs/>
                <w:kern w:val="0"/>
                <w:sz w:val="24"/>
                <w:szCs w:val="24"/>
                <w:lang w:eastAsia="fr-FR" w:bidi="ar-SA"/>
              </w:rPr>
              <w:t>3,12</w:t>
            </w:r>
          </w:p>
        </w:tc>
      </w:tr>
    </w:tbl>
    <w:p w:rsidRPr="00287DA4" w:rsidR="00066A9E" w:rsidP="36460961" w:rsidRDefault="00F436CC" w14:paraId="0B07AF5F" w14:textId="3F9F8F3F">
      <w:pPr>
        <w:keepNext/>
        <w:spacing w:after="40" w:afterAutospacing="on" w:line="240" w:lineRule="auto" w:before="0"/>
        <w:jc w:val="both"/>
      </w:pPr>
      <w:r>
        <w:rPr>
          <w:rFonts w:ascii="Times New Roman" w:hAnsi="Times New Roman" w:eastAsia="Times New Roman" w:cs="Times New Roman"/>
          <w:b/>
          <w:sz w:val="20"/>
          <w:szCs w:val="20"/>
          <w:lang w:eastAsia="fr-FR" w:bidi="ar-SA"/>
        </w:rPr>
        <w:t>Tableau 11. Moyennes brutes des items, potentiel de digitalisation RH</w:t>
      </w:r>
    </w:p>
    <w:tbl>
      <w:tblPr>
        <w:tblW w:w="10219" w:type="dxa"/>
        <w:jc w:val="center"/>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8093"/>
        <w:gridCol w:w="2126"/>
      </w:tblGrid>
      <w:tr w:rsidRPr="00F9199C" w:rsidR="00F867D8" w:rsidTr="36460961" w14:paraId="7760F93A" w14:textId="77777777">
        <w:trPr>
          <w:jc w:val="center"/>
          <w:tblHeader/>
        </w:trPr>
        <w:tc>
          <w:tcPr>
            <w:tcW w:w="80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9199C" w:rsidR="00F867D8" w:rsidP="00F867D8" w:rsidRDefault="00F867D8" w14:paraId="61F887E3" w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Affirmation</w:t>
            </w: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9199C" w:rsidR="00F867D8" w:rsidP="00DB562C" w:rsidRDefault="00F867D8" w14:paraId="49F59671" w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w:t>
            </w:r>
          </w:p>
        </w:tc>
      </w:tr>
      <w:tr w:rsidRPr="00F9199C" w:rsidR="00F867D8" w:rsidTr="36460961" w14:paraId="61CCC260" w14:textId="77777777">
        <w:trPr>
          <w:jc w:val="center"/>
        </w:trPr>
        <w:tc>
          <w:tcPr>
            <w:tcW w:w="80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9199C" w:rsidR="00F867D8" w:rsidP="00F867D8" w:rsidRDefault="00F867D8" w14:paraId="21C71215"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La digitalisation contribue à améliorer la performance de la DRH</w:t>
            </w: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9199C" w:rsidR="00F867D8" w:rsidP="00DB562C" w:rsidRDefault="00F867D8" w14:paraId="773CFF87"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b/>
                <w:bCs/>
                <w:kern w:val="0"/>
                <w:sz w:val="24"/>
                <w:szCs w:val="24"/>
                <w:lang w:eastAsia="fr-FR" w:bidi="ar-SA"/>
              </w:rPr>
              <w:t>4,12</w:t>
            </w:r>
          </w:p>
        </w:tc>
      </w:tr>
      <w:tr w:rsidRPr="00F9199C" w:rsidR="00F867D8" w:rsidTr="36460961" w14:paraId="4CEC8185" w14:textId="77777777">
        <w:trPr>
          <w:jc w:val="center"/>
        </w:trPr>
        <w:tc>
          <w:tcPr>
            <w:tcW w:w="80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9199C" w:rsidR="00F867D8" w:rsidP="00F867D8" w:rsidRDefault="00F867D8" w14:paraId="201A6ECC"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La digitalisation représente une opportunité pour moderniser la fonction RH</w:t>
            </w: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9199C" w:rsidR="00F867D8" w:rsidP="00DB562C" w:rsidRDefault="00F867D8" w14:paraId="0C89FC67"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b/>
                <w:bCs/>
                <w:kern w:val="0"/>
                <w:sz w:val="24"/>
                <w:szCs w:val="24"/>
                <w:lang w:eastAsia="fr-FR" w:bidi="ar-SA"/>
              </w:rPr>
              <w:t>4,35</w:t>
            </w:r>
          </w:p>
        </w:tc>
      </w:tr>
      <w:tr w:rsidRPr="00F9199C" w:rsidR="00F867D8" w:rsidTr="36460961" w14:paraId="6CA703EE" w14:textId="77777777">
        <w:trPr>
          <w:jc w:val="center"/>
        </w:trPr>
        <w:tc>
          <w:tcPr>
            <w:tcW w:w="80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9199C" w:rsidR="00F867D8" w:rsidP="00F867D8" w:rsidRDefault="00F867D8" w14:paraId="192ED038"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Je suis favorable à la digitalisation de la fonction RH</w:t>
            </w: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9199C" w:rsidR="00F867D8" w:rsidP="00DB562C" w:rsidRDefault="00F867D8" w14:paraId="4FEC4FC2"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b/>
                <w:bCs/>
                <w:kern w:val="0"/>
                <w:sz w:val="24"/>
                <w:szCs w:val="24"/>
                <w:lang w:eastAsia="fr-FR" w:bidi="ar-SA"/>
              </w:rPr>
              <w:t>4,28</w:t>
            </w:r>
          </w:p>
        </w:tc>
      </w:tr>
      <w:tr w:rsidRPr="00F9199C" w:rsidR="00F867D8" w:rsidTr="36460961" w14:paraId="5DDE06E1" w14:textId="77777777">
        <w:trPr>
          <w:jc w:val="center"/>
        </w:trPr>
        <w:tc>
          <w:tcPr>
            <w:tcW w:w="80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9199C" w:rsidR="00F867D8" w:rsidP="00F867D8" w:rsidRDefault="00F867D8" w14:paraId="5A61CFDA"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 de la dimension</w:t>
            </w: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9199C" w:rsidR="00F867D8" w:rsidP="00DB562C" w:rsidRDefault="00F867D8" w14:paraId="2080AB28"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b/>
                <w:bCs/>
                <w:kern w:val="0"/>
                <w:sz w:val="24"/>
                <w:szCs w:val="24"/>
                <w:lang w:eastAsia="fr-FR" w:bidi="ar-SA"/>
              </w:rPr>
              <w:t>4,25</w:t>
            </w:r>
          </w:p>
        </w:tc>
      </w:tr>
    </w:tbl>
    <w:p w:rsidRPr="00287DA4" w:rsidR="00066A9E" w:rsidP="36460961" w:rsidRDefault="00F436CC" w14:paraId="0B07AF5F" w14:textId="3F9F8F3F">
      <w:pPr>
        <w:keepNext/>
        <w:spacing w:after="40" w:afterAutospacing="on" w:line="240" w:lineRule="auto" w:before="0"/>
        <w:jc w:val="both"/>
      </w:pPr>
      <w:r>
        <w:rPr>
          <w:rFonts w:ascii="Times New Roman" w:hAnsi="Times New Roman" w:eastAsia="Times New Roman" w:cs="Times New Roman"/>
          <w:b/>
          <w:sz w:val="20"/>
          <w:szCs w:val="20"/>
          <w:lang w:eastAsia="fr-FR" w:bidi="ar-SA"/>
        </w:rPr>
        <w:t>Tableau 12. Moyennes brutes des items, compétences et accompagnement</w:t>
      </w:r>
    </w:p>
    <w:tbl>
      <w:tblPr>
        <w:tblW w:w="10219" w:type="dxa"/>
        <w:jc w:val="center"/>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7021"/>
        <w:gridCol w:w="3198"/>
      </w:tblGrid>
      <w:tr w:rsidRPr="00F9199C" w:rsidR="00F867D8" w:rsidTr="00B2378D" w14:paraId="14F964B6" w14:textId="77777777">
        <w:trPr>
          <w:jc w:val="center"/>
          <w:tblHeader/>
        </w:trPr>
        <w:tc>
          <w:tcPr>
            <w:tcW w:w="702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17CAF220" w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Affirmation</w:t>
            </w:r>
          </w:p>
        </w:tc>
        <w:tc>
          <w:tcPr>
            <w:tcW w:w="319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55E313AF" w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w:t>
            </w:r>
          </w:p>
        </w:tc>
      </w:tr>
      <w:tr w:rsidRPr="00F9199C" w:rsidR="00F867D8" w:rsidTr="00B2378D" w14:paraId="4F855FE9" w14:textId="77777777">
        <w:trPr>
          <w:jc w:val="center"/>
        </w:trPr>
        <w:tc>
          <w:tcPr>
            <w:tcW w:w="702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55F9071D"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 xml:space="preserve">Tous les collaborateurs sont habilités à utiliser les outils numériques RH</w:t>
            </w:r>
          </w:p>
        </w:tc>
        <w:tc>
          <w:tcPr>
            <w:tcW w:w="319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39A26229"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2,73</w:t>
            </w:r>
          </w:p>
        </w:tc>
      </w:tr>
      <w:tr w:rsidRPr="00F9199C" w:rsidR="00F867D8" w:rsidTr="00B2378D" w14:paraId="6C990CA9" w14:textId="77777777">
        <w:trPr>
          <w:jc w:val="center"/>
        </w:trPr>
        <w:tc>
          <w:tcPr>
            <w:tcW w:w="702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0FD28704"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Des actions de formation sur les outils digitaux RH sont nécessaires</w:t>
            </w:r>
          </w:p>
        </w:tc>
        <w:tc>
          <w:tcPr>
            <w:tcW w:w="319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0628A75D"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b/>
                <w:bCs/>
                <w:kern w:val="0"/>
                <w:sz w:val="24"/>
                <w:szCs w:val="24"/>
                <w:lang w:eastAsia="fr-FR" w:bidi="ar-SA"/>
              </w:rPr>
              <w:t>4,03</w:t>
            </w:r>
          </w:p>
        </w:tc>
      </w:tr>
      <w:tr w:rsidRPr="00F9199C" w:rsidR="00F867D8" w:rsidTr="00B2378D" w14:paraId="46A75385" w14:textId="77777777">
        <w:trPr>
          <w:jc w:val="center"/>
        </w:trPr>
        <w:tc>
          <w:tcPr>
            <w:tcW w:w="702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13B0D719" w14:textId="77777777">
            <w:pPr>
              <w:spacing w:after="138" w:line="240" w:lineRule="auto"/>
              <w:rPr>
                <w:rFonts w:eastAsia="Times New Roman" w:asciiTheme="majorBidi" w:hAnsiTheme="majorBidi" w:cstheme="majorBidi"/>
                <w:kern w:val="0"/>
                <w:sz w:val="24"/>
                <w:szCs w:val="24"/>
                <w:lang w:eastAsia="fr-FR" w:bidi="ar-SA"/>
              </w:rPr>
            </w:pPr>
            <w:r>
              <w:rPr>
                <w:rFonts w:eastAsia="Times New Roman" w:asciiTheme="majorBidi" w:hAnsiTheme="majorBidi" w:cstheme="majorBidi"/>
                <w:b/>
                <w:bCs/>
                <w:kern w:val="0"/>
                <w:sz w:val="24"/>
                <w:szCs w:val="24"/>
                <w:lang w:eastAsia="fr-FR" w:bidi="ar-SA"/>
              </w:rPr>
              <w:t>Moyenne après recodage de Q21</w:t>
            </w:r>
          </w:p>
        </w:tc>
        <w:tc>
          <w:tcPr>
            <w:tcW w:w="319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284BF90B"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b/>
                <w:bCs/>
                <w:kern w:val="0"/>
                <w:sz w:val="24"/>
                <w:szCs w:val="24"/>
                <w:lang w:eastAsia="fr-FR" w:bidi="ar-SA"/>
              </w:rPr>
              <w:t>2,35</w:t>
            </w:r>
          </w:p>
        </w:tc>
      </w:tr>
    </w:tbl>
    <w:p w:rsidRPr="00287DA4" w:rsidR="00066A9E" w:rsidP="36460961" w:rsidRDefault="00F436CC" w14:paraId="0B07AF5F" w14:textId="3F9F8F3F">
      <w:pPr>
        <w:keepNext/>
        <w:spacing w:after="40" w:afterAutospacing="on" w:line="240" w:lineRule="auto" w:before="0"/>
        <w:jc w:val="both"/>
      </w:pPr>
      <w:r>
        <w:rPr>
          <w:rFonts w:ascii="Times New Roman" w:hAnsi="Times New Roman" w:eastAsia="Times New Roman" w:cs="Times New Roman"/>
          <w:b/>
          <w:sz w:val="20"/>
          <w:szCs w:val="20"/>
          <w:lang w:eastAsia="fr-FR" w:bidi="ar-SA"/>
        </w:rPr>
        <w:t>Tableau 13. Moyennes brutes des items, adaptation au changement</w:t>
      </w:r>
    </w:p>
    <w:tbl>
      <w:tblPr>
        <w:tblW w:w="9794" w:type="dxa"/>
        <w:jc w:val="center"/>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7368"/>
        <w:gridCol w:w="2426"/>
      </w:tblGrid>
      <w:tr w:rsidRPr="00F9199C" w:rsidR="00F867D8" w:rsidTr="00DB562C" w14:paraId="62E258CA" w14:textId="77777777">
        <w:trPr>
          <w:jc w:val="center"/>
          <w:tblHeader/>
        </w:trPr>
        <w:tc>
          <w:tcPr>
            <w:tcW w:w="73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2D126D67" w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Affirmation</w:t>
            </w:r>
          </w:p>
        </w:tc>
        <w:tc>
          <w:tcPr>
            <w:tcW w:w="2426"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5A1C7A3D" w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w:t>
            </w:r>
          </w:p>
        </w:tc>
      </w:tr>
      <w:tr w:rsidRPr="00F9199C" w:rsidR="00F867D8" w:rsidTr="00DB562C" w14:paraId="384F654E" w14:textId="77777777">
        <w:trPr>
          <w:jc w:val="center"/>
        </w:trPr>
        <w:tc>
          <w:tcPr>
            <w:tcW w:w="73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52A9765C"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Les évolutions digitales sont généralement bien perçues</w:t>
            </w:r>
          </w:p>
        </w:tc>
        <w:tc>
          <w:tcPr>
            <w:tcW w:w="2426"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575AB7E9"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3,13</w:t>
            </w:r>
          </w:p>
        </w:tc>
      </w:tr>
      <w:tr w:rsidRPr="00F9199C" w:rsidR="00F867D8" w:rsidTr="00DB562C" w14:paraId="0A7A7AD4" w14:textId="77777777">
        <w:trPr>
          <w:jc w:val="center"/>
        </w:trPr>
        <w:tc>
          <w:tcPr>
            <w:tcW w:w="73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296E0277"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La communication sur les évolutions RH est suffisante</w:t>
            </w:r>
          </w:p>
        </w:tc>
        <w:tc>
          <w:tcPr>
            <w:tcW w:w="2426"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343934BE"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2,65</w:t>
            </w:r>
          </w:p>
        </w:tc>
      </w:tr>
      <w:tr w:rsidRPr="00F9199C" w:rsidR="00F867D8" w:rsidTr="00DB562C" w14:paraId="2AECB7BB" w14:textId="77777777">
        <w:trPr>
          <w:jc w:val="center"/>
        </w:trPr>
        <w:tc>
          <w:tcPr>
            <w:tcW w:w="73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5DFB7D0C"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Les utilisateurs sont impliqués dans les projets de modernisation</w:t>
            </w:r>
          </w:p>
        </w:tc>
        <w:tc>
          <w:tcPr>
            <w:tcW w:w="2426"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75B93C6A"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2,58</w:t>
            </w:r>
          </w:p>
        </w:tc>
      </w:tr>
      <w:tr w:rsidRPr="00F9199C" w:rsidR="00F867D8" w:rsidTr="00DB562C" w14:paraId="1D64FE27" w14:textId="77777777">
        <w:trPr>
          <w:jc w:val="center"/>
        </w:trPr>
        <w:tc>
          <w:tcPr>
            <w:tcW w:w="73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203AE2A3"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 de la dimension</w:t>
            </w:r>
          </w:p>
        </w:tc>
        <w:tc>
          <w:tcPr>
            <w:tcW w:w="2426"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3BAAEE22"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b/>
                <w:bCs/>
                <w:kern w:val="0"/>
                <w:sz w:val="24"/>
                <w:szCs w:val="24"/>
                <w:lang w:eastAsia="fr-FR" w:bidi="ar-SA"/>
              </w:rPr>
              <w:t>2,79</w:t>
            </w:r>
          </w:p>
        </w:tc>
      </w:tr>
    </w:tbl>
    <w:p w:rsidRPr="00287DA4" w:rsidR="00066A9E" w:rsidP="36460961" w:rsidRDefault="00F436CC" w14:paraId="0B07AF5F" w14:textId="3F9F8F3F">
      <w:pPr>
        <w:keepNext/>
        <w:spacing w:after="40" w:afterAutospacing="on" w:line="240" w:lineRule="auto" w:before="0"/>
        <w:jc w:val="both"/>
      </w:pPr>
      <w:r>
        <w:rPr>
          <w:rFonts w:ascii="Times New Roman" w:hAnsi="Times New Roman" w:eastAsia="Times New Roman" w:cs="Times New Roman"/>
          <w:b/>
          <w:sz w:val="20"/>
          <w:szCs w:val="20"/>
          <w:lang w:eastAsia="fr-FR" w:bidi="ar-SA"/>
        </w:rPr>
        <w:t>Tableau 14. Moyennes brutes des items, gouvernance et orientation stratégique</w:t>
      </w:r>
    </w:p>
    <w:tbl>
      <w:tblPr>
        <w:tblW w:w="10001" w:type="dxa"/>
        <w:jc w:val="center"/>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8442"/>
        <w:gridCol w:w="1559"/>
      </w:tblGrid>
      <w:tr w:rsidRPr="00F9199C" w:rsidR="00F867D8" w:rsidTr="00DB562C" w14:paraId="6F8CE1D1" w14:textId="77777777">
        <w:trPr>
          <w:jc w:val="center"/>
          <w:tblHeader/>
        </w:trPr>
        <w:tc>
          <w:tcPr>
            <w:tcW w:w="8442"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54C708C9" w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Affirmation</w:t>
            </w:r>
          </w:p>
        </w:tc>
        <w:tc>
          <w:tcPr>
            <w:tcW w:w="1559"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47043AB2" w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w:t>
            </w:r>
          </w:p>
        </w:tc>
      </w:tr>
      <w:tr w:rsidRPr="00F9199C" w:rsidR="00F867D8" w:rsidTr="00DB562C" w14:paraId="31FADB7E" w14:textId="77777777">
        <w:trPr>
          <w:jc w:val="center"/>
        </w:trPr>
        <w:tc>
          <w:tcPr>
            <w:tcW w:w="8442"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6646C56D"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La direction soutient le développement des outils RH digitaux</w:t>
            </w:r>
          </w:p>
        </w:tc>
        <w:tc>
          <w:tcPr>
            <w:tcW w:w="1559"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3B49388B"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3,12</w:t>
            </w:r>
          </w:p>
        </w:tc>
      </w:tr>
      <w:tr w:rsidRPr="00F9199C" w:rsidR="00F867D8" w:rsidTr="00DB562C" w14:paraId="18488211" w14:textId="77777777">
        <w:trPr>
          <w:jc w:val="center"/>
        </w:trPr>
        <w:tc>
          <w:tcPr>
            <w:tcW w:w="8442"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06BD83F0"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La stratégie de digitalisation RH est cohérente avec celle de l’entreprise</w:t>
            </w:r>
          </w:p>
        </w:tc>
        <w:tc>
          <w:tcPr>
            <w:tcW w:w="1559"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1F92DED7"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2,88</w:t>
            </w:r>
          </w:p>
        </w:tc>
      </w:tr>
      <w:tr w:rsidRPr="00F9199C" w:rsidR="00F867D8" w:rsidTr="00DB562C" w14:paraId="155BE170" w14:textId="77777777">
        <w:trPr>
          <w:jc w:val="center"/>
        </w:trPr>
        <w:tc>
          <w:tcPr>
            <w:tcW w:w="8442"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67B9E782"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Les décisions RH peuvent être améliorées grâce aux données numériques</w:t>
            </w:r>
          </w:p>
        </w:tc>
        <w:tc>
          <w:tcPr>
            <w:tcW w:w="1559"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0B90C383"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3,35</w:t>
            </w:r>
          </w:p>
        </w:tc>
      </w:tr>
      <w:tr w:rsidRPr="00F9199C" w:rsidR="00F867D8" w:rsidTr="00DB562C" w14:paraId="397EBDB8" w14:textId="77777777">
        <w:trPr>
          <w:jc w:val="center"/>
        </w:trPr>
        <w:tc>
          <w:tcPr>
            <w:tcW w:w="8442"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7CEA6719"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 système d’information RH est à améliorer</w:t>
            </w:r>
          </w:p>
        </w:tc>
        <w:tc>
          <w:tcPr>
            <w:tcW w:w="1559"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709FD15E"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b/>
                <w:bCs/>
                <w:kern w:val="0"/>
                <w:sz w:val="24"/>
                <w:szCs w:val="24"/>
                <w:lang w:eastAsia="fr-FR" w:bidi="ar-SA"/>
              </w:rPr>
              <w:t>4,22</w:t>
            </w:r>
          </w:p>
        </w:tc>
      </w:tr>
      <w:tr w:rsidRPr="00F9199C" w:rsidR="00F867D8" w:rsidTr="00DB562C" w14:paraId="40396708" w14:textId="77777777">
        <w:trPr>
          <w:jc w:val="center"/>
        </w:trPr>
        <w:tc>
          <w:tcPr>
            <w:tcW w:w="8442"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63C185C7"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La digitalisation RH est au service de la stratégie de l’entreprise</w:t>
            </w:r>
          </w:p>
        </w:tc>
        <w:tc>
          <w:tcPr>
            <w:tcW w:w="1559"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0BF91A0C"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3,18</w:t>
            </w:r>
          </w:p>
        </w:tc>
      </w:tr>
      <w:tr w:rsidRPr="00F9199C" w:rsidR="00F867D8" w:rsidTr="00DB562C" w14:paraId="1D64FE27" w14:textId="77777777">
        <w:trPr>
          <w:jc w:val="center"/>
        </w:trPr>
        <w:tc>
          <w:tcPr>
            <w:tcW w:w="73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203AE2A3" w14:textId="77777777">
            <w:pPr>
              <w:spacing w:after="138" w:line="240" w:lineRule="auto"/>
              <w:rPr>
                <w:rFonts w:eastAsia="Times New Roman" w:asciiTheme="majorBidi" w:hAnsiTheme="majorBidi" w:cstheme="majorBidi"/>
                <w:kern w:val="0"/>
                <w:sz w:val="24"/>
                <w:szCs w:val="24"/>
                <w:lang w:eastAsia="fr-FR" w:bidi="ar-SA"/>
              </w:rPr>
            </w:pPr>
            <w:r>
              <w:rPr>
                <w:rFonts w:eastAsia="Times New Roman" w:asciiTheme="majorBidi" w:hAnsiTheme="majorBidi" w:cstheme="majorBidi"/>
                <w:b/>
                <w:bCs/>
                <w:kern w:val="0"/>
                <w:sz w:val="24"/>
                <w:szCs w:val="24"/>
                <w:lang w:eastAsia="fr-FR" w:bidi="ar-SA"/>
              </w:rPr>
              <w:t>Moyenne après recodage de Q28</w:t>
            </w:r>
          </w:p>
        </w:tc>
        <w:tc>
          <w:tcPr>
            <w:tcW w:w="2426"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3BAAEE22"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b/>
                <w:bCs/>
                <w:kern w:val="0"/>
                <w:sz w:val="24"/>
                <w:szCs w:val="24"/>
                <w:lang w:eastAsia="fr-FR" w:bidi="ar-SA"/>
              </w:rPr>
              <w:t>2,86</w:t>
            </w:r>
          </w:p>
        </w:tc>
      </w:tr>
    </w:tbl>
    <w:p w:rsidRPr="00287DA4" w:rsidR="00066A9E" w:rsidP="36460961" w:rsidRDefault="00F436CC" w14:paraId="0B07AF5F" w14:textId="3F9F8F3F">
      <w:pPr>
        <w:keepNext/>
        <w:spacing w:after="40" w:afterAutospacing="on" w:line="240" w:lineRule="auto" w:before="0"/>
        <w:jc w:val="both"/>
      </w:pPr>
      <w:r>
        <w:rPr>
          <w:rFonts w:ascii="Times New Roman" w:hAnsi="Times New Roman" w:eastAsia="Times New Roman" w:cs="Times New Roman"/>
          <w:b/>
          <w:sz w:val="20"/>
          <w:szCs w:val="20"/>
          <w:lang w:eastAsia="fr-FR" w:bidi="ar-SA"/>
        </w:rPr>
        <w:t>Tableau 15. Moyennes brutes des items, digitalisation RH et performance stratégique</w:t>
      </w:r>
    </w:p>
    <w:tbl>
      <w:tblPr>
        <w:tblW w:w="9935" w:type="dxa"/>
        <w:jc w:val="center"/>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8234"/>
        <w:gridCol w:w="1701"/>
      </w:tblGrid>
      <w:tr w:rsidRPr="00F9199C" w:rsidR="00F867D8" w:rsidTr="00DB562C" w14:paraId="478BDDC4" w14:textId="77777777">
        <w:trPr>
          <w:jc w:val="center"/>
          <w:tblHeader/>
        </w:trPr>
        <w:tc>
          <w:tcPr>
            <w:tcW w:w="823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646D11D3" w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Affirmation</w:t>
            </w:r>
          </w:p>
        </w:tc>
        <w:tc>
          <w:tcPr>
            <w:tcW w:w="17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5A8D879B" w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w:t>
            </w:r>
          </w:p>
        </w:tc>
      </w:tr>
      <w:tr w:rsidRPr="00F9199C" w:rsidR="00F867D8" w:rsidTr="00DB562C" w14:paraId="6187E1A8" w14:textId="77777777">
        <w:trPr>
          <w:jc w:val="center"/>
        </w:trPr>
        <w:tc>
          <w:tcPr>
            <w:tcW w:w="823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49206A88" w14:textId="77777777">
            <w:pPr>
              <w:spacing w:after="0" w:line="240" w:lineRule="auto"/>
              <w:rPr>
                <w:rFonts w:eastAsia="Times New Roman" w:asciiTheme="majorBidi" w:hAnsiTheme="majorBidi" w:cstheme="majorBidi"/>
                <w:kern w:val="0"/>
                <w:sz w:val="24"/>
                <w:szCs w:val="24"/>
                <w:lang w:eastAsia="fr-FR" w:bidi="ar-SA"/>
              </w:rPr>
            </w:pPr>
          </w:p>
          <w:p w:rsidRPr="00F9199C" w:rsidR="00F867D8" w:rsidP="00F867D8" w:rsidRDefault="00F867D8" w14:paraId="13774219"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La digitalisation permet à la DRH de se concentrer davantage sur des missions stratégiques</w:t>
            </w:r>
          </w:p>
        </w:tc>
        <w:tc>
          <w:tcPr>
            <w:tcW w:w="17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67B7A70C" w14:textId="77777777">
            <w:pPr>
              <w:spacing w:after="0" w:line="240" w:lineRule="auto"/>
              <w:jc w:val="center"/>
              <w:rPr>
                <w:rFonts w:eastAsia="Times New Roman" w:asciiTheme="majorBidi" w:hAnsiTheme="majorBidi" w:cstheme="majorBidi"/>
                <w:kern w:val="0"/>
                <w:sz w:val="24"/>
                <w:szCs w:val="24"/>
                <w:lang w:eastAsia="fr-FR" w:bidi="ar-SA"/>
              </w:rPr>
            </w:pPr>
            <w:r>
              <w:t>3,32</w:t>
            </w:r>
          </w:p>
        </w:tc>
      </w:tr>
      <w:tr w:rsidRPr="00F9199C" w:rsidR="00F867D8" w:rsidTr="00DB562C" w14:paraId="34D92E4C" w14:textId="77777777">
        <w:trPr>
          <w:jc w:val="center"/>
        </w:trPr>
        <w:tc>
          <w:tcPr>
            <w:tcW w:w="823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110A06E3"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Les outils numériques améliorent la qualité des décisions RH</w:t>
            </w:r>
          </w:p>
        </w:tc>
        <w:tc>
          <w:tcPr>
            <w:tcW w:w="17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63DBB49A"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3,28</w:t>
            </w:r>
          </w:p>
        </w:tc>
      </w:tr>
      <w:tr w:rsidRPr="00F9199C" w:rsidR="00F867D8" w:rsidTr="00DB562C" w14:paraId="185D18D6" w14:textId="77777777">
        <w:trPr>
          <w:jc w:val="center"/>
        </w:trPr>
        <w:tc>
          <w:tcPr>
            <w:tcW w:w="823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73C6CCE1"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 de la dimension</w:t>
            </w:r>
          </w:p>
        </w:tc>
        <w:tc>
          <w:tcPr>
            <w:tcW w:w="17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6F9ADEDE"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b/>
                <w:bCs/>
                <w:kern w:val="0"/>
                <w:sz w:val="24"/>
                <w:szCs w:val="24"/>
                <w:lang w:eastAsia="fr-FR" w:bidi="ar-SA"/>
              </w:rPr>
              <w:t>3,30</w:t>
            </w:r>
          </w:p>
        </w:tc>
      </w:tr>
    </w:tbl>
    <w:p w:rsidRPr="00287DA4" w:rsidR="00066A9E" w:rsidP="36460961" w:rsidRDefault="00F436CC" w14:paraId="0B07AF5F" w14:textId="3F9F8F3F">
      <w:pPr>
        <w:keepNext/>
        <w:spacing w:after="40" w:afterAutospacing="on" w:line="240" w:lineRule="auto" w:before="0"/>
        <w:jc w:val="both"/>
      </w:pPr>
      <w:r>
        <w:rPr>
          <w:rFonts w:ascii="Times New Roman" w:hAnsi="Times New Roman" w:eastAsia="Times New Roman" w:cs="Times New Roman"/>
          <w:b/>
          <w:sz w:val="20"/>
          <w:szCs w:val="20"/>
          <w:lang w:eastAsia="fr-FR" w:bidi="ar-SA"/>
        </w:rPr>
        <w:t>Tableau 16. Moyennes brutes des items, innovation RH</w:t>
      </w:r>
    </w:p>
    <w:tbl>
      <w:tblPr>
        <w:tblW w:w="10219" w:type="dxa"/>
        <w:jc w:val="center"/>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8518"/>
        <w:gridCol w:w="1701"/>
      </w:tblGrid>
      <w:tr w:rsidRPr="00F9199C" w:rsidR="00F867D8" w:rsidTr="00DB562C" w14:paraId="6803A7C1" w14:textId="77777777">
        <w:trPr>
          <w:jc w:val="center"/>
          <w:tblHeader/>
        </w:trPr>
        <w:tc>
          <w:tcPr>
            <w:tcW w:w="851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37B33D55" w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Affirmation</w:t>
            </w:r>
          </w:p>
        </w:tc>
        <w:tc>
          <w:tcPr>
            <w:tcW w:w="17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16CB313E" w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w:t>
            </w:r>
          </w:p>
        </w:tc>
      </w:tr>
      <w:tr w:rsidRPr="00F9199C" w:rsidR="00F867D8" w:rsidTr="00DB562C" w14:paraId="32ED1722" w14:textId="77777777">
        <w:trPr>
          <w:jc w:val="center"/>
        </w:trPr>
        <w:tc>
          <w:tcPr>
            <w:tcW w:w="851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6D0831F8"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La digitalisation encourage l’innovation dans les pratiques RH</w:t>
            </w:r>
          </w:p>
        </w:tc>
        <w:tc>
          <w:tcPr>
            <w:tcW w:w="17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6DFB71E9"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3,07</w:t>
            </w:r>
          </w:p>
        </w:tc>
      </w:tr>
      <w:tr w:rsidRPr="00F9199C" w:rsidR="00F867D8" w:rsidTr="00DB562C" w14:paraId="3F451985" w14:textId="77777777">
        <w:trPr>
          <w:jc w:val="center"/>
        </w:trPr>
        <w:tc>
          <w:tcPr>
            <w:tcW w:w="851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23BD35ED"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Certains collaborateurs rencontrent des difficultés à utiliser les outils numériques</w:t>
            </w:r>
          </w:p>
        </w:tc>
        <w:tc>
          <w:tcPr>
            <w:tcW w:w="17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02C72645"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b/>
                <w:bCs/>
                <w:kern w:val="0"/>
                <w:sz w:val="24"/>
                <w:szCs w:val="24"/>
                <w:lang w:eastAsia="fr-FR" w:bidi="ar-SA"/>
              </w:rPr>
              <w:t>3,52</w:t>
            </w:r>
          </w:p>
        </w:tc>
      </w:tr>
      <w:tr w:rsidRPr="00F9199C" w:rsidR="00F867D8" w:rsidTr="00DB562C" w14:paraId="1D47E217" w14:textId="77777777">
        <w:trPr>
          <w:jc w:val="center"/>
        </w:trPr>
        <w:tc>
          <w:tcPr>
            <w:tcW w:w="851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0533D7A3" w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L’entreprise dispose des ressources nécessaires à la digitalisation</w:t>
            </w:r>
          </w:p>
        </w:tc>
        <w:tc>
          <w:tcPr>
            <w:tcW w:w="17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2DF6B5EE"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2,72</w:t>
            </w:r>
          </w:p>
        </w:tc>
      </w:tr>
      <w:tr w:rsidRPr="00F9199C" w:rsidR="00F867D8" w:rsidTr="00DB562C" w14:paraId="3A60C115" w14:textId="77777777">
        <w:trPr>
          <w:jc w:val="center"/>
        </w:trPr>
        <w:tc>
          <w:tcPr>
            <w:tcW w:w="851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9199C" w:rsidRDefault="00F867D8" w14:paraId="67C6703D" w14:textId="77777777">
            <w:pPr>
              <w:spacing w:after="138" w:line="240" w:lineRule="auto"/>
              <w:rPr>
                <w:rFonts w:eastAsia="Times New Roman" w:asciiTheme="majorBidi" w:hAnsiTheme="majorBidi" w:cstheme="majorBidi"/>
                <w:kern w:val="0"/>
                <w:sz w:val="24"/>
                <w:szCs w:val="24"/>
                <w:lang w:eastAsia="fr-FR" w:bidi="ar-SA"/>
              </w:rPr>
            </w:pPr>
            <w:r>
              <w:rPr>
                <w:rFonts w:eastAsia="Times New Roman" w:asciiTheme="majorBidi" w:hAnsiTheme="majorBidi" w:cstheme="majorBidi"/>
                <w:b/>
                <w:bCs/>
                <w:kern w:val="0"/>
                <w:sz w:val="24"/>
                <w:szCs w:val="24"/>
                <w:lang w:eastAsia="fr-FR" w:bidi="ar-SA"/>
              </w:rPr>
              <w:t>Moyenne après recodage de Q33</w:t>
            </w:r>
          </w:p>
        </w:tc>
        <w:tc>
          <w:tcPr>
            <w:tcW w:w="17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7B09CBEB" w14:textId="77777777">
            <w:pPr>
              <w:spacing w:after="138" w:line="240" w:lineRule="auto"/>
              <w:jc w:val="center"/>
              <w:rPr>
                <w:rFonts w:eastAsia="Times New Roman" w:asciiTheme="majorBidi" w:hAnsiTheme="majorBidi" w:cstheme="majorBidi"/>
                <w:kern w:val="0"/>
                <w:sz w:val="24"/>
                <w:szCs w:val="24"/>
                <w:lang w:eastAsia="fr-FR" w:bidi="ar-SA"/>
              </w:rPr>
            </w:pPr>
            <w:r>
              <w:rPr>
                <w:rFonts w:eastAsia="Times New Roman" w:asciiTheme="majorBidi" w:hAnsiTheme="majorBidi" w:cstheme="majorBidi"/>
                <w:b/>
                <w:bCs/>
                <w:kern w:val="0"/>
                <w:sz w:val="24"/>
                <w:szCs w:val="24"/>
                <w:lang w:eastAsia="fr-FR" w:bidi="ar-SA"/>
              </w:rPr>
              <w:t>2,76</w:t>
            </w:r>
          </w:p>
        </w:tc>
      </w:tr>
    </w:tbl>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b w:val="1"/>
          <w:bCs w:val="1"/>
          <w:kern w:val="0"/>
          <w:sz w:val="32"/>
          <w:szCs w:val="32"/>
          <w:lang w:eastAsia="fr-FR" w:bidi="ar-SA"/>
        </w:rPr>
        <w:t>Tests des hypothèses</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Pour H1, le score de digitalisation actuelle est la moyenne des items Q1–Q9 et Q25–Q29, avec Q28 inversé. La performance perçue est mesurée par Q30–Q31. H2 et H3 mettent en relation Q1–Q4 avec, respectivement, Q5–Q9 et Q10–Q16. H4 associe Q28 inversé à la moyenne de Q27 et Q31. Pour H5, le score de compétences et d’accompagnement regroupe Q20–Q24, avec Q21 inversé, et est comparé à Q30–Q31. Ce dernier résultat est un indicateur indirect, car le questionnaire ne mesure pas directement la réussite d’un projet. Certains items interviennent dans plusieurs scores (Q5–Q9 pour H1 et H2, Q31 pour H1 et H4) : les cinq tests ne sont donc pas indépendants.</w:t>
      </w:r>
    </w:p>
    <w:p w:rsidRPr="00770C17" w:rsidR="000A07DB" w:rsidP="00B9288A" w:rsidRDefault="000A07DB" w14:paraId="5E11BCF4" w14:textId="77777777">
      <w:pPr>
        <w:pStyle w:val="Paragraphedeliste"/>
        <w:numPr>
          <w:ilvl w:val="0"/>
          <w:numId w:val="9"/>
        </w:numPr>
        <w:spacing w:before="243"/>
        <w:jc w:val="center"/>
        <w:rPr>
          <w:rFonts w:asciiTheme="majorBidi" w:hAnsiTheme="majorBidi" w:cstheme="majorBidi"/>
          <w:b/>
        </w:rPr>
      </w:pPr>
      <w:r>
        <w:rPr>
          <w:rFonts w:ascii="Times New Roman" w:hAnsi="Times New Roman" w:eastAsia="Times New Roman" w:cs="Times New Roman"/>
          <w:b/>
          <w:sz w:val="20"/>
          <w:szCs w:val="20"/>
        </w:rPr>
        <w:t>Tableau 17. Tests de Spearman des hypothèses (n = 60)</w:t>
      </w:r>
    </w:p>
    <w:tbl>
      <w:tblPr>
        <w:tblStyle w:val="Grilledutableau"/>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605"/>
        <w:gridCol w:w="2952"/>
        <w:gridCol w:w="1037"/>
        <w:gridCol w:w="792"/>
        <w:gridCol w:w="1296"/>
        <w:gridCol w:w="2520"/>
      </w:tblGrid>
      <w:tr>
        <w:trPr>
          <w:tblHeader w:val="true"/>
          <w:cantSplit/>
        </w:trPr>
        <w:tc>
          <w:tcPr>
            <w:tcW w:type="dxa" w:w="605"/>
            <w:shd w:fill="1F4E78"/>
            <w:tcMar>
              <w:top w:w="90" w:type="dxa"/>
              <w:start w:w="90" w:type="dxa"/>
              <w:bottom w:w="90" w:type="dxa"/>
              <w:end w:w="90" w:type="dxa"/>
            </w:tcMar>
            <w:vAlign w:val="center"/>
          </w:tcPr>
          <w:p>
            <w:pPr>
              <w:spacing w:before="0" w:after="0" w:line="240" w:lineRule="auto"/>
              <w:jc w:val="left"/>
            </w:pPr>
            <w:r/>
            <w:r>
              <w:rPr>
                <w:b/>
                <w:color w:val="FFFFFF"/>
                <w:sz w:val="18"/>
              </w:rPr>
              <w:t>Hypothèse</w:t>
            </w:r>
          </w:p>
        </w:tc>
        <w:tc>
          <w:tcPr>
            <w:tcW w:type="dxa" w:w="2952"/>
            <w:shd w:fill="1F4E78"/>
            <w:tcMar>
              <w:top w:w="90" w:type="dxa"/>
              <w:start w:w="90" w:type="dxa"/>
              <w:bottom w:w="90" w:type="dxa"/>
              <w:end w:w="90" w:type="dxa"/>
            </w:tcMar>
            <w:vAlign w:val="center"/>
          </w:tcPr>
          <w:p>
            <w:pPr>
              <w:spacing w:before="0" w:after="0" w:line="240" w:lineRule="auto"/>
              <w:jc w:val="center"/>
            </w:pPr>
            <w:r/>
            <w:r>
              <w:rPr>
                <w:b/>
                <w:color w:val="FFFFFF"/>
                <w:sz w:val="18"/>
              </w:rPr>
              <w:t>Association testée</w:t>
            </w:r>
          </w:p>
        </w:tc>
        <w:tc>
          <w:tcPr>
            <w:tcW w:type="dxa" w:w="1037"/>
            <w:shd w:fill="1F4E78"/>
            <w:tcMar>
              <w:top w:w="90" w:type="dxa"/>
              <w:start w:w="90" w:type="dxa"/>
              <w:bottom w:w="90" w:type="dxa"/>
              <w:end w:w="90" w:type="dxa"/>
            </w:tcMar>
            <w:vAlign w:val="center"/>
          </w:tcPr>
          <w:p>
            <w:pPr>
              <w:spacing w:before="0" w:after="0" w:line="240" w:lineRule="auto"/>
              <w:jc w:val="center"/>
            </w:pPr>
            <w:r/>
            <w:r>
              <w:rPr>
                <w:b/>
                <w:color w:val="FFFFFF"/>
                <w:sz w:val="18"/>
              </w:rPr>
              <w:t>ρ de Spearman</w:t>
            </w:r>
          </w:p>
        </w:tc>
        <w:tc>
          <w:tcPr>
            <w:tcW w:type="dxa" w:w="792"/>
            <w:shd w:fill="1F4E78"/>
            <w:tcMar>
              <w:top w:w="90" w:type="dxa"/>
              <w:start w:w="90" w:type="dxa"/>
              <w:bottom w:w="90" w:type="dxa"/>
              <w:end w:w="90" w:type="dxa"/>
            </w:tcMar>
            <w:vAlign w:val="center"/>
          </w:tcPr>
          <w:p>
            <w:pPr>
              <w:spacing w:before="0" w:after="0" w:line="240" w:lineRule="auto"/>
              <w:jc w:val="center"/>
            </w:pPr>
            <w:r/>
            <w:r>
              <w:rPr>
                <w:b/>
                <w:color w:val="FFFFFF"/>
                <w:sz w:val="18"/>
              </w:rPr>
              <w:t>p</w:t>
            </w:r>
          </w:p>
        </w:tc>
        <w:tc>
          <w:tcPr>
            <w:tcW w:type="dxa" w:w="1296"/>
            <w:shd w:fill="1F4E78"/>
            <w:tcMar>
              <w:top w:w="90" w:type="dxa"/>
              <w:start w:w="90" w:type="dxa"/>
              <w:bottom w:w="90" w:type="dxa"/>
              <w:end w:w="90" w:type="dxa"/>
            </w:tcMar>
            <w:vAlign w:val="center"/>
          </w:tcPr>
          <w:p>
            <w:pPr>
              <w:spacing w:before="0" w:after="0" w:line="240" w:lineRule="auto"/>
              <w:jc w:val="center"/>
            </w:pPr>
            <w:r/>
            <w:r>
              <w:rPr>
                <w:b/>
                <w:color w:val="FFFFFF"/>
                <w:sz w:val="18"/>
              </w:rPr>
              <w:t>p ajustée (Holm)</w:t>
            </w:r>
          </w:p>
        </w:tc>
        <w:tc>
          <w:tcPr>
            <w:tcW w:type="dxa" w:w="2520"/>
            <w:shd w:fill="1F4E78"/>
            <w:tcMar>
              <w:top w:w="90" w:type="dxa"/>
              <w:start w:w="90" w:type="dxa"/>
              <w:bottom w:w="90" w:type="dxa"/>
              <w:end w:w="90" w:type="dxa"/>
            </w:tcMar>
            <w:vAlign w:val="center"/>
          </w:tcPr>
          <w:p>
            <w:pPr>
              <w:spacing w:before="0" w:after="0" w:line="240" w:lineRule="auto"/>
              <w:jc w:val="center"/>
            </w:pPr>
            <w:r/>
            <w:r>
              <w:rPr>
                <w:b/>
                <w:color w:val="FFFFFF"/>
                <w:sz w:val="18"/>
              </w:rPr>
              <w:t>Décision (α = 0,05)</w:t>
            </w:r>
          </w:p>
        </w:tc>
      </w:tr>
      <w:tr>
        <w:trPr>
          <w:cantSplit/>
        </w:trPr>
        <w:tc>
          <w:tcPr>
            <w:tcW w:type="dxa" w:w="605"/>
            <w:tcMar>
              <w:top w:w="90" w:type="dxa"/>
              <w:start w:w="90" w:type="dxa"/>
              <w:bottom w:w="90" w:type="dxa"/>
              <w:end w:w="90" w:type="dxa"/>
            </w:tcMar>
            <w:vAlign w:val="center"/>
          </w:tcPr>
          <w:p>
            <w:pPr>
              <w:spacing w:before="0" w:after="0" w:line="240" w:lineRule="auto"/>
              <w:jc w:val="left"/>
            </w:pPr>
            <w:r/>
            <w:r>
              <w:rPr>
                <w:b w:val="0"/>
                <w:sz w:val="18"/>
              </w:rPr>
              <w:t>H1</w:t>
            </w:r>
          </w:p>
        </w:tc>
        <w:tc>
          <w:tcPr>
            <w:tcW w:type="dxa" w:w="2952"/>
            <w:tcMar>
              <w:top w:w="90" w:type="dxa"/>
              <w:start w:w="90" w:type="dxa"/>
              <w:bottom w:w="90" w:type="dxa"/>
              <w:end w:w="90" w:type="dxa"/>
            </w:tcMar>
            <w:vAlign w:val="center"/>
          </w:tcPr>
          <w:p>
            <w:pPr>
              <w:spacing w:before="0" w:after="0" w:line="240" w:lineRule="auto"/>
              <w:jc w:val="center"/>
            </w:pPr>
            <w:r/>
            <w:r>
              <w:rPr>
                <w:b w:val="0"/>
                <w:sz w:val="18"/>
              </w:rPr>
              <w:t>Digitalisation actuelle et performance perçue</w:t>
            </w:r>
          </w:p>
        </w:tc>
        <w:tc>
          <w:tcPr>
            <w:tcW w:type="dxa" w:w="1037"/>
            <w:tcMar>
              <w:top w:w="90" w:type="dxa"/>
              <w:start w:w="90" w:type="dxa"/>
              <w:bottom w:w="90" w:type="dxa"/>
              <w:end w:w="90" w:type="dxa"/>
            </w:tcMar>
            <w:vAlign w:val="center"/>
          </w:tcPr>
          <w:p>
            <w:pPr>
              <w:spacing w:before="0" w:after="0" w:line="240" w:lineRule="auto"/>
              <w:jc w:val="center"/>
            </w:pPr>
            <w:r/>
            <w:r>
              <w:rPr>
                <w:b w:val="0"/>
                <w:sz w:val="18"/>
              </w:rPr>
              <w:t>0,182</w:t>
            </w:r>
          </w:p>
        </w:tc>
        <w:tc>
          <w:tcPr>
            <w:tcW w:type="dxa" w:w="792"/>
            <w:tcMar>
              <w:top w:w="90" w:type="dxa"/>
              <w:start w:w="90" w:type="dxa"/>
              <w:bottom w:w="90" w:type="dxa"/>
              <w:end w:w="90" w:type="dxa"/>
            </w:tcMar>
            <w:vAlign w:val="center"/>
          </w:tcPr>
          <w:p>
            <w:pPr>
              <w:spacing w:before="0" w:after="0" w:line="240" w:lineRule="auto"/>
              <w:jc w:val="center"/>
            </w:pPr>
            <w:r/>
            <w:r>
              <w:rPr>
                <w:b w:val="0"/>
                <w:sz w:val="18"/>
              </w:rPr>
              <w:t>0,164</w:t>
            </w:r>
          </w:p>
        </w:tc>
        <w:tc>
          <w:tcPr>
            <w:tcW w:type="dxa" w:w="1296"/>
            <w:tcMar>
              <w:top w:w="90" w:type="dxa"/>
              <w:start w:w="90" w:type="dxa"/>
              <w:bottom w:w="90" w:type="dxa"/>
              <w:end w:w="90" w:type="dxa"/>
            </w:tcMar>
            <w:vAlign w:val="center"/>
          </w:tcPr>
          <w:p>
            <w:pPr>
              <w:spacing w:before="0" w:after="0" w:line="240" w:lineRule="auto"/>
              <w:jc w:val="center"/>
            </w:pPr>
            <w:r/>
            <w:r>
              <w:rPr>
                <w:b w:val="0"/>
                <w:sz w:val="18"/>
              </w:rPr>
              <w:t>0,657</w:t>
            </w:r>
          </w:p>
        </w:tc>
        <w:tc>
          <w:tcPr>
            <w:tcW w:type="dxa" w:w="2520"/>
            <w:tcMar>
              <w:top w:w="90" w:type="dxa"/>
              <w:start w:w="90" w:type="dxa"/>
              <w:bottom w:w="90" w:type="dxa"/>
              <w:end w:w="90" w:type="dxa"/>
            </w:tcMar>
            <w:vAlign w:val="center"/>
          </w:tcPr>
          <w:p>
            <w:pPr>
              <w:spacing w:before="0" w:after="0" w:line="240" w:lineRule="auto"/>
              <w:jc w:val="center"/>
            </w:pPr>
            <w:r/>
            <w:r>
              <w:rPr>
                <w:b w:val="0"/>
                <w:sz w:val="18"/>
              </w:rPr>
              <w:t>Non significative</w:t>
            </w:r>
          </w:p>
        </w:tc>
      </w:tr>
      <w:tr>
        <w:trPr>
          <w:cantSplit/>
        </w:trPr>
        <w:tc>
          <w:tcPr>
            <w:tcW w:type="dxa" w:w="605"/>
            <w:shd w:fill="F2F6FA"/>
            <w:tcMar>
              <w:top w:w="90" w:type="dxa"/>
              <w:start w:w="90" w:type="dxa"/>
              <w:bottom w:w="90" w:type="dxa"/>
              <w:end w:w="90" w:type="dxa"/>
            </w:tcMar>
            <w:vAlign w:val="center"/>
          </w:tcPr>
          <w:p>
            <w:pPr>
              <w:spacing w:before="0" w:after="0" w:line="240" w:lineRule="auto"/>
              <w:jc w:val="left"/>
            </w:pPr>
            <w:r/>
            <w:r>
              <w:rPr>
                <w:b w:val="0"/>
                <w:sz w:val="18"/>
              </w:rPr>
              <w:t>H2</w:t>
            </w:r>
          </w:p>
        </w:tc>
        <w:tc>
          <w:tcPr>
            <w:tcW w:type="dxa" w:w="2952"/>
            <w:shd w:fill="F2F6FA"/>
            <w:tcMar>
              <w:top w:w="90" w:type="dxa"/>
              <w:start w:w="90" w:type="dxa"/>
              <w:bottom w:w="90" w:type="dxa"/>
              <w:end w:w="90" w:type="dxa"/>
            </w:tcMar>
            <w:vAlign w:val="center"/>
          </w:tcPr>
          <w:p>
            <w:pPr>
              <w:spacing w:before="0" w:after="0" w:line="240" w:lineRule="auto"/>
              <w:jc w:val="center"/>
            </w:pPr>
            <w:r/>
            <w:r>
              <w:rPr>
                <w:b w:val="0"/>
                <w:sz w:val="18"/>
              </w:rPr>
              <w:t>Usage des outils et efficacité des processus</w:t>
            </w:r>
          </w:p>
        </w:tc>
        <w:tc>
          <w:tcPr>
            <w:tcW w:type="dxa" w:w="1037"/>
            <w:shd w:fill="F2F6FA"/>
            <w:tcMar>
              <w:top w:w="90" w:type="dxa"/>
              <w:start w:w="90" w:type="dxa"/>
              <w:bottom w:w="90" w:type="dxa"/>
              <w:end w:w="90" w:type="dxa"/>
            </w:tcMar>
            <w:vAlign w:val="center"/>
          </w:tcPr>
          <w:p>
            <w:pPr>
              <w:spacing w:before="0" w:after="0" w:line="240" w:lineRule="auto"/>
              <w:jc w:val="center"/>
            </w:pPr>
            <w:r/>
            <w:r>
              <w:rPr>
                <w:b w:val="0"/>
                <w:sz w:val="18"/>
              </w:rPr>
              <w:t>−0,389</w:t>
            </w:r>
          </w:p>
        </w:tc>
        <w:tc>
          <w:tcPr>
            <w:tcW w:type="dxa" w:w="792"/>
            <w:shd w:fill="F2F6FA"/>
            <w:tcMar>
              <w:top w:w="90" w:type="dxa"/>
              <w:start w:w="90" w:type="dxa"/>
              <w:bottom w:w="90" w:type="dxa"/>
              <w:end w:w="90" w:type="dxa"/>
            </w:tcMar>
            <w:vAlign w:val="center"/>
          </w:tcPr>
          <w:p>
            <w:pPr>
              <w:spacing w:before="0" w:after="0" w:line="240" w:lineRule="auto"/>
              <w:jc w:val="center"/>
            </w:pPr>
            <w:r/>
            <w:r>
              <w:rPr>
                <w:b w:val="0"/>
                <w:sz w:val="18"/>
              </w:rPr>
              <w:t>0,002</w:t>
            </w:r>
          </w:p>
        </w:tc>
        <w:tc>
          <w:tcPr>
            <w:tcW w:type="dxa" w:w="1296"/>
            <w:shd w:fill="F2F6FA"/>
            <w:tcMar>
              <w:top w:w="90" w:type="dxa"/>
              <w:start w:w="90" w:type="dxa"/>
              <w:bottom w:w="90" w:type="dxa"/>
              <w:end w:w="90" w:type="dxa"/>
            </w:tcMar>
            <w:vAlign w:val="center"/>
          </w:tcPr>
          <w:p>
            <w:pPr>
              <w:spacing w:before="0" w:after="0" w:line="240" w:lineRule="auto"/>
              <w:jc w:val="center"/>
            </w:pPr>
            <w:r/>
            <w:r>
              <w:rPr>
                <w:b w:val="0"/>
                <w:sz w:val="18"/>
              </w:rPr>
              <w:t>0,011</w:t>
            </w:r>
          </w:p>
        </w:tc>
        <w:tc>
          <w:tcPr>
            <w:tcW w:type="dxa" w:w="2520"/>
            <w:shd w:fill="F2F6FA"/>
            <w:tcMar>
              <w:top w:w="90" w:type="dxa"/>
              <w:start w:w="90" w:type="dxa"/>
              <w:bottom w:w="90" w:type="dxa"/>
              <w:end w:w="90" w:type="dxa"/>
            </w:tcMar>
            <w:vAlign w:val="center"/>
          </w:tcPr>
          <w:p>
            <w:pPr>
              <w:spacing w:before="0" w:after="0" w:line="240" w:lineRule="auto"/>
              <w:jc w:val="center"/>
            </w:pPr>
            <w:r/>
            <w:r>
              <w:rPr>
                <w:b w:val="0"/>
                <w:sz w:val="18"/>
              </w:rPr>
              <w:t>Association négative significative</w:t>
            </w:r>
          </w:p>
        </w:tc>
      </w:tr>
      <w:tr>
        <w:trPr>
          <w:cantSplit/>
        </w:trPr>
        <w:tc>
          <w:tcPr>
            <w:tcW w:type="dxa" w:w="605"/>
            <w:tcMar>
              <w:top w:w="90" w:type="dxa"/>
              <w:start w:w="90" w:type="dxa"/>
              <w:bottom w:w="90" w:type="dxa"/>
              <w:end w:w="90" w:type="dxa"/>
            </w:tcMar>
            <w:vAlign w:val="center"/>
          </w:tcPr>
          <w:p>
            <w:pPr>
              <w:spacing w:before="0" w:after="0" w:line="240" w:lineRule="auto"/>
              <w:jc w:val="left"/>
            </w:pPr>
            <w:r/>
            <w:r>
              <w:rPr>
                <w:b w:val="0"/>
                <w:sz w:val="18"/>
              </w:rPr>
              <w:t>H3</w:t>
            </w:r>
          </w:p>
        </w:tc>
        <w:tc>
          <w:tcPr>
            <w:tcW w:type="dxa" w:w="2952"/>
            <w:tcMar>
              <w:top w:w="90" w:type="dxa"/>
              <w:start w:w="90" w:type="dxa"/>
              <w:bottom w:w="90" w:type="dxa"/>
              <w:end w:w="90" w:type="dxa"/>
            </w:tcMar>
            <w:vAlign w:val="center"/>
          </w:tcPr>
          <w:p>
            <w:pPr>
              <w:spacing w:before="0" w:after="0" w:line="240" w:lineRule="auto"/>
              <w:jc w:val="center"/>
            </w:pPr>
            <w:r/>
            <w:r>
              <w:rPr>
                <w:b w:val="0"/>
                <w:sz w:val="18"/>
              </w:rPr>
              <w:t>Usage des outils et expérience collaborateur</w:t>
            </w:r>
          </w:p>
        </w:tc>
        <w:tc>
          <w:tcPr>
            <w:tcW w:type="dxa" w:w="1037"/>
            <w:tcMar>
              <w:top w:w="90" w:type="dxa"/>
              <w:start w:w="90" w:type="dxa"/>
              <w:bottom w:w="90" w:type="dxa"/>
              <w:end w:w="90" w:type="dxa"/>
            </w:tcMar>
            <w:vAlign w:val="center"/>
          </w:tcPr>
          <w:p>
            <w:pPr>
              <w:spacing w:before="0" w:after="0" w:line="240" w:lineRule="auto"/>
              <w:jc w:val="center"/>
            </w:pPr>
            <w:r/>
            <w:r>
              <w:rPr>
                <w:b w:val="0"/>
                <w:sz w:val="18"/>
              </w:rPr>
              <w:t>−0,148</w:t>
            </w:r>
          </w:p>
        </w:tc>
        <w:tc>
          <w:tcPr>
            <w:tcW w:type="dxa" w:w="792"/>
            <w:tcMar>
              <w:top w:w="90" w:type="dxa"/>
              <w:start w:w="90" w:type="dxa"/>
              <w:bottom w:w="90" w:type="dxa"/>
              <w:end w:w="90" w:type="dxa"/>
            </w:tcMar>
            <w:vAlign w:val="center"/>
          </w:tcPr>
          <w:p>
            <w:pPr>
              <w:spacing w:before="0" w:after="0" w:line="240" w:lineRule="auto"/>
              <w:jc w:val="center"/>
            </w:pPr>
            <w:r/>
            <w:r>
              <w:rPr>
                <w:b w:val="0"/>
                <w:sz w:val="18"/>
              </w:rPr>
              <w:t>0,258</w:t>
            </w:r>
          </w:p>
        </w:tc>
        <w:tc>
          <w:tcPr>
            <w:tcW w:type="dxa" w:w="1296"/>
            <w:tcMar>
              <w:top w:w="90" w:type="dxa"/>
              <w:start w:w="90" w:type="dxa"/>
              <w:bottom w:w="90" w:type="dxa"/>
              <w:end w:w="90" w:type="dxa"/>
            </w:tcMar>
            <w:vAlign w:val="center"/>
          </w:tcPr>
          <w:p>
            <w:pPr>
              <w:spacing w:before="0" w:after="0" w:line="240" w:lineRule="auto"/>
              <w:jc w:val="center"/>
            </w:pPr>
            <w:r/>
            <w:r>
              <w:rPr>
                <w:b w:val="0"/>
                <w:sz w:val="18"/>
              </w:rPr>
              <w:t>0,775</w:t>
            </w:r>
          </w:p>
        </w:tc>
        <w:tc>
          <w:tcPr>
            <w:tcW w:type="dxa" w:w="2520"/>
            <w:tcMar>
              <w:top w:w="90" w:type="dxa"/>
              <w:start w:w="90" w:type="dxa"/>
              <w:bottom w:w="90" w:type="dxa"/>
              <w:end w:w="90" w:type="dxa"/>
            </w:tcMar>
            <w:vAlign w:val="center"/>
          </w:tcPr>
          <w:p>
            <w:pPr>
              <w:spacing w:before="0" w:after="0" w:line="240" w:lineRule="auto"/>
              <w:jc w:val="center"/>
            </w:pPr>
            <w:r/>
            <w:r>
              <w:rPr>
                <w:b w:val="0"/>
                <w:sz w:val="18"/>
              </w:rPr>
              <w:t>Non significative</w:t>
            </w:r>
          </w:p>
        </w:tc>
      </w:tr>
      <w:tr>
        <w:trPr>
          <w:cantSplit/>
        </w:trPr>
        <w:tc>
          <w:tcPr>
            <w:tcW w:type="dxa" w:w="605"/>
            <w:shd w:fill="F2F6FA"/>
            <w:tcMar>
              <w:top w:w="90" w:type="dxa"/>
              <w:start w:w="90" w:type="dxa"/>
              <w:bottom w:w="90" w:type="dxa"/>
              <w:end w:w="90" w:type="dxa"/>
            </w:tcMar>
            <w:vAlign w:val="center"/>
          </w:tcPr>
          <w:p>
            <w:pPr>
              <w:spacing w:before="0" w:after="0" w:line="240" w:lineRule="auto"/>
              <w:jc w:val="left"/>
            </w:pPr>
            <w:r/>
            <w:r>
              <w:rPr>
                <w:b w:val="0"/>
                <w:sz w:val="18"/>
              </w:rPr>
              <w:t>H4</w:t>
            </w:r>
          </w:p>
        </w:tc>
        <w:tc>
          <w:tcPr>
            <w:tcW w:type="dxa" w:w="2952"/>
            <w:shd w:fill="F2F6FA"/>
            <w:tcMar>
              <w:top w:w="90" w:type="dxa"/>
              <w:start w:w="90" w:type="dxa"/>
              <w:bottom w:w="90" w:type="dxa"/>
              <w:end w:w="90" w:type="dxa"/>
            </w:tcMar>
            <w:vAlign w:val="center"/>
          </w:tcPr>
          <w:p>
            <w:pPr>
              <w:spacing w:before="0" w:after="0" w:line="240" w:lineRule="auto"/>
              <w:jc w:val="center"/>
            </w:pPr>
            <w:r/>
            <w:r>
              <w:rPr>
                <w:b w:val="0"/>
                <w:sz w:val="18"/>
              </w:rPr>
              <w:t>Qualité du SIRH et qualité des décisions</w:t>
            </w:r>
          </w:p>
        </w:tc>
        <w:tc>
          <w:tcPr>
            <w:tcW w:type="dxa" w:w="1037"/>
            <w:shd w:fill="F2F6FA"/>
            <w:tcMar>
              <w:top w:w="90" w:type="dxa"/>
              <w:start w:w="90" w:type="dxa"/>
              <w:bottom w:w="90" w:type="dxa"/>
              <w:end w:w="90" w:type="dxa"/>
            </w:tcMar>
            <w:vAlign w:val="center"/>
          </w:tcPr>
          <w:p>
            <w:pPr>
              <w:spacing w:before="0" w:after="0" w:line="240" w:lineRule="auto"/>
              <w:jc w:val="center"/>
            </w:pPr>
            <w:r/>
            <w:r>
              <w:rPr>
                <w:b w:val="0"/>
                <w:sz w:val="18"/>
              </w:rPr>
              <w:t>−0,104</w:t>
            </w:r>
          </w:p>
        </w:tc>
        <w:tc>
          <w:tcPr>
            <w:tcW w:type="dxa" w:w="792"/>
            <w:shd w:fill="F2F6FA"/>
            <w:tcMar>
              <w:top w:w="90" w:type="dxa"/>
              <w:start w:w="90" w:type="dxa"/>
              <w:bottom w:w="90" w:type="dxa"/>
              <w:end w:w="90" w:type="dxa"/>
            </w:tcMar>
            <w:vAlign w:val="center"/>
          </w:tcPr>
          <w:p>
            <w:pPr>
              <w:spacing w:before="0" w:after="0" w:line="240" w:lineRule="auto"/>
              <w:jc w:val="center"/>
            </w:pPr>
            <w:r/>
            <w:r>
              <w:rPr>
                <w:b w:val="0"/>
                <w:sz w:val="18"/>
              </w:rPr>
              <w:t>0,431</w:t>
            </w:r>
          </w:p>
        </w:tc>
        <w:tc>
          <w:tcPr>
            <w:tcW w:type="dxa" w:w="1296"/>
            <w:shd w:fill="F2F6FA"/>
            <w:tcMar>
              <w:top w:w="90" w:type="dxa"/>
              <w:start w:w="90" w:type="dxa"/>
              <w:bottom w:w="90" w:type="dxa"/>
              <w:end w:w="90" w:type="dxa"/>
            </w:tcMar>
            <w:vAlign w:val="center"/>
          </w:tcPr>
          <w:p>
            <w:pPr>
              <w:spacing w:before="0" w:after="0" w:line="240" w:lineRule="auto"/>
              <w:jc w:val="center"/>
            </w:pPr>
            <w:r/>
            <w:r>
              <w:rPr>
                <w:b w:val="0"/>
                <w:sz w:val="18"/>
              </w:rPr>
              <w:t>0,808</w:t>
            </w:r>
          </w:p>
        </w:tc>
        <w:tc>
          <w:tcPr>
            <w:tcW w:type="dxa" w:w="2520"/>
            <w:shd w:fill="F2F6FA"/>
            <w:tcMar>
              <w:top w:w="90" w:type="dxa"/>
              <w:start w:w="90" w:type="dxa"/>
              <w:bottom w:w="90" w:type="dxa"/>
              <w:end w:w="90" w:type="dxa"/>
            </w:tcMar>
            <w:vAlign w:val="center"/>
          </w:tcPr>
          <w:p>
            <w:pPr>
              <w:spacing w:before="0" w:after="0" w:line="240" w:lineRule="auto"/>
              <w:jc w:val="center"/>
            </w:pPr>
            <w:r/>
            <w:r>
              <w:rPr>
                <w:b w:val="0"/>
                <w:sz w:val="18"/>
              </w:rPr>
              <w:t>Non significative</w:t>
            </w:r>
          </w:p>
        </w:tc>
      </w:tr>
      <w:tr>
        <w:trPr>
          <w:cantSplit/>
        </w:trPr>
        <w:tc>
          <w:tcPr>
            <w:tcW w:type="dxa" w:w="605"/>
            <w:tcMar>
              <w:top w:w="90" w:type="dxa"/>
              <w:start w:w="90" w:type="dxa"/>
              <w:bottom w:w="90" w:type="dxa"/>
              <w:end w:w="90" w:type="dxa"/>
            </w:tcMar>
            <w:vAlign w:val="center"/>
          </w:tcPr>
          <w:p>
            <w:pPr>
              <w:spacing w:before="0" w:after="0" w:line="240" w:lineRule="auto"/>
              <w:jc w:val="left"/>
            </w:pPr>
            <w:r/>
            <w:r>
              <w:rPr>
                <w:b w:val="0"/>
                <w:sz w:val="18"/>
              </w:rPr>
              <w:t>H5</w:t>
            </w:r>
          </w:p>
        </w:tc>
        <w:tc>
          <w:tcPr>
            <w:tcW w:type="dxa" w:w="2952"/>
            <w:tcMar>
              <w:top w:w="90" w:type="dxa"/>
              <w:start w:w="90" w:type="dxa"/>
              <w:bottom w:w="90" w:type="dxa"/>
              <w:end w:w="90" w:type="dxa"/>
            </w:tcMar>
            <w:vAlign w:val="center"/>
          </w:tcPr>
          <w:p>
            <w:pPr>
              <w:spacing w:before="0" w:after="0" w:line="240" w:lineRule="auto"/>
              <w:jc w:val="center"/>
            </w:pPr>
            <w:r/>
            <w:r>
              <w:rPr>
                <w:b w:val="0"/>
                <w:sz w:val="18"/>
              </w:rPr>
              <w:t>Compétences / accompagnement et performance perçue*</w:t>
            </w:r>
          </w:p>
        </w:tc>
        <w:tc>
          <w:tcPr>
            <w:tcW w:type="dxa" w:w="1037"/>
            <w:tcMar>
              <w:top w:w="90" w:type="dxa"/>
              <w:start w:w="90" w:type="dxa"/>
              <w:bottom w:w="90" w:type="dxa"/>
              <w:end w:w="90" w:type="dxa"/>
            </w:tcMar>
            <w:vAlign w:val="center"/>
          </w:tcPr>
          <w:p>
            <w:pPr>
              <w:spacing w:before="0" w:after="0" w:line="240" w:lineRule="auto"/>
              <w:jc w:val="center"/>
            </w:pPr>
            <w:r/>
            <w:r>
              <w:rPr>
                <w:b w:val="0"/>
                <w:sz w:val="18"/>
              </w:rPr>
              <w:t>−0,110</w:t>
            </w:r>
          </w:p>
        </w:tc>
        <w:tc>
          <w:tcPr>
            <w:tcW w:type="dxa" w:w="792"/>
            <w:tcMar>
              <w:top w:w="90" w:type="dxa"/>
              <w:start w:w="90" w:type="dxa"/>
              <w:bottom w:w="90" w:type="dxa"/>
              <w:end w:w="90" w:type="dxa"/>
            </w:tcMar>
            <w:vAlign w:val="center"/>
          </w:tcPr>
          <w:p>
            <w:pPr>
              <w:spacing w:before="0" w:after="0" w:line="240" w:lineRule="auto"/>
              <w:jc w:val="center"/>
            </w:pPr>
            <w:r/>
            <w:r>
              <w:rPr>
                <w:b w:val="0"/>
                <w:sz w:val="18"/>
              </w:rPr>
              <w:t>0,404</w:t>
            </w:r>
          </w:p>
        </w:tc>
        <w:tc>
          <w:tcPr>
            <w:tcW w:type="dxa" w:w="1296"/>
            <w:tcMar>
              <w:top w:w="90" w:type="dxa"/>
              <w:start w:w="90" w:type="dxa"/>
              <w:bottom w:w="90" w:type="dxa"/>
              <w:end w:w="90" w:type="dxa"/>
            </w:tcMar>
            <w:vAlign w:val="center"/>
          </w:tcPr>
          <w:p>
            <w:pPr>
              <w:spacing w:before="0" w:after="0" w:line="240" w:lineRule="auto"/>
              <w:jc w:val="center"/>
            </w:pPr>
            <w:r/>
            <w:r>
              <w:rPr>
                <w:b w:val="0"/>
                <w:sz w:val="18"/>
              </w:rPr>
              <w:t>0,808</w:t>
            </w:r>
          </w:p>
        </w:tc>
        <w:tc>
          <w:tcPr>
            <w:tcW w:type="dxa" w:w="2520"/>
            <w:tcMar>
              <w:top w:w="90" w:type="dxa"/>
              <w:start w:w="90" w:type="dxa"/>
              <w:bottom w:w="90" w:type="dxa"/>
              <w:end w:w="90" w:type="dxa"/>
            </w:tcMar>
            <w:vAlign w:val="center"/>
          </w:tcPr>
          <w:p>
            <w:pPr>
              <w:spacing w:before="0" w:after="0" w:line="240" w:lineRule="auto"/>
              <w:jc w:val="center"/>
            </w:pPr>
            <w:r/>
            <w:r>
              <w:rPr>
                <w:b w:val="0"/>
                <w:sz w:val="18"/>
              </w:rPr>
              <w:t>Non significative</w:t>
            </w:r>
          </w:p>
        </w:tc>
      </w:tr>
    </w:tbl>
    <w:p>
      <w:pPr>
        <w:spacing w:before="0" w:after="120" w:line="240" w:lineRule="auto"/>
        <w:jc w:val="center"/>
        <w:rPr>
          <w:rFonts w:ascii="Times New Roman" w:hAnsi="Times New Roman" w:cs="Times New Roman"/>
          <w:i/>
          <w:iCs/>
          <w:sz w:val="20"/>
          <w:szCs w:val="20"/>
        </w:rPr>
      </w:pPr>
      <w:r>
        <w:rPr>
          <w:rFonts w:ascii="Times New Roman" w:hAnsi="Times New Roman" w:eastAsia="Times New Roman" w:cs="Times New Roman"/>
          <w:sz w:val="20"/>
          <w:szCs w:val="20"/>
        </w:rPr>
        <w:t>Source : Calculs de l’auteur à partir des 60 questionnaires. Les p ajustées utilisent la méthode de Holm. Pour H5, la performance stratégique perçue sert de proxy, faute de mesure directe de la réussite d’un projet.</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H1 n’est pas confirmée : l’association positive attendue n’est pas statistiquement significative (ρ = 0,182, p ajustée = 0,657). H2 présente une association négative significative (ρ = −0,389, p ajustée = 0,011), à l’opposé du sens attendu. L’hypothèse n’est donc pas soutenue. Les données ne montrent pas d’association significative pour H3, H4 ou H5 après correction de Holm. Pour H5, la conclusion reste limitée par l’absence d’une mesure directe de la réussite des projets.</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Ces tests ne démontrent pas que l’usage numérique réduit l’efficacité. Ils indiquent seulement, dans cet échantillon, une association inverse entre les scores d’usage déclaré et d’efficacité perçue. Une enquête complémentaire devrait examiner les processus concernés et les éventuelles difficultés de mesure avant d’en tirer une explication.</w:t>
      </w:r>
    </w:p>
    <w:p w:rsidRPr="009A630D" w:rsidR="00F867D8" w:rsidP="006D4D8C" w:rsidRDefault="006D4D8C" w14:paraId="534FC9BE" w14:textId="77777777">
      <w:pPr>
        <w:spacing w:after="186" w:line="360" w:lineRule="auto"/>
        <w:jc w:val="both"/>
        <w:rPr>
          <w:rFonts w:eastAsia="Times New Roman" w:asciiTheme="majorBidi" w:hAnsiTheme="majorBidi" w:cstheme="majorBidi"/>
          <w:kern w:val="0"/>
          <w:sz w:val="32"/>
          <w:szCs w:val="32"/>
          <w:lang w:eastAsia="fr-FR" w:bidi="ar-SA"/>
        </w:rPr>
      </w:pPr>
      <w:r>
        <w:rPr>
          <w:rFonts w:ascii="Times New Roman" w:hAnsi="Times New Roman" w:eastAsia="Times New Roman" w:cs="Times New Roman"/>
          <w:b w:val="1"/>
          <w:bCs w:val="1"/>
          <w:kern w:val="0"/>
          <w:sz w:val="32"/>
          <w:szCs w:val="32"/>
          <w:lang w:eastAsia="fr-FR" w:bidi="ar-SA"/>
        </w:rPr>
        <w:t>3.4.3 Discussion des résultats</w:t>
      </w:r>
    </w:p>
    <w:p w:rsidR="34ED249D" w:rsidP="36460961" w:rsidRDefault="34ED249D" w14:paraId="0AD9AB48" w14:textId="17616913">
      <w:pPr>
        <w:spacing w:after="138" w:line="360" w:lineRule="auto"/>
        <w:jc w:val="both"/>
      </w:pPr>
      <w:r>
        <w:rPr>
          <w:rFonts w:ascii="Times New Roman" w:hAnsi="Times New Roman" w:eastAsia="Times New Roman" w:cs="Times New Roman"/>
          <w:sz w:val="28"/>
          <w:szCs w:val="28"/>
          <w:lang w:eastAsia="fr-FR" w:bidi="ar-SA"/>
        </w:rPr>
        <w:t>Les réponses indiquent une perception favorable du potentiel de digitalisation (4,25/5), alors que l’utilisation des outils (2,90), l’efficacité des processus (3,05) et l’expérience collaborateur (3,12) se situent autour du milieu de l’échelle. Les scores corrigés signalent aussi des besoins en compétences et en accompagnement. Ces résultats décrivent les réponses de l’échantillon et ne prouvent pas, à eux seuls, un effet sur la performance.</w:t>
      </w:r>
    </w:p>
    <w:p w:rsidR="34ED249D" w:rsidP="36460961" w:rsidRDefault="34ED249D" w14:paraId="00030170" w14:textId="74E1DC02">
      <w:pPr>
        <w:pStyle w:val="Normal"/>
        <w:spacing w:after="138" w:line="360" w:lineRule="auto"/>
        <w:jc w:val="both"/>
      </w:pPr>
      <w:r>
        <w:rPr>
          <w:rFonts w:ascii="Times New Roman" w:hAnsi="Times New Roman" w:eastAsia="Times New Roman" w:cs="Times New Roman"/>
          <w:sz w:val="28"/>
          <w:szCs w:val="28"/>
          <w:lang w:eastAsia="fr-FR" w:bidi="ar-SA"/>
        </w:rPr>
        <w:t>Les tests de Spearman ne confirment pas les associations positives attendues pour H1, H3, H4 et H5. H2 présente une association négative significative entre l’usage déclaré des outils et l’efficacité perçue des processus. Ce résultat est un signal à examiner, et non une preuve d’un effet défavorable de la digitalisation. Les données ne permettent pas de départager les différences de processus, d’accès ou de mesure qui pourraient l’expliquer.</w:t>
      </w:r>
    </w:p>
    <w:p w:rsidR="34ED249D" w:rsidP="36460961" w:rsidRDefault="34ED249D" w14:paraId="7D6D0517" w14:textId="72D8FF48">
      <w:pPr>
        <w:pStyle w:val="Normal"/>
        <w:spacing w:after="138" w:line="360" w:lineRule="auto"/>
        <w:jc w:val="both"/>
      </w:pPr>
      <w:r>
        <w:rPr>
          <w:rFonts w:ascii="Times New Roman" w:hAnsi="Times New Roman" w:eastAsia="Times New Roman" w:cs="Times New Roman"/>
          <w:sz w:val="28"/>
          <w:szCs w:val="28"/>
          <w:lang w:eastAsia="fr-FR" w:bidi="ar-SA"/>
        </w:rPr>
        <w:t>L’écart entre l’adhésion au potentiel de la digitalisation et les scores plus modérés sur l’usage courant suggère de clarifier les besoins et de mesurer les services concernés avant tout nouveau déploiement. L’accessibilité des outils, l’intégration des processus et la qualité des données restent à documenter.</w:t>
      </w:r>
    </w:p>
    <w:p w:rsidR="34ED249D" w:rsidP="36460961" w:rsidRDefault="34ED249D" w14:paraId="56AFB996" w14:textId="6ECCB50A">
      <w:pPr>
        <w:pStyle w:val="Normal"/>
        <w:spacing w:after="138" w:line="360" w:lineRule="auto"/>
        <w:jc w:val="both"/>
      </w:pPr>
      <w:r>
        <w:rPr>
          <w:rFonts w:ascii="Times New Roman" w:hAnsi="Times New Roman" w:eastAsia="Times New Roman" w:cs="Times New Roman"/>
          <w:sz w:val="28"/>
          <w:szCs w:val="28"/>
          <w:lang w:eastAsia="fr-FR" w:bidi="ar-SA"/>
        </w:rPr>
        <w:t>Les réponses sur la formation, la communication et la participation des utilisateurs conduisent à intégrer l’accompagnement aux projets futurs. Les trois items inversés ont été recodés pour les scores composites. Leurs moyennes brutes restent présentées séparément afin de conserver le sens des questions.</w:t>
      </w:r>
    </w:p>
    <w:p w:rsidR="34ED249D" w:rsidP="36460961" w:rsidRDefault="34ED249D" w14:paraId="1E75F0B4" w14:textId="372411F8">
      <w:pPr>
        <w:pStyle w:val="Normal"/>
        <w:spacing w:after="138" w:line="360" w:lineRule="auto"/>
        <w:jc w:val="both"/>
      </w:pPr>
      <w:r>
        <w:rPr>
          <w:rFonts w:ascii="Times New Roman" w:hAnsi="Times New Roman" w:eastAsia="Times New Roman" w:cs="Times New Roman"/>
          <w:sz w:val="28"/>
          <w:szCs w:val="28"/>
          <w:lang w:eastAsia="fr-FR" w:bidi="ar-SA"/>
        </w:rPr>
        <w:t>L’amélioration du SIRH, la simplification des procédures, la fiabilisation des données, la formation et l’implication des collaborateurs constituent des pistes cohérentes avec le diagnostic. Leur effet devra être évalué à partir d’indicateurs de départ et de résultats observés après la mise en œuvre.</w:t>
      </w:r>
    </w:p>
    <w:p w:rsidR="34ED249D" w:rsidP="36460961" w:rsidRDefault="34ED249D" w14:paraId="63B5057D" w14:textId="736AC014">
      <w:pPr>
        <w:pStyle w:val="Normal"/>
        <w:spacing w:after="138" w:line="360" w:lineRule="auto"/>
        <w:jc w:val="both"/>
      </w:pPr>
      <w:r>
        <w:rPr>
          <w:rFonts w:ascii="Times New Roman" w:hAnsi="Times New Roman" w:eastAsia="Times New Roman" w:cs="Times New Roman"/>
          <w:sz w:val="28"/>
          <w:szCs w:val="28"/>
          <w:lang w:eastAsia="fr-FR" w:bidi="ar-SA"/>
        </w:rPr>
        <w:t>Les résultats justifient une démarche progressive et mesurée. Ils ne permettent pas de conclure qu’une hausse de la digitalisation entraîne déjà une amélioration de la performance organisationnelle à la SNDP.</w:t>
      </w:r>
    </w:p>
    <w:p w:rsidR="34ED249D" w:rsidP="36460961" w:rsidRDefault="34ED249D" w14:paraId="6C4C4124" w14:textId="79A120FF">
      <w:pPr>
        <w:pStyle w:val="Normal"/>
        <w:spacing w:after="138" w:line="360" w:lineRule="auto"/>
        <w:jc w:val="both"/>
      </w:pPr>
      <w:r>
        <w:rPr>
          <w:rFonts w:ascii="Times New Roman" w:hAnsi="Times New Roman" w:eastAsia="Times New Roman" w:cs="Times New Roman"/>
          <w:sz w:val="28"/>
          <w:szCs w:val="28"/>
          <w:lang w:eastAsia="fr-FR" w:bidi="ar-SA"/>
        </w:rPr>
        <w:t xml:space="preserve">Les entretiens vont dans le même sens : les responsables interrogés décrivent une digitalisation engagée mais partielle et insistent sur la formation et l’implication des utilisateurs (tableau 5).</w:t>
      </w:r>
    </w:p>
    <w:p w:rsidR="34ED249D" w:rsidP="36460961" w:rsidRDefault="34ED249D" w14:paraId="657AA667" w14:textId="67FA1C96">
      <w:pPr>
        <w:pStyle w:val="Normal"/>
        <w:spacing w:after="138" w:line="360" w:lineRule="auto"/>
        <w:jc w:val="both"/>
      </w:pPr>
      <w:r>
        <w:rPr>
          <w:rFonts w:ascii="Times New Roman" w:hAnsi="Times New Roman" w:eastAsia="Times New Roman" w:cs="Times New Roman"/>
          <w:sz w:val="28"/>
          <w:szCs w:val="28"/>
        </w:rPr>
        <w:t>Les tendances observées rejoignent les deux orientations déjà proposées dans ce chapitre, à savoir un portail pour certaines demandes et certains documents RH, ainsi qu’une gestion numérique du cycle de formation. Les résultats justifient d’en étudier la faisabilité au moyen de projets pilotes. L’accès aux services obtient des moyennes modérées (Q1 = 2,75, Q2 = 2,83, Q9 = 2,92), tandis que le besoin de formation est marqué (Q21 = 4,03, score corrigé de compétences et d’accompagnement = 2,35/5). Ces constats orientent le choix des essais sans justifier un déploiement général. H2 révèle une association inverse significative. H1 et H3 à H5 ne sont pas significatives. La suite consiste à valider les besoins, simplifier les processus, établir une mesure de départ et suivre les deux essais à l’aide d’indicateurs avant et après leur mise en œuvre. Leur éventuelle extension dépendra des résultats. L’enquête ne démontre pas, à ce stade, un gain de performance.</w:t>
      </w:r>
    </w:p>
    <w:p w:rsidR="00F867D8" w:rsidP="36460961" w:rsidRDefault="00F867D8" w14:paraId="791DC067" w14:textId="77777777">
      <w:pPr>
        <w:spacing w:after="186"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6FC9B88D">
        <w:rPr>
          <w:rFonts w:ascii="Times New Roman" w:hAnsi="Times New Roman" w:eastAsia="Times New Roman" w:cs="Times New Roman"/>
          <w:b w:val="1"/>
          <w:bCs w:val="1"/>
          <w:kern w:val="0"/>
          <w:sz w:val="32"/>
          <w:szCs w:val="32"/>
          <w:lang w:eastAsia="fr-FR" w:bidi="ar-SA"/>
        </w:rPr>
        <w:t xml:space="preserve">SECTION 5 : RECOMMANDATIONS ET FEUILLE DE ROUTE DIGITALE </w:t>
      </w:r>
      <w:r w:rsidRPr="36460961" w:rsidR="699C8BC1">
        <w:rPr>
          <w:rFonts w:ascii="Times New Roman" w:hAnsi="Times New Roman" w:eastAsia="Times New Roman" w:cs="Times New Roman"/>
          <w:b w:val="1"/>
          <w:bCs w:val="1"/>
          <w:kern w:val="0"/>
          <w:sz w:val="32"/>
          <w:szCs w:val="32"/>
          <w:lang w:eastAsia="fr-FR" w:bidi="ar-SA"/>
        </w:rPr>
        <w:t>RH :</w:t>
      </w:r>
    </w:p>
    <w:p w:rsidRPr="005801E6" w:rsidR="00550A8D" w:rsidP="005801E6" w:rsidRDefault="00550A8D" w14:paraId="08F17563" w14:textId="77777777">
      <w:pPr>
        <w:pStyle w:val="Paragraphedeliste"/>
        <w:numPr>
          <w:ilvl w:val="1"/>
          <w:numId w:val="1"/>
        </w:numPr>
        <w:spacing w:after="186" w:line="240" w:lineRule="auto"/>
        <w:rPr>
          <w:rFonts w:eastAsia="Times New Roman" w:asciiTheme="majorBidi" w:hAnsiTheme="majorBidi" w:cstheme="majorBidi"/>
          <w:kern w:val="0"/>
          <w:sz w:val="28"/>
          <w:szCs w:val="28"/>
          <w:lang w:eastAsia="fr-FR" w:bidi="ar-SA"/>
        </w:rPr>
      </w:pPr>
      <w:r w:rsidRPr="005801E6">
        <w:rPr>
          <w:rFonts w:ascii="Times New Roman" w:hAnsi="Times New Roman" w:eastAsia="Times New Roman" w:cs="Times New Roman"/>
          <w:b/>
          <w:bCs/>
          <w:kern w:val="0"/>
          <w:sz w:val="28"/>
          <w:szCs w:val="28"/>
          <w:lang w:eastAsia="fr-FR" w:bidi="ar-SA"/>
        </w:rPr>
        <w:t xml:space="preserve">Recommandations :</w:t>
      </w:r>
      <w:r w:rsidRPr="005801E6" w:rsidR="00BA13DA">
        <w:rPr>
          <w:rFonts w:ascii="Times New Roman" w:hAnsi="Times New Roman" w:eastAsia="Times New Roman" w:cs="Times New Roman"/>
          <w:b/>
          <w:bCs/>
          <w:kern w:val="0"/>
          <w:sz w:val="28"/>
          <w:szCs w:val="28"/>
          <w:lang w:eastAsia="fr-FR" w:bidi="ar-SA"/>
        </w:rPr>
        <w:t xml:space="preserve"/>
      </w:r>
      <w:r w:rsidRPr="005801E6" w:rsidR="005801E6">
        <w:rPr>
          <w:rFonts w:ascii="Times New Roman" w:hAnsi="Times New Roman" w:eastAsia="Times New Roman" w:cs="Times New Roman"/>
          <w:b/>
          <w:bCs/>
          <w:kern w:val="0"/>
          <w:sz w:val="28"/>
          <w:szCs w:val="28"/>
          <w:lang w:eastAsia="fr-FR" w:bidi="ar-SA"/>
        </w:rPr>
        <w:t xml:space="preserve"/>
      </w:r>
    </w:p>
    <w:p w:rsidRPr="00BA13DA" w:rsidR="00BA13DA" w:rsidP="005801E6" w:rsidRDefault="00BA13DA" w14:paraId="2FE80D4B" w14:textId="73B41F9E">
      <w:pPr>
        <w:spacing w:line="360" w:lineRule="auto"/>
        <w:jc w:val="both"/>
      </w:pPr>
      <w:r>
        <w:rPr>
          <w:rFonts w:ascii="Times New Roman" w:hAnsi="Times New Roman" w:eastAsia="Times New Roman" w:cs="Times New Roman"/>
          <w:sz w:val="28"/>
          <w:szCs w:val="28"/>
        </w:rPr>
        <w:t xml:space="preserve">Les recommandations ci-dessous traduisent ces deux orientations en essais mesurables : le portail répond aux scores modérés d’accès et de disponibilité des documents. Le chantier formation répond au besoin déclaré de formation et aux scores plus faibles de compétences et d’accompagnement. Le périmètre de chaque pilote sera confirmé avec les utilisateurs et les responsables de processus, après vérification des exigences de sécurité, des systèmes existants et des mesures de départ. Une extension ne sera proposée qu’au vu des indicateurs observés.</w:t>
      </w:r>
    </w:p>
    <w:p w:rsidRPr="00BA13DA" w:rsidR="00BA13DA" w:rsidP="36460961" w:rsidRDefault="00BA13DA" w14:paraId="6A5D13EC" w14:textId="462D7B01">
      <w:pPr>
        <w:pStyle w:val="Normal"/>
        <w:spacing w:line="360" w:lineRule="auto"/>
        <w:jc w:val="both"/>
      </w:pPr>
      <w:r>
        <w:rPr>
          <w:rFonts w:ascii="Times New Roman" w:hAnsi="Times New Roman" w:cs="Times New Roman"/>
          <w:sz w:val="28"/>
          <w:szCs w:val="28"/>
        </w:rPr>
        <w:t>Ces axes visent à réduire les ressaisies et à rendre l’information plus accessible. Leur mise en œuvre doit être précédée d’une simplification des processus et d’une évaluation des coûts, des risques et des responsabilités.</w:t>
      </w:r>
    </w:p>
    <w:p w:rsidRPr="00BA13DA" w:rsidR="00BA13DA" w:rsidP="00BA13DA" w:rsidRDefault="00BA13DA" w14:paraId="35AAEA81" w14:textId="2D5CEBB3">
      <w:pPr>
        <w:spacing w:line="360" w:lineRule="auto"/>
        <w:jc w:val="both"/>
      </w:pPr>
      <w:r w:rsidRPr="36460961" w:rsidR="629203E5">
        <w:rPr>
          <w:rFonts w:ascii="Times New Roman" w:hAnsi="Times New Roman" w:cs="Times New Roman"/>
          <w:b w:val="1"/>
          <w:bCs w:val="1"/>
          <w:sz w:val="28"/>
          <w:szCs w:val="28"/>
        </w:rPr>
        <w:t xml:space="preserve">Axe 1 : </w:t>
      </w:r>
      <w:r w:rsidRPr="36460961" w:rsidR="4189D264">
        <w:rPr>
          <w:rFonts w:ascii="Times New Roman" w:hAnsi="Times New Roman" w:cs="Times New Roman"/>
          <w:b w:val="1"/>
          <w:bCs w:val="1"/>
          <w:sz w:val="28"/>
          <w:szCs w:val="28"/>
        </w:rPr>
        <w:t>Mise en place d’un Self-Service RH et dématérialisation des documents administratifs</w:t>
      </w:r>
      <w:r>
        <w:rPr>
          <w:rFonts w:ascii="Times New Roman" w:hAnsi="Times New Roman" w:eastAsia="Times New Roman" w:cs="Times New Roman"/>
          <w:sz w:val="28"/>
          <w:szCs w:val="28"/>
        </w:rPr>
        <w:br/>
      </w:r>
      <w:r w:rsidRPr="36460961" w:rsidR="629203E5">
        <w:rPr>
          <w:rFonts w:ascii="Times New Roman" w:hAnsi="Times New Roman" w:cs="Times New Roman"/>
          <w:sz w:val="28"/>
          <w:szCs w:val="28"/>
        </w:rPr>
        <w:t xml:space="preserve">   </w:t>
      </w:r>
      <w:r w:rsidRPr="36460961" w:rsidR="469B2DA1">
        <w:rPr>
          <w:rFonts w:ascii="Times New Roman" w:hAnsi="Times New Roman" w:cs="Times New Roman"/>
          <w:sz w:val="28"/>
          <w:szCs w:val="28"/>
        </w:rPr>
        <w:t>Le premier axe concerne la digitalisation des demandes relatives aux documents administratifs, notamment les attestations de travail, les fiches de paie et les fiches de salaire annuel.</w:t>
      </w:r>
    </w:p>
    <w:p w:rsidRPr="00BA13DA" w:rsidR="00BA13DA" w:rsidP="36460961" w:rsidRDefault="00BA13DA" w14:paraId="7483FFAE" w14:textId="3B7BC1FB">
      <w:pPr>
        <w:pStyle w:val="Normal"/>
        <w:spacing w:line="360" w:lineRule="auto"/>
        <w:jc w:val="both"/>
      </w:pPr>
      <w:r>
        <w:rPr>
          <w:rFonts w:ascii="Times New Roman" w:hAnsi="Times New Roman" w:cs="Times New Roman"/>
          <w:sz w:val="28"/>
          <w:szCs w:val="28"/>
        </w:rPr>
        <w:t>Pour certaines démarches, le fonctionnement actuel décrit dans l’étude repose encore sur des interventions manuelles, la circulation de documents et des opérations de saisie et de validation. Un portail de Self-Service RH regrouperait ces opérations dans un espace numérique accessible directement aux collaborateurs.</w:t>
      </w:r>
    </w:p>
    <w:p w:rsidRPr="00BA13DA" w:rsidR="00BA13DA" w:rsidP="36460961" w:rsidRDefault="00BA13DA" w14:paraId="7F76FD81" w14:textId="37CFEE4C">
      <w:pPr>
        <w:pStyle w:val="Normal"/>
        <w:spacing w:line="360" w:lineRule="auto"/>
        <w:jc w:val="both"/>
      </w:pPr>
      <w:r>
        <w:rPr>
          <w:rFonts w:ascii="Times New Roman" w:hAnsi="Times New Roman" w:cs="Times New Roman"/>
          <w:sz w:val="28"/>
          <w:szCs w:val="28"/>
        </w:rPr>
        <w:t>Le projet consisterait à intégrer un portail au système d’information existant. Chaque agent aurait un accès sécurisé avec son matricule et un mot de passe géré par la Direction des Ressources Humaines en coordination avec le service informatique.</w:t>
      </w:r>
    </w:p>
    <w:p w:rsidRPr="00BA13DA" w:rsidR="00BA13DA" w:rsidP="36460961" w:rsidRDefault="00BA13DA" w14:paraId="29D33871" w14:textId="011D04C7">
      <w:pPr>
        <w:pStyle w:val="Normal"/>
        <w:spacing w:line="360" w:lineRule="auto"/>
        <w:jc w:val="both"/>
      </w:pPr>
      <w:r>
        <w:rPr>
          <w:rFonts w:ascii="Times New Roman" w:hAnsi="Times New Roman" w:cs="Times New Roman"/>
          <w:sz w:val="28"/>
          <w:szCs w:val="28"/>
        </w:rPr>
        <w:t>Dans cet espace, le collaborateur pourrait faire sa demande et accéder directement aux documents disponibles. Le processus pourrait aussi intégrer des mécanismes de validation et d’authentification numérique, notamment un Code QR permettant de vérifier l’origine du document.</w:t>
      </w:r>
    </w:p>
    <w:p w:rsidRPr="00BA13DA" w:rsidR="00BA13DA" w:rsidP="36460961" w:rsidRDefault="00BA13DA" w14:paraId="379F02A3" w14:textId="7F3687D0">
      <w:pPr>
        <w:pStyle w:val="Normal"/>
        <w:spacing w:line="360" w:lineRule="auto"/>
        <w:jc w:val="both"/>
      </w:pPr>
      <w:r>
        <w:rPr>
          <w:rFonts w:ascii="Times New Roman" w:hAnsi="Times New Roman" w:cs="Times New Roman"/>
          <w:sz w:val="28"/>
          <w:szCs w:val="28"/>
        </w:rPr>
        <w:t>Une telle solution limiterait les déplacements, les échanges de documents physiques et certaines tâches administratives répétitives. Elle pourrait aussi réduire progressivement l’utilisation du papier, de l’encre et des impressions dans le traitement des demandes RH.</w:t>
      </w:r>
    </w:p>
    <w:p w:rsidRPr="00BA13DA" w:rsidR="00BA13DA" w:rsidP="00BA13DA" w:rsidRDefault="00BA13DA" w14:paraId="3E8CCC63" w14:textId="77777777">
      <w:pPr>
        <w:spacing w:line="360" w:lineRule="auto"/>
        <w:jc w:val="both"/>
        <w:rPr>
          <w:rFonts w:asciiTheme="majorBidi" w:hAnsiTheme="majorBidi" w:cstheme="majorBidi"/>
          <w:b/>
          <w:bCs/>
          <w:sz w:val="28"/>
          <w:szCs w:val="28"/>
        </w:rPr>
      </w:pPr>
      <w:r w:rsidRPr="00BA13DA">
        <w:rPr>
          <w:rFonts w:ascii="Times New Roman" w:hAnsi="Times New Roman" w:eastAsia="Times New Roman" w:cs="Times New Roman"/>
          <w:b/>
          <w:bCs/>
          <w:sz w:val="28"/>
          <w:szCs w:val="28"/>
          <w:lang/>
        </w:rPr>
        <w:t>KPIs de l'Axe 1 : Portail Self-Service RH (Attestations &amp; Fiches de paie)</w:t>
      </w:r>
    </w:p>
    <w:p w:rsidRPr="00BA13DA" w:rsidR="00BA13DA" w:rsidP="00BA13DA" w:rsidRDefault="00BA13DA" w14:paraId="3031BB41" w14:textId="77777777">
      <w:pPr>
        <w:numPr>
          <w:ilvl w:val="0"/>
          <w:numId w:val="44"/>
        </w:numPr>
        <w:tabs>
          <w:tab w:val="clear" w:pos="720"/>
        </w:tabs>
        <w:spacing w:line="360" w:lineRule="auto"/>
        <w:ind w:left="0" w:firstLine="567"/>
        <w:jc w:val="both"/>
        <w:rPr>
          <w:rFonts w:asciiTheme="majorBidi" w:hAnsiTheme="majorBidi" w:cstheme="majorBidi"/>
          <w:sz w:val="28"/>
          <w:szCs w:val="28"/>
        </w:rPr>
      </w:pPr>
      <w:r>
        <w:rPr>
          <w:rFonts w:ascii="Times New Roman" w:hAnsi="Times New Roman" w:eastAsia="Times New Roman" w:cs="Times New Roman"/>
          <w:b/>
          <w:sz w:val="28"/>
          <w:szCs w:val="28"/>
        </w:rPr>
        <w:t>Taux d’adoption du service :</w:t>
      </w:r>
      <w:r>
        <w:rPr>
          <w:rFonts w:ascii="Times New Roman" w:hAnsi="Times New Roman" w:eastAsia="Times New Roman" w:cs="Times New Roman"/>
          <w:b w:val="0"/>
          <w:sz w:val="28"/>
          <w:szCs w:val="28"/>
        </w:rPr>
        <w:t xml:space="preserve"> proportion des collaborateurs concernés qui l’utilisent. La cible sera définie après une période de référence et un projet pilote.</w:t>
      </w:r>
    </w:p>
    <w:p w:rsidRPr="00BA13DA" w:rsidR="00BA13DA" w:rsidP="00BA13DA" w:rsidRDefault="00BA13DA" w14:paraId="040BBC99" w14:textId="77777777">
      <w:pPr>
        <w:numPr>
          <w:ilvl w:val="0"/>
          <w:numId w:val="44"/>
        </w:numPr>
        <w:tabs>
          <w:tab w:val="clear" w:pos="720"/>
        </w:tabs>
        <w:spacing w:line="360" w:lineRule="auto"/>
        <w:ind w:left="0" w:firstLine="567"/>
        <w:jc w:val="both"/>
        <w:rPr>
          <w:rFonts w:asciiTheme="majorBidi" w:hAnsiTheme="majorBidi" w:cstheme="majorBidi"/>
          <w:sz w:val="28"/>
          <w:szCs w:val="28"/>
        </w:rPr>
      </w:pPr>
      <w:r>
        <w:rPr>
          <w:rFonts w:ascii="Times New Roman" w:hAnsi="Times New Roman" w:eastAsia="Times New Roman" w:cs="Times New Roman"/>
          <w:b/>
          <w:sz w:val="28"/>
          <w:szCs w:val="28"/>
        </w:rPr>
        <w:t>Délai de délivrance :</w:t>
      </w:r>
      <w:r>
        <w:rPr>
          <w:rFonts w:ascii="Times New Roman" w:hAnsi="Times New Roman" w:eastAsia="Times New Roman" w:cs="Times New Roman"/>
          <w:b w:val="0"/>
          <w:sz w:val="28"/>
          <w:szCs w:val="28"/>
        </w:rPr>
        <w:t xml:space="preserve"> durée médiane entre la demande et la remise du document, mesurée avant et après le pilote.</w:t>
      </w:r>
    </w:p>
    <w:p w:rsidRPr="00BA13DA" w:rsidR="00BA13DA" w:rsidP="00BA13DA" w:rsidRDefault="00BA13DA" w14:paraId="3013C387" w14:textId="77777777">
      <w:pPr>
        <w:numPr>
          <w:ilvl w:val="0"/>
          <w:numId w:val="44"/>
        </w:numPr>
        <w:tabs>
          <w:tab w:val="clear" w:pos="720"/>
        </w:tabs>
        <w:spacing w:line="360" w:lineRule="auto"/>
        <w:ind w:left="0" w:firstLine="567"/>
        <w:jc w:val="both"/>
        <w:rPr>
          <w:rFonts w:asciiTheme="majorBidi" w:hAnsiTheme="majorBidi" w:cstheme="majorBidi"/>
          <w:sz w:val="28"/>
          <w:szCs w:val="28"/>
        </w:rPr>
      </w:pPr>
      <w:r>
        <w:rPr>
          <w:rFonts w:ascii="Times New Roman" w:hAnsi="Times New Roman" w:eastAsia="Times New Roman" w:cs="Times New Roman"/>
          <w:b/>
          <w:sz w:val="28"/>
          <w:szCs w:val="28"/>
        </w:rPr>
        <w:t>Consommation de ressources :</w:t>
      </w:r>
      <w:r>
        <w:rPr>
          <w:rFonts w:ascii="Times New Roman" w:hAnsi="Times New Roman" w:eastAsia="Times New Roman" w:cs="Times New Roman"/>
          <w:b w:val="0"/>
          <w:sz w:val="28"/>
          <w:szCs w:val="28"/>
        </w:rPr>
        <w:t xml:space="preserve"> évolution du volume de papier, des impressions et des interventions manuelles par rapport à une situation de départ.</w:t>
      </w:r>
    </w:p>
    <w:p w:rsidRPr="00BA13DA" w:rsidR="00BA13DA" w:rsidP="00BA13DA" w:rsidRDefault="00BA13DA" w14:paraId="7111B15B" w14:textId="77777777">
      <w:pPr>
        <w:numPr>
          <w:ilvl w:val="0"/>
          <w:numId w:val="44"/>
        </w:numPr>
        <w:tabs>
          <w:tab w:val="clear" w:pos="720"/>
        </w:tabs>
        <w:spacing w:line="360" w:lineRule="auto"/>
        <w:ind w:left="0" w:firstLine="567"/>
        <w:jc w:val="both"/>
        <w:rPr>
          <w:rFonts w:asciiTheme="majorBidi" w:hAnsiTheme="majorBidi" w:cstheme="majorBidi"/>
          <w:sz w:val="28"/>
          <w:szCs w:val="28"/>
        </w:rPr>
      </w:pPr>
      <w:r>
        <w:rPr>
          <w:rFonts w:ascii="Times New Roman" w:hAnsi="Times New Roman" w:eastAsia="Times New Roman" w:cs="Times New Roman"/>
          <w:b/>
          <w:sz w:val="28"/>
          <w:szCs w:val="28"/>
        </w:rPr>
        <w:t>Temps administratif mobilisé :</w:t>
      </w:r>
      <w:r>
        <w:rPr>
          <w:rFonts w:ascii="Times New Roman" w:hAnsi="Times New Roman" w:eastAsia="Times New Roman" w:cs="Times New Roman"/>
          <w:b w:val="0"/>
          <w:sz w:val="28"/>
          <w:szCs w:val="28"/>
        </w:rPr>
        <w:t xml:space="preserve"> heures consacrées au traitement des demandes avant et après le déploiement, selon une méthode de suivi documentée.</w:t>
      </w:r>
    </w:p>
    <w:p w:rsidRPr="00BA13DA" w:rsidR="00BA13DA" w:rsidP="36460961" w:rsidRDefault="00BA13DA" w14:paraId="44FFA753" w14:textId="12D570A1">
      <w:pPr>
        <w:spacing w:line="360" w:lineRule="auto"/>
      </w:pPr>
      <w:r w:rsidRPr="36460961" w:rsidR="629203E5">
        <w:rPr>
          <w:rFonts w:ascii="Times New Roman" w:hAnsi="Times New Roman" w:cs="Times New Roman"/>
          <w:b w:val="1"/>
          <w:bCs w:val="1"/>
          <w:sz w:val="28"/>
          <w:szCs w:val="28"/>
        </w:rPr>
        <w:t xml:space="preserve">Axe 2 : </w:t>
      </w:r>
      <w:r w:rsidRPr="36460961" w:rsidR="7C6E2C42">
        <w:rPr>
          <w:rFonts w:ascii="Times New Roman" w:hAnsi="Times New Roman" w:cs="Times New Roman"/>
          <w:b w:val="1"/>
          <w:bCs w:val="1"/>
          <w:sz w:val="28"/>
          <w:szCs w:val="28"/>
        </w:rPr>
        <w:t xml:space="preserve">Digitalisation du processus de formation à travers une application centralisée </w:t>
      </w:r>
    </w:p>
    <w:p w:rsidRPr="00BA13DA" w:rsidR="00BA13DA" w:rsidP="36460961" w:rsidRDefault="00BA13DA" w14:paraId="731341D6" w14:textId="13A7193E">
      <w:pPr>
        <w:spacing w:line="360" w:lineRule="auto"/>
        <w:jc w:val="both"/>
        <w:rPr>
          <w:rFonts w:ascii="Times New Roman" w:hAnsi="Times New Roman" w:cs="Times New Roman" w:asciiTheme="majorBidi" w:hAnsiTheme="majorBidi" w:cstheme="majorBidi"/>
          <w:b w:val="0"/>
          <w:bCs w:val="0"/>
          <w:sz w:val="28"/>
          <w:szCs w:val="28"/>
        </w:rPr>
      </w:pPr>
      <w:r>
        <w:rPr>
          <w:rFonts w:ascii="Times New Roman" w:hAnsi="Times New Roman" w:eastAsia="Times New Roman" w:cs="Times New Roman"/>
          <w:b w:val="0"/>
          <w:sz w:val="28"/>
          <w:szCs w:val="28"/>
        </w:rPr>
        <w:t>Le deuxième axe porte sur la gestion du processus de formation. L’objectif est de disposer d’un outil qui regroupe les étapes du cycle de formation dans un même environnement numérique.</w:t>
      </w:r>
    </w:p>
    <w:p w:rsidRPr="00BA13DA" w:rsidR="00BA13DA" w:rsidP="36460961" w:rsidRDefault="00BA13DA" w14:paraId="185D704A" w14:textId="407DC310">
      <w:pPr>
        <w:pStyle w:val="Normal"/>
        <w:spacing w:line="360" w:lineRule="auto"/>
        <w:jc w:val="both"/>
        <w:rPr>
          <w:rFonts w:ascii="Times New Roman" w:hAnsi="Times New Roman" w:cs="Times New Roman" w:asciiTheme="majorBidi" w:hAnsiTheme="majorBidi" w:cstheme="majorBidi"/>
          <w:b w:val="0"/>
          <w:bCs w:val="0"/>
          <w:sz w:val="28"/>
          <w:szCs w:val="28"/>
        </w:rPr>
      </w:pPr>
      <w:r>
        <w:rPr>
          <w:rFonts w:ascii="Times New Roman" w:hAnsi="Times New Roman" w:eastAsia="Times New Roman" w:cs="Times New Roman"/>
          <w:b w:val="0"/>
          <w:sz w:val="28"/>
          <w:szCs w:val="28"/>
        </w:rPr>
        <w:t>Le projet pourrait prendre la forme d’un module ou d’une application métier interconnectée avec la base de données du personnel. Il couvrirait les principales phases du processus de formation : identification des besoins, élaboration du plan de formation, budgétisation, exécution et évaluation.</w:t>
      </w:r>
    </w:p>
    <w:p w:rsidRPr="00BA13DA" w:rsidR="00BA13DA" w:rsidP="36460961" w:rsidRDefault="00BA13DA" w14:paraId="406079EA" w14:textId="16985355">
      <w:pPr>
        <w:pStyle w:val="Normal"/>
        <w:spacing w:line="360" w:lineRule="auto"/>
        <w:jc w:val="both"/>
        <w:rPr>
          <w:rFonts w:ascii="Times New Roman" w:hAnsi="Times New Roman" w:cs="Times New Roman" w:asciiTheme="majorBidi" w:hAnsiTheme="majorBidi" w:cstheme="majorBidi"/>
          <w:b w:val="0"/>
          <w:bCs w:val="0"/>
          <w:sz w:val="28"/>
          <w:szCs w:val="28"/>
        </w:rPr>
      </w:pPr>
      <w:r>
        <w:rPr>
          <w:rFonts w:ascii="Times New Roman" w:hAnsi="Times New Roman" w:eastAsia="Times New Roman" w:cs="Times New Roman"/>
          <w:b w:val="0"/>
          <w:sz w:val="28"/>
          <w:szCs w:val="28"/>
        </w:rPr>
        <w:t>Les agents pourraient exprimer leurs besoins directement, à partir d’un catalogue de formations préétabli. Les informations collectées alimenteraient ensuite le projet de plan de formation et faciliteraient l’arbitrage et la budgétisation.</w:t>
      </w:r>
    </w:p>
    <w:p w:rsidRPr="00BA13DA" w:rsidR="00BA13DA" w:rsidP="36460961" w:rsidRDefault="00BA13DA" w14:paraId="41126C7E" w14:textId="2BBA4367">
      <w:pPr>
        <w:pStyle w:val="Normal"/>
        <w:spacing w:line="360" w:lineRule="auto"/>
        <w:jc w:val="both"/>
        <w:rPr>
          <w:rFonts w:ascii="Times New Roman" w:hAnsi="Times New Roman" w:cs="Times New Roman" w:asciiTheme="majorBidi" w:hAnsiTheme="majorBidi" w:cstheme="majorBidi"/>
          <w:b w:val="0"/>
          <w:bCs w:val="0"/>
          <w:sz w:val="28"/>
          <w:szCs w:val="28"/>
        </w:rPr>
      </w:pPr>
      <w:r>
        <w:rPr>
          <w:rFonts w:ascii="Times New Roman" w:hAnsi="Times New Roman" w:eastAsia="Times New Roman" w:cs="Times New Roman"/>
          <w:b w:val="0"/>
          <w:sz w:val="28"/>
          <w:szCs w:val="28"/>
        </w:rPr>
        <w:t>L’application pourrait aussi intégrer des fonctions de suivi : les responsables consulteraient l’état d’avancement du plan de formation et suivraient la consommation du budget dans un tableau de bord.</w:t>
      </w:r>
    </w:p>
    <w:p w:rsidRPr="00BA13DA" w:rsidR="00BA13DA" w:rsidP="36460961" w:rsidRDefault="00BA13DA" w14:paraId="62A3ECFD" w14:textId="6325F5D4">
      <w:pPr>
        <w:pStyle w:val="Normal"/>
        <w:spacing w:line="360" w:lineRule="auto"/>
        <w:jc w:val="both"/>
        <w:rPr>
          <w:rFonts w:ascii="Times New Roman" w:hAnsi="Times New Roman" w:cs="Times New Roman" w:asciiTheme="majorBidi" w:hAnsiTheme="majorBidi" w:cstheme="majorBidi"/>
          <w:b w:val="0"/>
          <w:bCs w:val="0"/>
          <w:sz w:val="28"/>
          <w:szCs w:val="28"/>
        </w:rPr>
      </w:pPr>
      <w:r>
        <w:rPr>
          <w:rFonts w:ascii="Times New Roman" w:hAnsi="Times New Roman" w:eastAsia="Times New Roman" w:cs="Times New Roman"/>
          <w:b w:val="0"/>
          <w:sz w:val="28"/>
          <w:szCs w:val="28"/>
        </w:rPr>
        <w:t>Les évaluations réalisées après les formations pourraient être intégrées au même système. Les questionnaires d’évaluation à chaud et à froid seraient transmis en ligne, ce qui faciliterait leur collecte et leur exploitation pour suivre les résultats des actions de formation.</w:t>
      </w:r>
    </w:p>
    <w:p w:rsidRPr="00BA13DA" w:rsidR="00BA13DA" w:rsidP="36460961" w:rsidRDefault="00BA13DA" w14:paraId="4BCE7333" w14:textId="4A84CFB1">
      <w:pPr>
        <w:pStyle w:val="Normal"/>
        <w:spacing w:line="360" w:lineRule="auto"/>
        <w:jc w:val="both"/>
      </w:pPr>
      <w:r>
        <w:rPr>
          <w:rFonts w:ascii="Times New Roman" w:hAnsi="Times New Roman" w:eastAsia="Times New Roman" w:cs="Times New Roman"/>
          <w:b w:val="0"/>
          <w:sz w:val="28"/>
          <w:szCs w:val="28"/>
        </w:rPr>
        <w:t>Cette organisation réduirait les ressaisies, centraliserait les informations relatives à la formation et faciliterait le suivi du processus par les différents acteurs.</w:t>
      </w:r>
    </w:p>
    <w:p w:rsidRPr="00BA13DA" w:rsidR="00BA13DA" w:rsidP="00BA13DA" w:rsidRDefault="00BA13DA" w14:paraId="4C733BDC" w14:textId="77777777">
      <w:pPr>
        <w:spacing w:line="360" w:lineRule="auto"/>
        <w:jc w:val="both"/>
        <w:rPr>
          <w:rFonts w:asciiTheme="majorBidi" w:hAnsiTheme="majorBidi" w:cstheme="majorBidi"/>
          <w:b/>
          <w:bCs/>
          <w:sz w:val="28"/>
          <w:szCs w:val="28"/>
        </w:rPr>
      </w:pPr>
      <w:r w:rsidRPr="00BA13DA">
        <w:rPr>
          <w:rFonts w:ascii="Times New Roman" w:hAnsi="Times New Roman" w:eastAsia="Times New Roman" w:cs="Times New Roman"/>
          <w:b/>
          <w:bCs/>
          <w:sz w:val="28"/>
          <w:szCs w:val="28"/>
          <w:lang/>
        </w:rPr>
        <w:t>KPIs de l'Axe 2 : Application de Gestion de la Formation</w:t>
      </w:r>
    </w:p>
    <w:p w:rsidRPr="00BA13DA" w:rsidR="00BA13DA" w:rsidP="00BA13DA" w:rsidRDefault="00BA13DA" w14:paraId="2F6371F6" w14:textId="77777777">
      <w:pPr>
        <w:numPr>
          <w:ilvl w:val="0"/>
          <w:numId w:val="45"/>
        </w:numPr>
        <w:tabs>
          <w:tab w:val="clear" w:pos="720"/>
        </w:tabs>
        <w:spacing w:line="360" w:lineRule="auto"/>
        <w:ind w:left="0" w:firstLine="360"/>
        <w:jc w:val="both"/>
        <w:rPr>
          <w:rFonts w:asciiTheme="majorBidi" w:hAnsiTheme="majorBidi" w:cstheme="majorBidi"/>
          <w:sz w:val="28"/>
          <w:szCs w:val="28"/>
        </w:rPr>
      </w:pPr>
      <w:r>
        <w:rPr>
          <w:rFonts w:ascii="Times New Roman" w:hAnsi="Times New Roman" w:eastAsia="Times New Roman" w:cs="Times New Roman"/>
          <w:b/>
          <w:sz w:val="28"/>
          <w:szCs w:val="28"/>
        </w:rPr>
        <w:t>Délai de consolidation des besoins :</w:t>
      </w:r>
      <w:r>
        <w:rPr>
          <w:rFonts w:ascii="Times New Roman" w:hAnsi="Times New Roman" w:eastAsia="Times New Roman" w:cs="Times New Roman"/>
          <w:b w:val="0"/>
          <w:sz w:val="28"/>
          <w:szCs w:val="28"/>
        </w:rPr>
        <w:t xml:space="preserve"> durée nécessaire pour recueillir et consolider les demandes de formation, mesurée avant et après le pilote.</w:t>
      </w:r>
    </w:p>
    <w:p w:rsidRPr="00BA13DA" w:rsidR="00BA13DA" w:rsidP="00BA13DA" w:rsidRDefault="00BA13DA" w14:paraId="78190D44" w14:textId="77777777">
      <w:pPr>
        <w:numPr>
          <w:ilvl w:val="0"/>
          <w:numId w:val="45"/>
        </w:numPr>
        <w:tabs>
          <w:tab w:val="clear" w:pos="720"/>
        </w:tabs>
        <w:spacing w:line="360" w:lineRule="auto"/>
        <w:ind w:left="0" w:firstLine="360"/>
        <w:jc w:val="both"/>
        <w:rPr>
          <w:rFonts w:asciiTheme="majorBidi" w:hAnsiTheme="majorBidi" w:cstheme="majorBidi"/>
          <w:sz w:val="28"/>
          <w:szCs w:val="28"/>
        </w:rPr>
      </w:pPr>
      <w:r>
        <w:rPr>
          <w:rFonts w:ascii="Times New Roman" w:hAnsi="Times New Roman" w:eastAsia="Times New Roman" w:cs="Times New Roman"/>
          <w:b/>
          <w:sz w:val="28"/>
          <w:szCs w:val="28"/>
        </w:rPr>
        <w:t>Taux d’exécution du plan de formation :</w:t>
      </w:r>
      <w:r>
        <w:rPr>
          <w:rFonts w:ascii="Times New Roman" w:hAnsi="Times New Roman" w:eastAsia="Times New Roman" w:cs="Times New Roman"/>
          <w:b w:val="0"/>
          <w:sz w:val="28"/>
          <w:szCs w:val="28"/>
        </w:rPr>
        <w:t xml:space="preserve"> part des actions réalisées parmi celles programmées, avec les motifs des écarts.</w:t>
      </w:r>
    </w:p>
    <w:p w:rsidRPr="00BA13DA" w:rsidR="00BA13DA" w:rsidP="00BA13DA" w:rsidRDefault="00BA13DA" w14:paraId="0EBD3897" w14:textId="77777777">
      <w:pPr>
        <w:numPr>
          <w:ilvl w:val="0"/>
          <w:numId w:val="45"/>
        </w:numPr>
        <w:tabs>
          <w:tab w:val="clear" w:pos="720"/>
        </w:tabs>
        <w:spacing w:line="360" w:lineRule="auto"/>
        <w:ind w:left="0" w:firstLine="360"/>
        <w:jc w:val="both"/>
        <w:rPr>
          <w:rFonts w:asciiTheme="majorBidi" w:hAnsiTheme="majorBidi" w:cstheme="majorBidi"/>
          <w:sz w:val="28"/>
          <w:szCs w:val="28"/>
        </w:rPr>
      </w:pPr>
      <w:r>
        <w:rPr>
          <w:rFonts w:ascii="Times New Roman" w:hAnsi="Times New Roman" w:eastAsia="Times New Roman" w:cs="Times New Roman"/>
          <w:b/>
          <w:sz w:val="28"/>
          <w:szCs w:val="28"/>
        </w:rPr>
        <w:t>Suivi budgétaire :</w:t>
      </w:r>
      <w:r>
        <w:rPr>
          <w:rFonts w:ascii="Times New Roman" w:hAnsi="Times New Roman" w:eastAsia="Times New Roman" w:cs="Times New Roman"/>
          <w:b w:val="0"/>
          <w:sz w:val="28"/>
          <w:szCs w:val="28"/>
        </w:rPr>
        <w:t xml:space="preserve"> écart entre budget planifié et budget consommé, selon les règles financières de la SNDP.</w:t>
      </w:r>
    </w:p>
    <w:p w:rsidRPr="005517A5" w:rsidR="00034113" w:rsidP="005517A5" w:rsidRDefault="00BA13DA" w14:paraId="4687410D" w14:textId="77777777">
      <w:pPr>
        <w:numPr>
          <w:ilvl w:val="0"/>
          <w:numId w:val="45"/>
        </w:numPr>
        <w:tabs>
          <w:tab w:val="clear" w:pos="720"/>
        </w:tabs>
        <w:spacing w:line="360" w:lineRule="auto"/>
        <w:ind w:left="0" w:firstLine="360"/>
        <w:jc w:val="both"/>
        <w:rPr>
          <w:rFonts w:asciiTheme="majorBidi" w:hAnsiTheme="majorBidi" w:cstheme="majorBidi"/>
          <w:sz w:val="28"/>
          <w:szCs w:val="28"/>
        </w:rPr>
      </w:pPr>
      <w:r>
        <w:rPr>
          <w:rFonts w:ascii="Times New Roman" w:hAnsi="Times New Roman" w:eastAsia="Times New Roman" w:cs="Times New Roman"/>
          <w:b/>
          <w:sz w:val="28"/>
          <w:szCs w:val="28"/>
        </w:rPr>
        <w:t>Taux de réponse aux évaluations :</w:t>
      </w:r>
      <w:r>
        <w:rPr>
          <w:rFonts w:ascii="Times New Roman" w:hAnsi="Times New Roman" w:eastAsia="Times New Roman" w:cs="Times New Roman"/>
          <w:b w:val="0"/>
          <w:sz w:val="28"/>
          <w:szCs w:val="28"/>
        </w:rPr>
        <w:t xml:space="preserve"> proportion des évaluations de formation reçues dans le délai défini, suivie par catégorie d’action.</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 xml:space="preserve">Le tableau 18 résume l’enchaînement proposé pour ces deux projets pilotes.</w:t>
      </w:r>
    </w:p>
    <w:p w:rsidRPr="00770C17" w:rsidR="000A07DB" w:rsidP="00B9288A" w:rsidRDefault="000A07DB" w14:paraId="5E11BCF4" w14:textId="77777777">
      <w:pPr>
        <w:pStyle w:val="Paragraphedeliste"/>
        <w:numPr>
          <w:ilvl w:val="0"/>
          <w:numId w:val="9"/>
        </w:numPr>
        <w:spacing w:before="243"/>
        <w:jc w:val="center"/>
        <w:rPr>
          <w:rFonts w:asciiTheme="majorBidi" w:hAnsiTheme="majorBidi" w:cstheme="majorBidi"/>
          <w:b/>
        </w:rPr>
      </w:pPr>
      <w:r>
        <w:rPr>
          <w:rFonts w:ascii="Times New Roman" w:hAnsi="Times New Roman" w:eastAsia="Times New Roman" w:cs="Times New Roman"/>
          <w:b/>
          <w:sz w:val="20"/>
          <w:szCs w:val="20"/>
        </w:rPr>
        <w:t xml:space="preserve">Tableau 18. Feuille de route des projets pilotes</w:t>
      </w:r>
    </w:p>
    <w:tbl>
      <w:tblPr>
        <w:tblW w:w="9919" w:type="dxa"/>
        <w:jc w:val="center"/>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1985"/>
        <w:gridCol w:w="4111"/>
        <w:gridCol w:w="3823"/>
      </w:tblGrid>
      <w:tr w:rsidRPr="00D273E9" w:rsidR="0097587B" w:rsidTr="0097587B" w14:paraId="4D1CF1CB" w14:textId="77777777">
        <w:trPr>
          <w:cantSplit/>
        </w:trPr>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12510A58" w14:textId="77777777">
            <w:pPr>
              <w:spacing w:after="138" w:line="240" w:lineRule="auto"/>
              <w:jc w:val="center"/>
              <w:rPr>
                <w:rFonts w:eastAsia="Times New Roman" w:asciiTheme="majorBidi" w:hAnsiTheme="majorBidi" w:cstheme="majorBidi"/>
                <w:kern w:val="0"/>
                <w:lang w:eastAsia="fr-FR" w:bidi="ar-SA"/>
              </w:rPr>
            </w:pPr>
            <w:r>
              <w:rPr>
                <w:rFonts w:eastAsia="Times New Roman" w:asciiTheme="majorBidi" w:hAnsiTheme="majorBidi" w:cstheme="majorBidi"/>
                <w:b/>
                <w:bCs/>
                <w:kern w:val="0"/>
                <w:lang w:eastAsia="fr-FR" w:bidi="ar-SA"/>
              </w:rPr>
              <w:t xml:space="preserve">Étape</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166D37" w:rsidRDefault="0097587B" w14:paraId="121FE737" w14:textId="77777777">
            <w:pPr>
              <w:spacing w:after="138" w:line="240" w:lineRule="auto"/>
              <w:jc w:val="center"/>
              <w:rPr>
                <w:rFonts w:eastAsia="Times New Roman" w:asciiTheme="majorBidi" w:hAnsiTheme="majorBidi" w:cstheme="majorBidi"/>
                <w:kern w:val="0"/>
                <w:lang w:eastAsia="fr-FR" w:bidi="ar-SA"/>
              </w:rPr>
            </w:pPr>
            <w:r>
              <w:rPr>
                <w:rFonts w:eastAsia="Times New Roman" w:asciiTheme="majorBidi" w:hAnsiTheme="majorBidi" w:cstheme="majorBidi"/>
                <w:b/>
                <w:bCs/>
                <w:kern w:val="0"/>
                <w:lang w:eastAsia="fr-FR" w:bidi="ar-SA"/>
              </w:rPr>
              <w:t xml:space="preserve">Contenu et responsables</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32BCDC00" w14:textId="77777777">
            <w:pPr>
              <w:spacing w:after="138" w:line="240" w:lineRule="auto"/>
              <w:jc w:val="center"/>
              <w:rPr>
                <w:rFonts w:eastAsia="Times New Roman" w:asciiTheme="majorBidi" w:hAnsiTheme="majorBidi" w:cstheme="majorBidi"/>
                <w:kern w:val="0"/>
                <w:lang w:eastAsia="fr-FR" w:bidi="ar-SA"/>
              </w:rPr>
            </w:pPr>
            <w:r>
              <w:rPr>
                <w:rFonts w:eastAsia="Times New Roman" w:asciiTheme="majorBidi" w:hAnsiTheme="majorBidi" w:cstheme="majorBidi"/>
                <w:b/>
                <w:bCs/>
                <w:kern w:val="0"/>
                <w:lang w:eastAsia="fr-FR" w:bidi="ar-SA"/>
              </w:rPr>
              <w:t xml:space="preserve">Indicateurs de passage</w:t>
            </w:r>
          </w:p>
        </w:tc>
      </w:tr>
      <w:tr w:rsidRPr="00D273E9" w:rsidR="0097587B" w:rsidTr="0097587B" w14:paraId="7718AFFA" w14:textId="77777777">
        <w:trPr>
          <w:cantSplit/>
        </w:trPr>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464FA361" w14:textId="77777777">
            <w:pPr>
              <w:spacing w:after="138" w:line="240" w:lineRule="auto"/>
              <w:rPr>
                <w:rFonts w:eastAsia="Times New Roman" w:asciiTheme="majorBidi" w:hAnsiTheme="majorBidi" w:cstheme="majorBidi"/>
                <w:kern w:val="0"/>
                <w:lang w:eastAsia="fr-FR" w:bidi="ar-SA"/>
              </w:rPr>
            </w:pPr>
            <w:r>
              <w:rPr>
                <w:rFonts w:eastAsia="Times New Roman" w:asciiTheme="majorBidi" w:hAnsiTheme="majorBidi" w:cstheme="majorBidi"/>
                <w:kern w:val="0"/>
                <w:lang w:eastAsia="fr-FR" w:bidi="ar-SA"/>
              </w:rPr>
              <w:t xml:space="preserve">1. Cadrage</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075511D4" w14:textId="77777777">
            <w:pPr>
              <w:spacing w:after="138" w:line="240" w:lineRule="auto"/>
              <w:rPr>
                <w:rFonts w:eastAsia="Times New Roman" w:asciiTheme="majorBidi" w:hAnsiTheme="majorBidi" w:cstheme="majorBidi"/>
                <w:kern w:val="0"/>
                <w:lang w:eastAsia="fr-FR" w:bidi="ar-SA"/>
              </w:rPr>
            </w:pPr>
            <w:r>
              <w:rPr>
                <w:rFonts w:eastAsia="Times New Roman" w:asciiTheme="majorBidi" w:hAnsiTheme="majorBidi" w:cstheme="majorBidi"/>
                <w:kern w:val="0"/>
                <w:lang w:eastAsia="fr-FR" w:bidi="ar-SA"/>
              </w:rPr>
              <w:t xml:space="preserve">Validation des besoins avec les utilisateurs et les responsables de processus ; vérification des exigences de sécurité et des systèmes existants ; mesures de départ. Responsables : DRH et service informatique.</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7CE13684" w14:textId="77777777">
            <w:pPr>
              <w:spacing w:after="138" w:line="240" w:lineRule="auto"/>
              <w:rPr>
                <w:rFonts w:eastAsia="Times New Roman" w:asciiTheme="majorBidi" w:hAnsiTheme="majorBidi" w:cstheme="majorBidi"/>
                <w:kern w:val="0"/>
                <w:lang w:eastAsia="fr-FR" w:bidi="ar-SA"/>
              </w:rPr>
            </w:pPr>
            <w:r>
              <w:rPr>
                <w:rFonts w:eastAsia="Times New Roman" w:asciiTheme="majorBidi" w:hAnsiTheme="majorBidi" w:cstheme="majorBidi"/>
                <w:kern w:val="0"/>
                <w:lang w:eastAsia="fr-FR" w:bidi="ar-SA"/>
              </w:rPr>
              <w:t xml:space="preserve">Besoins validés ; mesures de référence disponibles (délais, volumes, temps administratif)</w:t>
            </w:r>
          </w:p>
        </w:tc>
      </w:tr>
      <w:tr w:rsidRPr="00D273E9" w:rsidR="0097587B" w:rsidTr="0097587B" w14:paraId="7B0E6BCB" w14:textId="77777777">
        <w:trPr>
          <w:cantSplit/>
        </w:trPr>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3959EC5C" w14:textId="77777777">
            <w:pPr>
              <w:spacing w:after="138" w:line="240" w:lineRule="auto"/>
              <w:rPr>
                <w:rFonts w:eastAsia="Times New Roman" w:asciiTheme="majorBidi" w:hAnsiTheme="majorBidi" w:cstheme="majorBidi"/>
                <w:kern w:val="0"/>
                <w:lang w:eastAsia="fr-FR" w:bidi="ar-SA"/>
              </w:rPr>
            </w:pPr>
            <w:r>
              <w:rPr>
                <w:rFonts w:eastAsia="Times New Roman" w:asciiTheme="majorBidi" w:hAnsiTheme="majorBidi" w:cstheme="majorBidi"/>
                <w:kern w:val="0"/>
                <w:lang w:eastAsia="fr-FR" w:bidi="ar-SA"/>
              </w:rPr>
              <w:t xml:space="preserve">2. Pilote de l’axe 1</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2E961348" w14:textId="77777777">
            <w:pPr>
              <w:spacing w:after="138" w:line="240" w:lineRule="auto"/>
              <w:rPr>
                <w:rFonts w:eastAsia="Times New Roman" w:asciiTheme="majorBidi" w:hAnsiTheme="majorBidi" w:cstheme="majorBidi"/>
                <w:kern w:val="0"/>
                <w:lang w:eastAsia="fr-FR" w:bidi="ar-SA"/>
              </w:rPr>
            </w:pPr>
            <w:r>
              <w:rPr>
                <w:rFonts w:eastAsia="Times New Roman" w:asciiTheme="majorBidi" w:hAnsiTheme="majorBidi" w:cstheme="majorBidi"/>
                <w:kern w:val="0"/>
                <w:lang w:eastAsia="fr-FR" w:bidi="ar-SA"/>
              </w:rPr>
              <w:t xml:space="preserve">Portail self-service pour les attestations de travail, les fiches de paie et les fiches de salaire annuel, sur un périmètre restreint. Responsables : DRH et service informatique.</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3621CCDD" w14:textId="77777777">
            <w:pPr>
              <w:spacing w:after="138" w:line="240" w:lineRule="auto"/>
              <w:rPr>
                <w:rFonts w:eastAsia="Times New Roman" w:asciiTheme="majorBidi" w:hAnsiTheme="majorBidi" w:cstheme="majorBidi"/>
                <w:kern w:val="0"/>
                <w:lang w:eastAsia="fr-FR" w:bidi="ar-SA"/>
              </w:rPr>
            </w:pPr>
            <w:r>
              <w:rPr>
                <w:rFonts w:eastAsia="Times New Roman" w:asciiTheme="majorBidi" w:hAnsiTheme="majorBidi" w:cstheme="majorBidi"/>
                <w:kern w:val="0"/>
                <w:lang w:eastAsia="fr-FR" w:bidi="ar-SA"/>
              </w:rPr>
              <w:t xml:space="preserve">Taux d’adoption, délai de délivrance, consommation de ressources, temps administratif</w:t>
            </w:r>
          </w:p>
        </w:tc>
      </w:tr>
      <w:tr w:rsidRPr="00D273E9" w:rsidR="0097587B" w:rsidTr="0097587B" w14:paraId="01E1442B" w14:textId="77777777">
        <w:trPr>
          <w:cantSplit/>
        </w:trPr>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7632169A" w14:textId="77777777">
            <w:pPr>
              <w:spacing w:after="138" w:line="240" w:lineRule="auto"/>
              <w:rPr>
                <w:rFonts w:eastAsia="Times New Roman" w:asciiTheme="majorBidi" w:hAnsiTheme="majorBidi" w:cstheme="majorBidi"/>
                <w:kern w:val="0"/>
                <w:lang w:eastAsia="fr-FR" w:bidi="ar-SA"/>
              </w:rPr>
            </w:pPr>
            <w:r>
              <w:rPr>
                <w:rFonts w:eastAsia="Times New Roman" w:asciiTheme="majorBidi" w:hAnsiTheme="majorBidi" w:cstheme="majorBidi"/>
                <w:kern w:val="0"/>
                <w:lang w:eastAsia="fr-FR" w:bidi="ar-SA"/>
              </w:rPr>
              <w:t xml:space="preserve">3. Pilote de l’axe 2</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20D8A867" w14:textId="77777777">
            <w:pPr>
              <w:spacing w:after="138" w:line="240" w:lineRule="auto"/>
              <w:rPr>
                <w:rFonts w:eastAsia="Times New Roman" w:asciiTheme="majorBidi" w:hAnsiTheme="majorBidi" w:cstheme="majorBidi"/>
                <w:kern w:val="0"/>
                <w:lang w:eastAsia="fr-FR" w:bidi="ar-SA"/>
              </w:rPr>
            </w:pPr>
            <w:r>
              <w:rPr>
                <w:rFonts w:eastAsia="Times New Roman" w:asciiTheme="majorBidi" w:hAnsiTheme="majorBidi" w:cstheme="majorBidi"/>
                <w:kern w:val="0"/>
                <w:lang w:eastAsia="fr-FR" w:bidi="ar-SA"/>
              </w:rPr>
              <w:t xml:space="preserve">Application de gestion du cycle de formation : besoins, plan, budget, exécution et évaluation. Responsables : DRH (formation) et service informatique.</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4B5F2D62" w14:textId="77777777">
            <w:pPr>
              <w:spacing w:after="138" w:line="240" w:lineRule="auto"/>
              <w:rPr>
                <w:rFonts w:eastAsia="Times New Roman" w:asciiTheme="majorBidi" w:hAnsiTheme="majorBidi" w:cstheme="majorBidi"/>
                <w:kern w:val="0"/>
                <w:lang w:eastAsia="fr-FR" w:bidi="ar-SA"/>
              </w:rPr>
            </w:pPr>
            <w:r>
              <w:rPr>
                <w:rFonts w:eastAsia="Times New Roman" w:asciiTheme="majorBidi" w:hAnsiTheme="majorBidi" w:cstheme="majorBidi"/>
                <w:kern w:val="0"/>
                <w:lang w:eastAsia="fr-FR" w:bidi="ar-SA"/>
              </w:rPr>
              <w:t xml:space="preserve">Délai de consolidation des besoins, taux d’exécution du plan, suivi budgétaire, taux de réponse aux évaluations</w:t>
            </w:r>
          </w:p>
        </w:tc>
      </w:tr>
      <w:tr w:rsidRPr="00D273E9" w:rsidR="0097587B" w:rsidTr="0097587B" w14:paraId="2CA05D1E" w14:textId="77777777">
        <w:trPr>
          <w:cantSplit/>
        </w:trPr>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78E726C9" w14:textId="77777777">
            <w:pPr>
              <w:spacing w:after="138" w:line="240" w:lineRule="auto"/>
              <w:rPr>
                <w:rFonts w:eastAsia="Times New Roman" w:asciiTheme="majorBidi" w:hAnsiTheme="majorBidi" w:cstheme="majorBidi"/>
                <w:kern w:val="0"/>
                <w:lang w:eastAsia="fr-FR" w:bidi="ar-SA"/>
              </w:rPr>
            </w:pPr>
            <w:r>
              <w:rPr>
                <w:rFonts w:eastAsia="Times New Roman" w:asciiTheme="majorBidi" w:hAnsiTheme="majorBidi" w:cstheme="majorBidi"/>
                <w:kern w:val="0"/>
                <w:lang w:eastAsia="fr-FR" w:bidi="ar-SA"/>
              </w:rPr>
              <w:t xml:space="preserve">4. Évaluation et extension</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5DE8DFB8" w14:textId="77777777">
            <w:pPr>
              <w:spacing w:after="138" w:line="240" w:lineRule="auto"/>
              <w:rPr>
                <w:rFonts w:eastAsia="Times New Roman" w:asciiTheme="majorBidi" w:hAnsiTheme="majorBidi" w:cstheme="majorBidi"/>
                <w:kern w:val="0"/>
                <w:lang w:eastAsia="fr-FR" w:bidi="ar-SA"/>
              </w:rPr>
            </w:pPr>
            <w:r>
              <w:rPr>
                <w:rFonts w:eastAsia="Times New Roman" w:asciiTheme="majorBidi" w:hAnsiTheme="majorBidi" w:cstheme="majorBidi"/>
                <w:kern w:val="0"/>
                <w:lang w:eastAsia="fr-FR" w:bidi="ar-SA"/>
              </w:rPr>
              <w:t xml:space="preserve">Comparaison des résultats avec la situation de départ, puis décision d’extension, d’ajustement ou d’arrêt. Responsables : DRH, avec validation de la direction.</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0D899685" w14:textId="77777777">
            <w:pPr>
              <w:spacing w:after="138" w:line="240" w:lineRule="auto"/>
              <w:rPr>
                <w:rFonts w:eastAsia="Times New Roman" w:asciiTheme="majorBidi" w:hAnsiTheme="majorBidi" w:cstheme="majorBidi"/>
                <w:kern w:val="0"/>
                <w:lang w:eastAsia="fr-FR" w:bidi="ar-SA"/>
              </w:rPr>
            </w:pPr>
            <w:r>
              <w:rPr>
                <w:rFonts w:eastAsia="Times New Roman" w:asciiTheme="majorBidi" w:hAnsiTheme="majorBidi" w:cstheme="majorBidi"/>
                <w:kern w:val="0"/>
                <w:lang w:eastAsia="fr-FR" w:bidi="ar-SA"/>
              </w:rPr>
              <w:t xml:space="preserve">Écarts mesurés par rapport aux objectifs fixés</w:t>
            </w:r>
          </w:p>
        </w:tc>
      </w:tr>
    </w:tbl>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 xml:space="preserve">Source : Élaboration de l’auteur.</w:t>
      </w:r>
    </w:p>
    <w:p w:rsidRPr="006C4C0B" w:rsidR="00F867D8" w:rsidP="006C4C0B" w:rsidRDefault="00F867D8" w14:paraId="00CA320D" w14:textId="77777777">
      <w:pPr>
        <w:pStyle w:val="Paragraphedeliste"/>
        <w:numPr>
          <w:ilvl w:val="1"/>
          <w:numId w:val="1"/>
        </w:numPr>
        <w:spacing w:after="186" w:line="240" w:lineRule="auto"/>
        <w:rPr>
          <w:rFonts w:eastAsia="Times New Roman" w:asciiTheme="majorBidi" w:hAnsiTheme="majorBidi" w:cstheme="majorBidi"/>
          <w:kern w:val="0"/>
          <w:sz w:val="28"/>
          <w:szCs w:val="28"/>
          <w:lang w:eastAsia="fr-FR" w:bidi="ar-SA"/>
        </w:rPr>
      </w:pPr>
      <w:r w:rsidRPr="006C4C0B">
        <w:rPr>
          <w:rFonts w:ascii="Times New Roman" w:hAnsi="Times New Roman" w:eastAsia="Times New Roman" w:cs="Times New Roman"/>
          <w:b/>
          <w:bCs/>
          <w:kern w:val="0"/>
          <w:sz w:val="28"/>
          <w:szCs w:val="28"/>
          <w:lang w:eastAsia="fr-FR" w:bidi="ar-SA"/>
        </w:rPr>
        <w:t>Limites de l’étude</w:t>
      </w:r>
    </w:p>
    <w:p w:rsidRPr="00F867D8" w:rsidR="00F867D8" w:rsidP="00A536A8" w:rsidRDefault="0036539C" w14:paraId="05D1DDB3" w14:textId="4A4B7E70">
      <w:pPr>
        <w:spacing w:after="138" w:line="360" w:lineRule="auto"/>
        <w:jc w:val="both"/>
      </w:pPr>
      <w:r>
        <w:rPr>
          <w:rFonts w:ascii="Times New Roman" w:hAnsi="Times New Roman" w:eastAsia="Times New Roman" w:cs="Times New Roman"/>
          <w:sz w:val="28"/>
          <w:szCs w:val="28"/>
          <w:lang w:eastAsia="fr-FR" w:bidi="ar-SA"/>
        </w:rPr>
        <w:t>Comme toute étude empirique, ce travail a des limites dont il faut tenir compte pour interpréter les résultats.</w:t>
      </w:r>
    </w:p>
    <w:p w:rsidRPr="00F867D8" w:rsidR="00F867D8" w:rsidP="36460961" w:rsidRDefault="0036539C" w14:paraId="286D01E1" w14:textId="5D9BDC3F">
      <w:pPr>
        <w:pStyle w:val="Normal"/>
        <w:spacing w:after="138" w:line="360" w:lineRule="auto"/>
        <w:jc w:val="both"/>
      </w:pPr>
      <w:r>
        <w:rPr>
          <w:rFonts w:ascii="Times New Roman" w:hAnsi="Times New Roman" w:eastAsia="Times New Roman" w:cs="Times New Roman"/>
          <w:sz w:val="28"/>
          <w:szCs w:val="28"/>
          <w:lang w:eastAsia="fr-FR" w:bidi="ar-SA"/>
        </w:rPr>
        <w:t xml:space="preserve">L’échantillon quantitatif comprend 60 collaborateurs. Sa représentativité par rapport à l’ensemble du personnel n’a pas été vérifiée. Les résultats décrivent les répondants et ne sont pas généralisés à l’ensemble de la SNDP.</w:t>
      </w:r>
    </w:p>
    <w:p w:rsidRPr="00F867D8" w:rsidR="00F867D8" w:rsidP="36460961" w:rsidRDefault="0036539C" w14:paraId="38E6EC36" w14:textId="3E1D0711">
      <w:pPr>
        <w:pStyle w:val="Normal"/>
        <w:spacing w:after="138" w:line="360" w:lineRule="auto"/>
        <w:jc w:val="both"/>
      </w:pPr>
      <w:r>
        <w:rPr>
          <w:rFonts w:ascii="Times New Roman" w:hAnsi="Times New Roman" w:eastAsia="Times New Roman" w:cs="Times New Roman"/>
          <w:sz w:val="28"/>
          <w:szCs w:val="28"/>
          <w:lang w:eastAsia="fr-FR" w:bidi="ar-SA"/>
        </w:rPr>
        <w:t>La deuxième limite tient au caractère perceptuel des données. Les réponses reposent sur l’appréciation personnelle des collaborateurs, qui peut varier selon le métier, l’ancienneté, le niveau hiérarchique ou le degré d’utilisation des outils numériques. Les résultats reflètent avant tout le point de vue des personnes interrogées à la période de l’étude.</w:t>
      </w:r>
    </w:p>
    <w:p w:rsidRPr="00F867D8" w:rsidR="00F867D8" w:rsidP="36460961" w:rsidRDefault="0036539C" w14:paraId="3C010EFA" w14:textId="2FB04C06">
      <w:pPr>
        <w:pStyle w:val="Normal"/>
        <w:spacing w:after="138" w:line="360" w:lineRule="auto"/>
        <w:jc w:val="both"/>
      </w:pPr>
      <w:r>
        <w:rPr>
          <w:rFonts w:ascii="Times New Roman" w:hAnsi="Times New Roman" w:eastAsia="Times New Roman" w:cs="Times New Roman"/>
          <w:sz w:val="28"/>
          <w:szCs w:val="28"/>
          <w:lang w:eastAsia="fr-FR" w:bidi="ar-SA"/>
        </w:rPr>
        <w:t>La troisième limite concerne la mesure de la digitalisation. C’est un phénomène multidimensionnel qui ne peut pas être entièrement décrit par des indicateurs perceptuels et une échelle de Likert. Les résultats donnent une première appréciation du niveau de digitalisation de la fonction RH. Une évaluation plus complète pourrait intégrer des données objectives : délais de traitement, taux d’utilisation des outils, volume des opérations dématérialisées, évolution des coûts administratifs.</w:t>
      </w:r>
    </w:p>
    <w:p w:rsidRPr="00F867D8" w:rsidR="00F867D8" w:rsidP="36460961" w:rsidRDefault="0036539C" w14:paraId="3C010EFA" w14:textId="2FB04C06">
      <w:pPr>
        <w:pStyle w:val="Normal"/>
        <w:spacing w:after="138" w:line="360" w:lineRule="auto"/>
        <w:jc w:val="both"/>
      </w:pPr>
      <w:r>
        <w:rPr>
          <w:rFonts w:ascii="Times New Roman" w:hAnsi="Times New Roman" w:eastAsia="Times New Roman" w:cs="Times New Roman"/>
          <w:sz w:val="28"/>
          <w:szCs w:val="28"/>
          <w:lang w:eastAsia="fr-FR" w:bidi="ar-SA"/>
        </w:rPr>
        <w:t xml:space="preserve">Une quatrième limite tient à la fiabilité des scores composites. Les coefficients alpha de Cronbach des neuf dimensions sont faibles (de −0,32 à 0,34), alors qu’un seuil d’environ 0,70 est habituellement attendu. Les dimensions servent donc de regroupements thématiques, les moyennes sont aussi présentées item par item, et les tests des hypothèses, qui reposent sur ces scores, ont une valeur exploratoire.</w:t>
      </w:r>
    </w:p>
    <w:p w:rsidRPr="00F867D8" w:rsidR="00F867D8" w:rsidP="36460961" w:rsidRDefault="0036539C" w14:paraId="1F5C9EB7" w14:textId="457B1BA7">
      <w:pPr>
        <w:pStyle w:val="Normal"/>
        <w:spacing w:after="138" w:line="360" w:lineRule="auto"/>
        <w:jc w:val="both"/>
      </w:pPr>
      <w:r>
        <w:rPr>
          <w:rFonts w:ascii="Times New Roman" w:hAnsi="Times New Roman" w:eastAsia="Times New Roman" w:cs="Times New Roman"/>
          <w:sz w:val="28"/>
          <w:szCs w:val="28"/>
          <w:lang w:eastAsia="fr-FR" w:bidi="ar-SA"/>
        </w:rPr>
        <w:t>Ces limites ne remettent pas en cause l’intérêt de l’étude, mais elles invitent à interpréter les résultats dans leur contexte et à prévoir des analyses complémentaires pour approfondir l’évaluation de la transformation digitale de la fonction RH.</w:t>
      </w:r>
    </w:p>
    <w:p w:rsidRPr="009C422B" w:rsidR="004F0750" w:rsidP="36460961" w:rsidRDefault="009C422B" w14:paraId="50BC8F0A" w14:textId="66A9E3DD">
      <w:pPr>
        <w:rPr>
          <w:rFonts w:ascii="Times New Roman" w:hAnsi="Times New Roman" w:cs="Times New Roman" w:asciiTheme="majorBidi" w:hAnsiTheme="majorBidi" w:cstheme="majorBidi"/>
          <w:b w:val="1"/>
          <w:bCs w:val="1"/>
          <w:sz w:val="28"/>
          <w:szCs w:val="28"/>
        </w:rPr>
      </w:pPr>
      <w:r>
        <w:rPr>
          <w:rFonts w:ascii="Times New Roman" w:hAnsi="Times New Roman" w:cs="Times New Roman"/>
          <w:b w:val="1"/>
          <w:bCs w:val="1"/>
          <w:sz w:val="28"/>
          <w:szCs w:val="28"/>
        </w:rPr>
        <w:t>Conclusion du chapitre 3</w:t>
      </w:r>
    </w:p>
    <w:p w:rsidRPr="00115790" w:rsidR="00115790" w:rsidP="009C422B" w:rsidRDefault="00115790" w14:paraId="447259B9" w14:textId="7A1137E0">
      <w:pPr>
        <w:spacing w:after="138" w:line="360" w:lineRule="auto"/>
        <w:jc w:val="both"/>
      </w:pPr>
      <w:r>
        <w:rPr>
          <w:rFonts w:ascii="Times New Roman" w:hAnsi="Times New Roman" w:eastAsia="Times New Roman" w:cs="Times New Roman"/>
          <w:sz w:val="28"/>
          <w:szCs w:val="28"/>
          <w:lang w:eastAsia="fr-FR" w:bidi="ar-SA"/>
        </w:rPr>
        <w:t xml:space="preserve">L’étude empirique avait pour objectifs de décrire la digitalisation de la fonction RH à la SNDP, d’identifier les difficultés perçues et de dégager des pistes d’amélioration. Elle s’appuie sur des entretiens semi-directifs menés auprès de chefs hiérarchiques et sur 60 questionnaires complets.</w:t>
      </w:r>
    </w:p>
    <w:p w:rsidRPr="00115790" w:rsidR="00115790" w:rsidP="36460961" w:rsidRDefault="00115790" w14:paraId="2508B246" w14:textId="6CB78078">
      <w:pPr>
        <w:pStyle w:val="Normal"/>
        <w:spacing w:after="138" w:line="360" w:lineRule="auto"/>
        <w:jc w:val="both"/>
      </w:pPr>
      <w:r>
        <w:rPr>
          <w:rFonts w:ascii="Times New Roman" w:hAnsi="Times New Roman" w:eastAsia="Times New Roman" w:cs="Times New Roman"/>
          <w:sz w:val="28"/>
          <w:szCs w:val="28"/>
          <w:lang w:eastAsia="fr-FR" w:bidi="ar-SA"/>
        </w:rPr>
        <w:t xml:space="preserve">Les répondants évaluent très favorablement le potentiel de digitalisation, tandis que l’utilisation des outils, l’efficacité des processus et l’expérience collaborateur se situent à un niveau moyen. Les tests n’établissent pas d’association positive significative pour H1, H3, H4 et H5. H2 présente une association inverse significative.</w:t>
      </w:r>
    </w:p>
    <w:p w:rsidRPr="00115790" w:rsidR="00115790" w:rsidP="36460961" w:rsidRDefault="00115790" w14:paraId="56DEE474" w14:textId="62AB8F5C">
      <w:pPr>
        <w:pStyle w:val="Normal"/>
        <w:spacing w:after="138" w:line="360" w:lineRule="auto"/>
        <w:jc w:val="both"/>
      </w:pPr>
      <w:r>
        <w:rPr>
          <w:rFonts w:ascii="Times New Roman" w:hAnsi="Times New Roman" w:eastAsia="Times New Roman" w:cs="Times New Roman"/>
          <w:sz w:val="28"/>
          <w:szCs w:val="28"/>
          <w:lang w:eastAsia="fr-FR" w:bidi="ar-SA"/>
        </w:rPr>
        <w:t>Ces résultats orientent les recommandations, mais ne permettent pas d’affirmer un effet causal de la digitalisation sur la performance. Ils appellent des mesures objectives des délais, des erreurs, de l’usage des outils et de la qualité de service avant et après les projets.</w:t>
      </w:r>
    </w:p>
    <w:p w:rsidRPr="00115790" w:rsidR="00115790" w:rsidP="36460961" w:rsidRDefault="00115790" w14:paraId="5811407D" w14:textId="423A1C33">
      <w:pPr>
        <w:pStyle w:val="Normal"/>
        <w:spacing w:after="138" w:line="360" w:lineRule="auto"/>
        <w:jc w:val="both"/>
      </w:pPr>
      <w:r>
        <w:rPr>
          <w:rFonts w:ascii="Times New Roman" w:hAnsi="Times New Roman" w:eastAsia="Times New Roman" w:cs="Times New Roman"/>
          <w:sz w:val="28"/>
          <w:szCs w:val="28"/>
          <w:lang w:eastAsia="fr-FR" w:bidi="ar-SA"/>
        </w:rPr>
        <w:t>Les priorités proposées sont la simplification des procédures, l’amélioration de l’accès aux services RH, la fiabilisation des données, la formation et l’implication des utilisateurs. Les résultats d’une phase pilote permettront de décider de leur extension.</w:t>
      </w:r>
    </w:p>
    <w:p w:rsidRPr="00115790" w:rsidR="00115790" w:rsidP="36460961" w:rsidRDefault="00115790" w14:paraId="7D16DF56" w14:textId="29A7F700">
      <w:pPr>
        <w:pStyle w:val="Normal"/>
        <w:spacing w:after="138" w:line="360" w:lineRule="auto"/>
        <w:jc w:val="both"/>
      </w:pPr>
      <w:r>
        <w:rPr>
          <w:rFonts w:ascii="Times New Roman" w:hAnsi="Times New Roman" w:eastAsia="Times New Roman" w:cs="Times New Roman"/>
          <w:sz w:val="28"/>
          <w:szCs w:val="28"/>
          <w:lang w:eastAsia="fr-FR" w:bidi="ar-SA"/>
        </w:rPr>
        <w:t xml:space="preserve">La portée de cette conclusion reste limitée par la taille de l’échantillon, la faible cohérence interne des scores et l’absence de données administratives objectives.</w:t>
      </w:r>
    </w:p>
    <w:p w:rsidRPr="00115790" w:rsidR="00115790" w:rsidP="009C422B" w:rsidRDefault="00115790" w14:paraId="4B00E053" w14:textId="093CA5D6">
      <w:pPr>
        <w:spacing w:after="138" w:line="360" w:lineRule="auto"/>
        <w:jc w:val="both"/>
        <w:rPr>
          <w:rFonts w:ascii="Times New Roman" w:hAnsi="Times New Roman" w:eastAsia="Times New Roman" w:cs="Times New Roman"/>
          <w:kern w:val="0"/>
          <w:sz w:val="28"/>
          <w:szCs w:val="28"/>
          <w:lang w:eastAsia="fr-FR" w:bidi="ar-SA"/>
        </w:rPr>
      </w:pPr>
    </w:p>
    <w:p w:rsidR="009C422B" w:rsidP="009C422B" w:rsidRDefault="009C422B" w14:paraId="22F860BB" w14:textId="77777777">
      <w:pPr>
        <w:spacing w:after="0" w:line="240" w:lineRule="auto"/>
        <w:jc w:val="both"/>
        <w:rPr>
          <w:rFonts w:ascii="Times New Roman" w:hAnsi="Times New Roman" w:eastAsia="Times New Roman" w:cs="Times New Roman"/>
          <w:kern w:val="0"/>
          <w:sz w:val="24"/>
          <w:szCs w:val="24"/>
          <w:lang w:eastAsia="fr-FR" w:bidi="ar-SA"/>
        </w:rPr>
      </w:pPr>
    </w:p>
    <w:p w:rsidR="009C422B" w:rsidP="36460961" w:rsidRDefault="009C422B" w14:paraId="61C988F9" w14:textId="543988A2">
      <w:pPr>
        <w:pStyle w:val="Normal"/>
        <w:spacing w:after="0" w:line="240" w:lineRule="auto"/>
        <w:jc w:val="both"/>
        <w:rPr>
          <w:rFonts w:ascii="Times New Roman" w:hAnsi="Times New Roman" w:eastAsia="Times New Roman" w:cs="Times New Roman"/>
          <w:kern w:val="0"/>
          <w:sz w:val="24"/>
          <w:szCs w:val="24"/>
          <w:lang w:eastAsia="fr-FR" w:bidi="ar-SA"/>
        </w:rPr>
      </w:pPr>
    </w:p>
    <w:p w:rsidR="009C422B" w:rsidP="009C422B" w:rsidRDefault="009C422B" w14:paraId="3B22BB7D" w14:textId="77777777">
      <w:pPr>
        <w:spacing w:after="0" w:line="240" w:lineRule="auto"/>
        <w:jc w:val="both"/>
        <w:rPr>
          <w:rFonts w:ascii="Times New Roman" w:hAnsi="Times New Roman" w:eastAsia="Times New Roman" w:cs="Times New Roman"/>
          <w:kern w:val="0"/>
          <w:sz w:val="24"/>
          <w:szCs w:val="24"/>
          <w:lang w:eastAsia="fr-FR" w:bidi="ar-SA"/>
        </w:rPr>
      </w:pPr>
    </w:p>
    <w:p w:rsidR="0036539C" w:rsidP="009C422B" w:rsidRDefault="0036539C" w14:paraId="17B246DD" w14:textId="77777777">
      <w:pPr>
        <w:spacing w:after="0" w:line="240" w:lineRule="auto"/>
        <w:jc w:val="both"/>
        <w:rPr>
          <w:rFonts w:ascii="Times New Roman" w:hAnsi="Times New Roman" w:eastAsia="Times New Roman" w:cs="Times New Roman"/>
          <w:kern w:val="0"/>
          <w:sz w:val="24"/>
          <w:szCs w:val="24"/>
          <w:lang w:eastAsia="fr-FR" w:bidi="ar-SA"/>
        </w:rPr>
      </w:pPr>
    </w:p>
    <w:p w:rsidR="0036539C" w:rsidP="009C422B" w:rsidRDefault="0036539C" w14:paraId="6BF89DA3" w14:textId="77777777">
      <w:pPr>
        <w:spacing w:after="0" w:line="240" w:lineRule="auto"/>
        <w:jc w:val="both"/>
        <w:rPr>
          <w:rFonts w:ascii="Times New Roman" w:hAnsi="Times New Roman" w:eastAsia="Times New Roman" w:cs="Times New Roman"/>
          <w:kern w:val="0"/>
          <w:sz w:val="24"/>
          <w:szCs w:val="24"/>
          <w:lang w:eastAsia="fr-FR" w:bidi="ar-SA"/>
        </w:rPr>
      </w:pPr>
    </w:p>
    <w:p w:rsidR="0036539C" w:rsidP="009C422B" w:rsidRDefault="0036539C" w14:paraId="5C3E0E74" w14:textId="77777777">
      <w:pPr>
        <w:spacing w:after="0" w:line="240" w:lineRule="auto"/>
        <w:jc w:val="both"/>
        <w:rPr>
          <w:rFonts w:ascii="Times New Roman" w:hAnsi="Times New Roman" w:eastAsia="Times New Roman" w:cs="Times New Roman"/>
          <w:kern w:val="0"/>
          <w:sz w:val="24"/>
          <w:szCs w:val="24"/>
          <w:lang w:eastAsia="fr-FR" w:bidi="ar-SA"/>
        </w:rPr>
      </w:pPr>
    </w:p>
    <w:p w:rsidR="0036539C" w:rsidP="009C422B" w:rsidRDefault="0036539C" w14:paraId="66A1FAB9" w14:textId="77777777">
      <w:pPr>
        <w:spacing w:after="0" w:line="240" w:lineRule="auto"/>
        <w:jc w:val="both"/>
        <w:rPr>
          <w:rFonts w:ascii="Times New Roman" w:hAnsi="Times New Roman" w:eastAsia="Times New Roman" w:cs="Times New Roman"/>
          <w:kern w:val="0"/>
          <w:sz w:val="24"/>
          <w:szCs w:val="24"/>
          <w:lang w:eastAsia="fr-FR" w:bidi="ar-SA"/>
        </w:rPr>
      </w:pPr>
    </w:p>
    <w:p w:rsidR="0036539C" w:rsidP="009C422B" w:rsidRDefault="0036539C" w14:paraId="76BB753C" w14:textId="77777777">
      <w:pPr>
        <w:spacing w:after="0" w:line="240" w:lineRule="auto"/>
        <w:jc w:val="both"/>
        <w:rPr>
          <w:rFonts w:ascii="Times New Roman" w:hAnsi="Times New Roman" w:eastAsia="Times New Roman" w:cs="Times New Roman"/>
          <w:kern w:val="0"/>
          <w:sz w:val="24"/>
          <w:szCs w:val="24"/>
          <w:lang w:eastAsia="fr-FR" w:bidi="ar-SA"/>
        </w:rPr>
      </w:pPr>
    </w:p>
    <w:p w:rsidR="0036539C" w:rsidP="009C422B" w:rsidRDefault="0036539C" w14:paraId="513DA1E0" w14:textId="77777777">
      <w:pPr>
        <w:spacing w:after="0" w:line="240" w:lineRule="auto"/>
        <w:jc w:val="both"/>
        <w:rPr>
          <w:rFonts w:ascii="Times New Roman" w:hAnsi="Times New Roman" w:eastAsia="Times New Roman" w:cs="Times New Roman"/>
          <w:kern w:val="0"/>
          <w:sz w:val="24"/>
          <w:szCs w:val="24"/>
          <w:lang w:eastAsia="fr-FR" w:bidi="ar-SA"/>
        </w:rPr>
      </w:pPr>
    </w:p>
    <w:p w:rsidR="0036539C" w:rsidP="009C422B" w:rsidRDefault="0036539C" w14:paraId="75CAC6F5" w14:textId="77777777">
      <w:pPr>
        <w:spacing w:after="0" w:line="240" w:lineRule="auto"/>
        <w:jc w:val="both"/>
        <w:rPr>
          <w:rFonts w:ascii="Times New Roman" w:hAnsi="Times New Roman" w:eastAsia="Times New Roman" w:cs="Times New Roman"/>
          <w:kern w:val="0"/>
          <w:sz w:val="24"/>
          <w:szCs w:val="24"/>
          <w:lang w:eastAsia="fr-FR" w:bidi="ar-SA"/>
        </w:rPr>
      </w:pPr>
    </w:p>
    <w:p w:rsidR="0036539C" w:rsidP="009C422B" w:rsidRDefault="0036539C" w14:paraId="66060428" w14:textId="77777777">
      <w:pPr>
        <w:spacing w:after="0" w:line="240" w:lineRule="auto"/>
        <w:jc w:val="both"/>
        <w:rPr>
          <w:rFonts w:ascii="Times New Roman" w:hAnsi="Times New Roman" w:eastAsia="Times New Roman" w:cs="Times New Roman"/>
          <w:kern w:val="0"/>
          <w:sz w:val="24"/>
          <w:szCs w:val="24"/>
          <w:lang w:eastAsia="fr-FR" w:bidi="ar-SA"/>
        </w:rPr>
      </w:pPr>
    </w:p>
    <w:p w:rsidR="0036539C" w:rsidP="009C422B" w:rsidRDefault="0036539C" w14:paraId="1D0656FE" w14:textId="77777777">
      <w:pPr>
        <w:spacing w:after="0" w:line="240" w:lineRule="auto"/>
        <w:jc w:val="both"/>
        <w:rPr>
          <w:rFonts w:ascii="Times New Roman" w:hAnsi="Times New Roman" w:eastAsia="Times New Roman" w:cs="Times New Roman"/>
          <w:kern w:val="0"/>
          <w:sz w:val="24"/>
          <w:szCs w:val="24"/>
          <w:lang w:eastAsia="fr-FR" w:bidi="ar-SA"/>
        </w:rPr>
      </w:pPr>
    </w:p>
    <w:p w:rsidR="0036539C" w:rsidP="009C422B" w:rsidRDefault="0036539C" w14:paraId="7B37605A" w14:textId="77777777">
      <w:pPr>
        <w:spacing w:after="0" w:line="240" w:lineRule="auto"/>
        <w:jc w:val="both"/>
        <w:rPr>
          <w:rFonts w:ascii="Times New Roman" w:hAnsi="Times New Roman" w:eastAsia="Times New Roman" w:cs="Times New Roman"/>
          <w:kern w:val="0"/>
          <w:sz w:val="24"/>
          <w:szCs w:val="24"/>
          <w:lang w:eastAsia="fr-FR" w:bidi="ar-SA"/>
        </w:rPr>
      </w:pPr>
    </w:p>
    <w:p w:rsidRPr="00115790" w:rsidR="00115790" w:rsidP="36460961" w:rsidRDefault="00115790" w14:paraId="61319B8A" w14:textId="02FB165B">
      <w:pPr>
        <w:pStyle w:val="Normal"/>
        <w:spacing w:after="0" w:line="240" w:lineRule="auto"/>
        <w:jc w:val="both"/>
        <w:rPr>
          <w:rFonts w:ascii="Times New Roman" w:hAnsi="Times New Roman" w:eastAsia="Times New Roman" w:cs="Times New Roman"/>
          <w:kern w:val="0"/>
          <w:sz w:val="24"/>
          <w:szCs w:val="24"/>
          <w:lang w:eastAsia="fr-FR" w:bidi="ar-SA"/>
        </w:rPr>
      </w:pPr>
    </w:p>
    <w:p w:rsidRPr="00115790" w:rsidR="00115790" w:rsidP="009C422B" w:rsidRDefault="00115790" w14:paraId="198B8DE7" w14:textId="77777777" w14:noSpellErr="1">
      <w:pPr>
        <w:spacing w:after="186" w:line="240" w:lineRule="auto"/>
        <w:jc w:val="center"/>
        <w:rPr>
          <w:rFonts w:ascii="Times New Roman" w:hAnsi="Times New Roman" w:eastAsia="Times New Roman" w:cs="Times New Roman"/>
          <w:kern w:val="0"/>
          <w:sz w:val="28"/>
          <w:szCs w:val="28"/>
          <w:lang w:eastAsia="fr-FR" w:bidi="ar-SA"/>
        </w:rPr>
      </w:pPr>
      <w:r w:rsidRPr="00115790" w:rsidR="4673FD17">
        <w:rPr>
          <w:rFonts w:ascii="TimesNewRomanPS-BoldMT" w:hAnsi="TimesNewRomanPS-BoldMT" w:eastAsia="Times New Roman" w:cs="Times New Roman"/>
          <w:b w:val="1"/>
          <w:bCs w:val="1"/>
          <w:kern w:val="0"/>
          <w:sz w:val="28"/>
          <w:szCs w:val="28"/>
          <w:lang w:eastAsia="fr-FR" w:bidi="ar-SA"/>
        </w:rPr>
        <w:t>CONCLUSION GÉNÉRALE</w:t>
      </w:r>
    </w:p>
    <w:p w:rsidR="004411D6" w:rsidP="36460961" w:rsidRDefault="004411D6" w14:paraId="4A152748" w14:textId="45DB656E">
      <w:pPr>
        <w:spacing w:after="138" w:line="360" w:lineRule="auto"/>
        <w:jc w:val="both"/>
      </w:pPr>
      <w:r>
        <w:rPr>
          <w:rFonts w:ascii="Times New Roman" w:hAnsi="Times New Roman" w:eastAsia="Times New Roman" w:cs="Times New Roman"/>
          <w:sz w:val="28"/>
          <w:szCs w:val="28"/>
          <w:lang w:eastAsia="fr-FR" w:bidi="ar-SA"/>
        </w:rPr>
        <w:t>Ce mémoire examine dans quelle mesure la digitalisation de la gestion administrative peut contribuer à la performance de la fonction RH de la SNDP. La revue théorique montre que la technologie agit à travers les processus, les données, les compétences et les usages. Elle ne produit pas un gain de performance automatique. Ses effets doivent être évalués dans le contexte où elle est déployée.</w:t>
      </w:r>
    </w:p>
    <w:p w:rsidR="004411D6" w:rsidP="36460961" w:rsidRDefault="004411D6" w14:paraId="122FDC7F" w14:textId="2F179A90">
      <w:pPr>
        <w:pStyle w:val="Normal"/>
        <w:spacing w:after="138" w:line="360" w:lineRule="auto"/>
        <w:jc w:val="both"/>
      </w:pPr>
      <w:r>
        <w:rPr>
          <w:rFonts w:ascii="Times New Roman" w:hAnsi="Times New Roman" w:eastAsia="Times New Roman" w:cs="Times New Roman"/>
          <w:sz w:val="28"/>
          <w:szCs w:val="28"/>
          <w:lang w:eastAsia="fr-FR" w:bidi="ar-SA"/>
        </w:rPr>
        <w:t>Le cadre conceptuel relie le niveau de digitalisation perçu à l’efficacité des processus, à l’expérience collaborateur, à la qualité des décisions et à la performance stratégique perçue. Il intègre aussi les compétences et l’accompagnement du changement. Marler et Fisher (2013) rappellent que les preuves empiriques reliant e-HRM et résultats stratégiques sont limitées et dépendent du contexte.</w:t>
      </w:r>
    </w:p>
    <w:p w:rsidR="004411D6" w:rsidP="36460961" w:rsidRDefault="004411D6" w14:paraId="359465D7" w14:textId="26342D1D">
      <w:pPr>
        <w:pStyle w:val="Normal"/>
        <w:spacing w:after="138" w:line="360" w:lineRule="auto"/>
        <w:jc w:val="both"/>
      </w:pPr>
      <w:r>
        <w:rPr>
          <w:rFonts w:ascii="Times New Roman" w:hAnsi="Times New Roman" w:eastAsia="Times New Roman" w:cs="Times New Roman"/>
          <w:sz w:val="28"/>
          <w:szCs w:val="28"/>
          <w:lang w:eastAsia="fr-FR" w:bidi="ar-SA"/>
        </w:rPr>
        <w:t>Le volet quantitatif comprend 60 questionnaires complets. Le potentiel de digitalisation est évalué à 4,25/5, alors que l’utilisation des outils (2,90), les processus (3,05) et l’expérience collaborateur (3,12) restent moyens. Les dimensions de compétences et d’accompagnement, de gouvernance et d’innovation sont calculées après inversion des items exprimant un besoin ou une difficulté.</w:t>
      </w:r>
    </w:p>
    <w:p w:rsidR="004411D6" w:rsidP="36460961" w:rsidRDefault="004411D6" w14:paraId="57910A48" w14:textId="71B714BA">
      <w:pPr>
        <w:pStyle w:val="Normal"/>
        <w:spacing w:after="138" w:line="360" w:lineRule="auto"/>
        <w:jc w:val="both"/>
      </w:pPr>
      <w:r>
        <w:rPr>
          <w:rFonts w:ascii="Times New Roman" w:hAnsi="Times New Roman" w:eastAsia="Times New Roman" w:cs="Times New Roman"/>
          <w:sz w:val="28"/>
          <w:szCs w:val="28"/>
          <w:lang w:eastAsia="fr-FR" w:bidi="ar-SA"/>
        </w:rPr>
        <w:t>Les tests de Spearman ne soutiennent pas les associations positives attendues pour H1, H3, H4 et H5. H2 présente une association négative significative entre l’utilisation déclarée des outils et l’efficacité perçue des processus. Ce constat appelle un examen complémentaire des usages, sans établir une relation de cause à effet.</w:t>
      </w:r>
    </w:p>
    <w:p w:rsidR="004411D6" w:rsidP="36460961" w:rsidRDefault="004411D6" w14:paraId="5D3DAA3E" w14:textId="77B8B8C4">
      <w:pPr>
        <w:pStyle w:val="Normal"/>
        <w:spacing w:after="138" w:line="360" w:lineRule="auto"/>
        <w:jc w:val="both"/>
      </w:pPr>
      <w:r>
        <w:rPr>
          <w:rFonts w:ascii="Times New Roman" w:hAnsi="Times New Roman" w:eastAsia="Times New Roman" w:cs="Times New Roman"/>
          <w:sz w:val="28"/>
          <w:szCs w:val="28"/>
          <w:lang w:eastAsia="fr-FR" w:bidi="ar-SA"/>
        </w:rPr>
        <w:t>Les recommandations portent sur la simplification des demandes administratives, l’accès aux services, la qualité des données et la formation des utilisateurs. Chaque projet devrait commencer par une mesure de référence, associer les utilisateurs et être évalué après un pilote à l’aide d’indicateurs documentés.</w:t>
      </w:r>
    </w:p>
    <w:p w:rsidR="004411D6" w:rsidP="36460961" w:rsidRDefault="004411D6" w14:paraId="52A225AA" w14:textId="7935B74C">
      <w:pPr>
        <w:pStyle w:val="Normal"/>
        <w:spacing w:after="138" w:line="360" w:lineRule="auto"/>
        <w:jc w:val="both"/>
      </w:pPr>
      <w:r>
        <w:rPr>
          <w:rFonts w:ascii="Times New Roman" w:hAnsi="Times New Roman" w:eastAsia="Times New Roman" w:cs="Times New Roman"/>
          <w:sz w:val="28"/>
          <w:szCs w:val="28"/>
          <w:lang w:eastAsia="fr-FR" w:bidi="ar-SA"/>
        </w:rPr>
        <w:t xml:space="preserve">Les entretiens menés auprès de chefs hiérarchiques vont dans le même sens : ils décrivent une digitalisation engagée mais partielle et soulignent le besoin de formation et d’implication des utilisateurs. Les 60 réponses au questionnaire décrivent les personnes interrogées et ne sont pas généralisées à l’ensemble du personnel.</w:t>
      </w:r>
    </w:p>
    <w:p w:rsidR="004411D6" w:rsidP="36460961" w:rsidRDefault="004411D6" w14:paraId="6669986A" w14:textId="3A3358D3">
      <w:pPr>
        <w:pStyle w:val="Normal"/>
        <w:spacing w:after="138" w:line="360" w:lineRule="auto"/>
        <w:jc w:val="both"/>
      </w:pPr>
      <w:r>
        <w:rPr>
          <w:rFonts w:ascii="Times New Roman" w:hAnsi="Times New Roman" w:eastAsia="Times New Roman" w:cs="Times New Roman"/>
          <w:sz w:val="28"/>
          <w:szCs w:val="28"/>
          <w:lang w:eastAsia="fr-FR" w:bidi="ar-SA"/>
        </w:rPr>
        <w:t xml:space="preserve">En réponse à la problématique, la digitalisation de la gestion administrative peut améliorer la performance de la fonction RH à la SNDP si elle répond à un besoin vérifié, s’intègre aux processus et s’accompagne de règles de gouvernance et de compétences adaptées. La mesure de ses effets à la SNDP devra s’appuyer sur des données observées avant et après la mise en œuvre.</w:t>
      </w:r>
    </w:p>
    <w:p w:rsidR="004411D6" w:rsidP="36460961" w:rsidRDefault="004411D6" w14:paraId="45E1CFDB" w14:textId="1C5E7CE9">
      <w:pPr>
        <w:pStyle w:val="Normal"/>
        <w:spacing w:after="138" w:line="360" w:lineRule="auto"/>
        <w:jc w:val="both"/>
      </w:pPr>
      <w:r>
        <w:rPr>
          <w:rFonts w:ascii="Times New Roman" w:hAnsi="Times New Roman" w:eastAsia="Times New Roman" w:cs="Times New Roman"/>
          <w:sz w:val="28"/>
          <w:szCs w:val="28"/>
          <w:lang w:eastAsia="fr-FR" w:bidi="ar-SA"/>
        </w:rPr>
        <w:t>La transformation RH pourra progresser par étapes, avec des objectifs réalistes et des résultats vérifiables.</w:t>
      </w:r>
    </w:p>
    <w:p w:rsidR="36460961" w:rsidP="36460961" w:rsidRDefault="36460961" w14:paraId="1E4E3781" w14:textId="47CBE7B4">
      <w:pPr>
        <w:spacing w:after="138" w:line="360" w:lineRule="auto"/>
        <w:jc w:val="both"/>
        <w:rPr>
          <w:rFonts w:ascii="Times New Roman" w:hAnsi="Times New Roman" w:eastAsia="Times New Roman" w:cs="Times New Roman" w:asciiTheme="majorBidi" w:hAnsiTheme="majorBidi" w:cstheme="majorBidi"/>
          <w:sz w:val="28"/>
          <w:szCs w:val="28"/>
          <w:lang w:eastAsia="fr-FR" w:bidi="ar-SA"/>
        </w:rPr>
      </w:pPr>
    </w:p>
    <w:p w:rsidRPr="009C422B" w:rsidR="00115790" w:rsidP="009C422B" w:rsidRDefault="00115790" w14:paraId="31A560F4" w14:textId="77777777">
      <w:pPr>
        <w:spacing w:line="360" w:lineRule="auto"/>
        <w:jc w:val="both"/>
        <w:rPr>
          <w:rFonts w:asciiTheme="majorBidi" w:hAnsiTheme="majorBidi" w:cstheme="majorBidi"/>
          <w:b/>
          <w:sz w:val="28"/>
          <w:szCs w:val="28"/>
        </w:rPr>
      </w:pPr>
    </w:p>
    <w:p w:rsidRPr="009C422B" w:rsidR="00115790" w:rsidP="009C422B" w:rsidRDefault="00115790" w14:paraId="70DF735C" w14:textId="77777777">
      <w:pPr>
        <w:spacing w:line="360" w:lineRule="auto"/>
        <w:jc w:val="both"/>
        <w:rPr>
          <w:rFonts w:asciiTheme="majorBidi" w:hAnsiTheme="majorBidi" w:cstheme="majorBidi"/>
          <w:b/>
          <w:sz w:val="28"/>
          <w:szCs w:val="28"/>
        </w:rPr>
      </w:pPr>
    </w:p>
    <w:p w:rsidRPr="009C422B" w:rsidR="00115790" w:rsidP="009C422B" w:rsidRDefault="00115790" w14:paraId="3A413BF6" w14:textId="77777777">
      <w:pPr>
        <w:spacing w:line="360" w:lineRule="auto"/>
        <w:jc w:val="both"/>
        <w:rPr>
          <w:rFonts w:asciiTheme="majorBidi" w:hAnsiTheme="majorBidi" w:cstheme="majorBidi"/>
          <w:b/>
          <w:sz w:val="28"/>
          <w:szCs w:val="28"/>
        </w:rPr>
      </w:pPr>
    </w:p>
    <w:p w:rsidR="00115790" w:rsidP="000A07DB" w:rsidRDefault="00115790" w14:paraId="33D28B4B" w14:textId="77777777">
      <w:pPr>
        <w:rPr>
          <w:b/>
          <w:sz w:val="20"/>
        </w:rPr>
      </w:pPr>
    </w:p>
    <w:p w:rsidR="00115790" w:rsidP="000A07DB" w:rsidRDefault="00115790" w14:paraId="37EFA3E3" w14:textId="77777777">
      <w:pPr>
        <w:rPr>
          <w:b/>
          <w:sz w:val="20"/>
        </w:rPr>
      </w:pPr>
    </w:p>
    <w:p w:rsidR="00115790" w:rsidP="000A07DB" w:rsidRDefault="00115790" w14:paraId="41C6AC2A" w14:textId="77777777">
      <w:pPr>
        <w:rPr>
          <w:b/>
          <w:sz w:val="20"/>
        </w:rPr>
      </w:pPr>
    </w:p>
    <w:p w:rsidR="00115790" w:rsidP="000A07DB" w:rsidRDefault="00115790" w14:paraId="2DC44586" w14:textId="77777777">
      <w:pPr>
        <w:rPr>
          <w:b/>
          <w:sz w:val="20"/>
        </w:rPr>
      </w:pPr>
    </w:p>
    <w:p w:rsidR="00115790" w:rsidP="000A07DB" w:rsidRDefault="00115790" w14:paraId="4FFCBC07" w14:textId="77777777">
      <w:pPr>
        <w:rPr>
          <w:b/>
          <w:sz w:val="20"/>
        </w:rPr>
      </w:pPr>
    </w:p>
    <w:p w:rsidR="00115790" w:rsidP="000A07DB" w:rsidRDefault="00115790" w14:paraId="1728B4D0" w14:textId="77777777">
      <w:pPr>
        <w:rPr>
          <w:b/>
          <w:sz w:val="20"/>
        </w:rPr>
      </w:pPr>
    </w:p>
    <w:p w:rsidR="00115790" w:rsidP="000A07DB" w:rsidRDefault="00115790" w14:paraId="34959D4B" w14:textId="77777777">
      <w:pPr>
        <w:rPr>
          <w:b/>
          <w:sz w:val="20"/>
        </w:rPr>
      </w:pPr>
    </w:p>
    <w:p w:rsidR="00115790" w:rsidP="000A07DB" w:rsidRDefault="00115790" w14:paraId="7BD58BA2" w14:textId="77777777">
      <w:pPr>
        <w:rPr>
          <w:b/>
          <w:sz w:val="20"/>
        </w:rPr>
      </w:pPr>
    </w:p>
    <w:p w:rsidR="00115790" w:rsidP="000A07DB" w:rsidRDefault="00115790" w14:paraId="4357A966" w14:textId="77777777">
      <w:pPr>
        <w:rPr>
          <w:b/>
          <w:sz w:val="20"/>
        </w:rPr>
      </w:pPr>
      <w:bookmarkStart w:name="_GoBack" w:id="5"/>
      <w:bookmarkEnd w:id="3"/>
    </w:p>
    <w:p w:rsidR="0038500D" w:rsidP="36460961" w:rsidRDefault="0038500D" w14:paraId="6C822B3A" w14:textId="50057F4C">
      <w:pPr>
        <w:pageBreakBefore/>
        <w:spacing w:after="0" w:line="360" w:lineRule="auto"/>
        <w:jc w:val="both"/>
        <w:rPr>
          <w:rFonts w:ascii="Times New Roman" w:hAnsi="Times New Roman" w:cs="Times New Roman" w:asciiTheme="majorBidi" w:hAnsiTheme="majorBidi" w:cstheme="majorBidi"/>
          <w:b w:val="1"/>
          <w:bCs w:val="1"/>
          <w:sz w:val="28"/>
          <w:szCs w:val="28"/>
        </w:rPr>
      </w:pPr>
      <w:r>
        <w:rPr>
          <w:rFonts w:ascii="Times New Roman" w:hAnsi="Times New Roman" w:cs="Times New Roman"/>
          <w:b w:val="1"/>
          <w:bCs w:val="1"/>
          <w:sz w:val="28"/>
          <w:szCs w:val="28"/>
        </w:rPr>
        <w:t>Bibliographie</w:t>
      </w:r>
    </w:p>
    <w:p w:rsidRPr="00AD6DC8" w:rsidR="00AD6DC8" w:rsidP="00AD6DC8" w:rsidRDefault="00AD6DC8" w14:paraId="18DD0C5D" w14:textId="77777777">
      <w:pPr>
        <w:spacing w:before="100" w:beforeAutospacing="1" w:after="80" w:afterAutospacing="1" w:line="240" w:lineRule="auto"/>
        <w:ind w:left="720" w:hanging="720"/>
        <w:jc w:val="both"/>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sz w:val="28"/>
          <w:szCs w:val="28"/>
        </w:rPr>
        <w:t xml:space="preserve">Bersin, J. (2017). </w:t>
      </w:r>
      <w:r>
        <w:rPr>
          <w:rFonts w:ascii="Times New Roman" w:hAnsi="Times New Roman" w:eastAsia="Times New Roman" w:cs="Times New Roman"/>
          <w:i/>
          <w:sz w:val="28"/>
          <w:szCs w:val="28"/>
        </w:rPr>
        <w:t>HR technology disruptions for 2018: Productivity, design, and intelligence reign</w:t>
      </w:r>
      <w:r>
        <w:rPr>
          <w:rFonts w:ascii="Times New Roman" w:hAnsi="Times New Roman" w:eastAsia="Times New Roman" w:cs="Times New Roman"/>
          <w:sz w:val="28"/>
          <w:szCs w:val="28"/>
        </w:rPr>
        <w:t>. Deloitte Consulting LLP. https://www.synergy-cmc.com/Reports/HRTechDisruptions2018-Report-100517.pdf</w:t>
      </w:r>
    </w:p>
    <w:p w:rsidRPr="00AD6DC8" w:rsidR="00AD6DC8" w:rsidP="00AD6DC8" w:rsidRDefault="00AD6DC8" w14:paraId="18DD0C5D" w14:textId="77777777">
      <w:pPr>
        <w:spacing w:before="100" w:beforeAutospacing="1" w:after="80" w:afterAutospacing="1" w:line="240" w:lineRule="auto"/>
        <w:ind w:left="720" w:hanging="720"/>
        <w:jc w:val="both"/>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sz w:val="28"/>
          <w:szCs w:val="28"/>
        </w:rPr>
        <w:t xml:space="preserve">Bondarouk, T., &amp; Brewster, C. (2016). Conceptualising the future of HRM and technology research. </w:t>
      </w:r>
      <w:r>
        <w:rPr>
          <w:rFonts w:ascii="Times New Roman" w:hAnsi="Times New Roman" w:eastAsia="Times New Roman" w:cs="Times New Roman"/>
          <w:i/>
          <w:sz w:val="28"/>
          <w:szCs w:val="28"/>
        </w:rPr>
        <w:t>The International Journal of Human Resource Management, 27</w:t>
      </w:r>
      <w:r>
        <w:rPr>
          <w:rFonts w:ascii="Times New Roman" w:hAnsi="Times New Roman" w:eastAsia="Times New Roman" w:cs="Times New Roman"/>
          <w:sz w:val="28"/>
          <w:szCs w:val="28"/>
        </w:rPr>
        <w:t>(21), 2652–2671.</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sz w:val="28"/>
          <w:szCs w:val="28"/>
        </w:rPr>
        <w:t xml:space="preserve">Bondarouk, T., &amp; Fisher, S. (Eds.). (2020). </w:t>
      </w:r>
      <w:r>
        <w:rPr>
          <w:rFonts w:ascii="Times New Roman" w:hAnsi="Times New Roman" w:eastAsia="Times New Roman" w:cs="Times New Roman"/>
          <w:i/>
          <w:sz w:val="28"/>
          <w:szCs w:val="28"/>
        </w:rPr>
        <w:t>Encyclopedia of electronic HRM</w:t>
      </w:r>
      <w:r>
        <w:rPr>
          <w:rFonts w:ascii="Times New Roman" w:hAnsi="Times New Roman" w:eastAsia="Times New Roman" w:cs="Times New Roman"/>
          <w:sz w:val="28"/>
          <w:szCs w:val="28"/>
        </w:rPr>
        <w:t>. De Gruyter Oldenbourg.</w:t>
      </w:r>
    </w:p>
    <w:p w:rsidRPr="00AD6DC8" w:rsidR="00AD6DC8" w:rsidP="00AD6DC8" w:rsidRDefault="00AD6DC8" w14:paraId="18DD0C5D" w14:textId="77777777">
      <w:pPr>
        <w:spacing w:before="100" w:beforeAutospacing="1" w:after="80" w:afterAutospacing="1" w:line="240" w:lineRule="auto"/>
        <w:ind w:left="720" w:hanging="720"/>
        <w:jc w:val="both"/>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sz w:val="28"/>
          <w:szCs w:val="28"/>
        </w:rPr>
        <w:t xml:space="preserve">Bondarouk, T., Parry, E., &amp; Furtmueller, E. (2017). Electronic HRM: Four decades of research on adoption and consequences. </w:t>
      </w:r>
      <w:r>
        <w:rPr>
          <w:rFonts w:ascii="Times New Roman" w:hAnsi="Times New Roman" w:eastAsia="Times New Roman" w:cs="Times New Roman"/>
          <w:i/>
          <w:sz w:val="28"/>
          <w:szCs w:val="28"/>
        </w:rPr>
        <w:t>The International Journal of Human Resource Management, 28</w:t>
      </w:r>
      <w:r>
        <w:rPr>
          <w:rFonts w:ascii="Times New Roman" w:hAnsi="Times New Roman" w:eastAsia="Times New Roman" w:cs="Times New Roman"/>
          <w:sz w:val="28"/>
          <w:szCs w:val="28"/>
        </w:rPr>
        <w:t>(1), 98–131.</w:t>
      </w:r>
    </w:p>
    <w:p w:rsidRPr="00AD6DC8" w:rsidR="00AD6DC8" w:rsidP="00AD6DC8" w:rsidRDefault="00AD6DC8" w14:paraId="18DD0C5D" w14:textId="77777777">
      <w:pPr>
        <w:spacing w:before="100" w:beforeAutospacing="1" w:after="80" w:afterAutospacing="1" w:line="240" w:lineRule="auto"/>
        <w:ind w:left="720" w:hanging="720"/>
        <w:jc w:val="both"/>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sz w:val="28"/>
          <w:szCs w:val="28"/>
        </w:rPr>
        <w:t xml:space="preserve">Bondarouk, T. V., &amp; Ruël, H. J. M. (2009). Electronic human resource management: Challenges in the digital era. </w:t>
      </w:r>
      <w:r>
        <w:rPr>
          <w:rFonts w:ascii="Times New Roman" w:hAnsi="Times New Roman" w:eastAsia="Times New Roman" w:cs="Times New Roman"/>
          <w:i/>
          <w:sz w:val="28"/>
          <w:szCs w:val="28"/>
        </w:rPr>
        <w:t>The International Journal of Human Resource Management, 20</w:t>
      </w:r>
      <w:r>
        <w:rPr>
          <w:rFonts w:ascii="Times New Roman" w:hAnsi="Times New Roman" w:eastAsia="Times New Roman" w:cs="Times New Roman"/>
          <w:sz w:val="28"/>
          <w:szCs w:val="28"/>
        </w:rPr>
        <w:t>(3), 505–514.</w:t>
      </w:r>
    </w:p>
    <w:p w:rsidRPr="00AD6DC8" w:rsidR="00AD6DC8" w:rsidP="00AD6DC8" w:rsidRDefault="00AD6DC8" w14:paraId="18DD0C5D" w14:textId="77777777">
      <w:pPr>
        <w:spacing w:before="100" w:beforeAutospacing="1" w:after="80" w:afterAutospacing="1" w:line="240" w:lineRule="auto"/>
        <w:ind w:left="720" w:hanging="720"/>
        <w:jc w:val="both"/>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sz w:val="28"/>
          <w:szCs w:val="28"/>
        </w:rPr>
        <w:t xml:space="preserve">Bondarouk, T., Ruël, H., &amp; van der Heijden, B. (2009). e-HRM effectiveness in a public sector organization: A multi-stakeholder perspective. </w:t>
      </w:r>
      <w:r>
        <w:rPr>
          <w:rFonts w:ascii="Times New Roman" w:hAnsi="Times New Roman" w:eastAsia="Times New Roman" w:cs="Times New Roman"/>
          <w:i/>
          <w:sz w:val="28"/>
          <w:szCs w:val="28"/>
        </w:rPr>
        <w:t>The International Journal of Human Resource Management, 20</w:t>
      </w:r>
      <w:r>
        <w:rPr>
          <w:rFonts w:ascii="Times New Roman" w:hAnsi="Times New Roman" w:eastAsia="Times New Roman" w:cs="Times New Roman"/>
          <w:sz w:val="28"/>
          <w:szCs w:val="28"/>
        </w:rPr>
        <w:t>(3), 578–590.</w:t>
      </w:r>
    </w:p>
    <w:p w:rsidRPr="00AD6DC8" w:rsidR="00AD6DC8" w:rsidP="00AD6DC8" w:rsidRDefault="00AD6DC8" w14:paraId="18DD0C5D" w14:textId="77777777">
      <w:pPr>
        <w:spacing w:before="100" w:beforeAutospacing="1" w:after="80" w:afterAutospacing="1" w:line="240" w:lineRule="auto"/>
        <w:ind w:left="720" w:hanging="720"/>
        <w:jc w:val="both"/>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sz w:val="28"/>
          <w:szCs w:val="28"/>
        </w:rPr>
        <w:t xml:space="preserve">BP p.l.c. (2025). </w:t>
      </w:r>
      <w:r>
        <w:rPr>
          <w:rFonts w:ascii="Times New Roman" w:hAnsi="Times New Roman" w:eastAsia="Times New Roman" w:cs="Times New Roman"/>
          <w:i/>
          <w:sz w:val="28"/>
          <w:szCs w:val="28"/>
        </w:rPr>
        <w:t>Annual report 2024: Strategic report</w:t>
      </w:r>
      <w:r>
        <w:rPr>
          <w:rFonts w:ascii="Times New Roman" w:hAnsi="Times New Roman" w:eastAsia="Times New Roman" w:cs="Times New Roman"/>
          <w:sz w:val="28"/>
          <w:szCs w:val="28"/>
        </w:rPr>
        <w:t>. https://www.bp.com/content/dam/bp/business-sites/en/global/corporate/pdfs/investors/bp-ar2024-strategic-report.pdf</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sz w:val="28"/>
          <w:szCs w:val="28"/>
        </w:rPr>
        <w:t xml:space="preserve">Deloitte. (2023). </w:t>
      </w:r>
      <w:r>
        <w:rPr>
          <w:rFonts w:ascii="Times New Roman" w:hAnsi="Times New Roman" w:eastAsia="Times New Roman" w:cs="Times New Roman"/>
          <w:i/>
          <w:sz w:val="28"/>
          <w:szCs w:val="28"/>
        </w:rPr>
        <w:t>2023 Global Human Capital Trends: New fundamentals for a boundaryless world</w:t>
      </w:r>
      <w:r>
        <w:rPr>
          <w:rFonts w:ascii="Times New Roman" w:hAnsi="Times New Roman" w:eastAsia="Times New Roman" w:cs="Times New Roman"/>
          <w:sz w:val="28"/>
          <w:szCs w:val="28"/>
        </w:rPr>
        <w:t>. Deloitte Insights.</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sz w:val="28"/>
          <w:szCs w:val="28"/>
        </w:rPr>
        <w:t xml:space="preserve">Deloitte. (2024). </w:t>
      </w:r>
      <w:r>
        <w:rPr>
          <w:rFonts w:ascii="Times New Roman" w:hAnsi="Times New Roman" w:eastAsia="Times New Roman" w:cs="Times New Roman"/>
          <w:i/>
          <w:sz w:val="28"/>
          <w:szCs w:val="28"/>
        </w:rPr>
        <w:t>2024 Global Human Capital Trends: Thriving beyond boundaries</w:t>
      </w:r>
      <w:r>
        <w:rPr>
          <w:rFonts w:ascii="Times New Roman" w:hAnsi="Times New Roman" w:eastAsia="Times New Roman" w:cs="Times New Roman"/>
          <w:sz w:val="28"/>
          <w:szCs w:val="28"/>
        </w:rPr>
        <w:t>. Deloitte Insights.</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sz w:val="28"/>
          <w:szCs w:val="28"/>
        </w:rPr>
        <w:t xml:space="preserve">Grawitz, M. (1996). </w:t>
      </w:r>
      <w:r>
        <w:rPr>
          <w:rFonts w:ascii="Times New Roman" w:hAnsi="Times New Roman" w:eastAsia="Times New Roman" w:cs="Times New Roman"/>
          <w:i/>
          <w:sz w:val="28"/>
          <w:szCs w:val="28"/>
        </w:rPr>
        <w:t>Méthodes des sciences sociales</w:t>
      </w:r>
      <w:r>
        <w:rPr>
          <w:rFonts w:ascii="Times New Roman" w:hAnsi="Times New Roman" w:eastAsia="Times New Roman" w:cs="Times New Roman"/>
          <w:sz w:val="28"/>
          <w:szCs w:val="28"/>
        </w:rPr>
        <w:t xml:space="preserve"> (10e éd.). Dalloz.</w:t>
      </w:r>
    </w:p>
    <w:p w:rsidRPr="00AD6DC8" w:rsidR="00AD6DC8" w:rsidP="00AD6DC8" w:rsidRDefault="00AD6DC8" w14:paraId="18DD0C5D" w14:textId="77777777">
      <w:pPr>
        <w:spacing w:before="100" w:beforeAutospacing="1" w:after="80" w:afterAutospacing="1" w:line="240" w:lineRule="auto"/>
        <w:ind w:left="720" w:hanging="720"/>
        <w:jc w:val="both"/>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sz w:val="28"/>
          <w:szCs w:val="28"/>
        </w:rPr>
        <w:t xml:space="preserve">Lepak, D. P., &amp; Snell, S. A. (1998). Virtual HR: Strategic human resource management in the 21st century. </w:t>
      </w:r>
      <w:r>
        <w:rPr>
          <w:rFonts w:ascii="Times New Roman" w:hAnsi="Times New Roman" w:eastAsia="Times New Roman" w:cs="Times New Roman"/>
          <w:i/>
          <w:sz w:val="28"/>
          <w:szCs w:val="28"/>
        </w:rPr>
        <w:t>Human Resource Management Review, 8</w:t>
      </w:r>
      <w:r>
        <w:rPr>
          <w:rFonts w:ascii="Times New Roman" w:hAnsi="Times New Roman" w:eastAsia="Times New Roman" w:cs="Times New Roman"/>
          <w:sz w:val="28"/>
          <w:szCs w:val="28"/>
        </w:rPr>
        <w:t>(3), 215–234.</w:t>
      </w:r>
    </w:p>
    <w:p w:rsidRPr="00AD6DC8" w:rsidR="00AD6DC8" w:rsidP="00AD6DC8" w:rsidRDefault="00AD6DC8" w14:paraId="18DD0C5D" w14:textId="77777777">
      <w:pPr>
        <w:spacing w:before="100" w:beforeAutospacing="1" w:after="80" w:afterAutospacing="1" w:line="240" w:lineRule="auto"/>
        <w:ind w:left="720" w:hanging="720"/>
        <w:jc w:val="both"/>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sz w:val="28"/>
          <w:szCs w:val="28"/>
        </w:rPr>
        <w:t xml:space="preserve">Loi organique n° 2004-63 du 27 juillet 2004 portant sur la protection des données à caractère personnel. (2004). Journal officiel de la République tunisienne.</w:t>
      </w:r>
    </w:p>
    <w:p w:rsidRPr="00AD6DC8" w:rsidR="00AD6DC8" w:rsidP="00AD6DC8" w:rsidRDefault="00AD6DC8" w14:paraId="18DD0C5D" w14:textId="77777777">
      <w:pPr>
        <w:spacing w:before="100" w:beforeAutospacing="1" w:after="80" w:afterAutospacing="1" w:line="240" w:lineRule="auto"/>
        <w:ind w:left="720" w:hanging="720"/>
        <w:jc w:val="both"/>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sz w:val="28"/>
          <w:szCs w:val="28"/>
        </w:rPr>
        <w:t xml:space="preserve">Marler, J. H. (2009). Making human resources strategic by going to the Net: Reality or myth? </w:t>
      </w:r>
      <w:r>
        <w:rPr>
          <w:rFonts w:ascii="Times New Roman" w:hAnsi="Times New Roman" w:eastAsia="Times New Roman" w:cs="Times New Roman"/>
          <w:i/>
          <w:sz w:val="28"/>
          <w:szCs w:val="28"/>
        </w:rPr>
        <w:t>The International Journal of Human Resource Management, 20</w:t>
      </w:r>
      <w:r>
        <w:rPr>
          <w:rFonts w:ascii="Times New Roman" w:hAnsi="Times New Roman" w:eastAsia="Times New Roman" w:cs="Times New Roman"/>
          <w:sz w:val="28"/>
          <w:szCs w:val="28"/>
        </w:rPr>
        <w:t>(3), 515–527.</w:t>
      </w:r>
    </w:p>
    <w:p w:rsidRPr="00AD6DC8" w:rsidR="00AD6DC8" w:rsidP="00AD6DC8" w:rsidRDefault="00AD6DC8" w14:paraId="18DD0C5D" w14:textId="77777777">
      <w:pPr>
        <w:spacing w:before="100" w:beforeAutospacing="1" w:after="80" w:afterAutospacing="1" w:line="240" w:lineRule="auto"/>
        <w:ind w:left="720" w:hanging="720"/>
        <w:jc w:val="both"/>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sz w:val="28"/>
          <w:szCs w:val="28"/>
        </w:rPr>
        <w:t xml:space="preserve">Marler, J. H., &amp; Fisher, S. L. (2013). An evidence-based review of e-HRM and strategic human resource management. </w:t>
      </w:r>
      <w:r>
        <w:rPr>
          <w:rFonts w:ascii="Times New Roman" w:hAnsi="Times New Roman" w:eastAsia="Times New Roman" w:cs="Times New Roman"/>
          <w:i/>
          <w:sz w:val="28"/>
          <w:szCs w:val="28"/>
        </w:rPr>
        <w:t>Human Resource Management Review, 23</w:t>
      </w:r>
      <w:r>
        <w:rPr>
          <w:rFonts w:ascii="Times New Roman" w:hAnsi="Times New Roman" w:eastAsia="Times New Roman" w:cs="Times New Roman"/>
          <w:sz w:val="28"/>
          <w:szCs w:val="28"/>
        </w:rPr>
        <w:t>(1), 18–36.</w:t>
      </w:r>
    </w:p>
    <w:p w:rsidRPr="00AD6DC8" w:rsidR="00AD6DC8" w:rsidP="00AD6DC8" w:rsidRDefault="00AD6DC8" w14:paraId="18DD0C5D" w14:textId="77777777">
      <w:pPr>
        <w:spacing w:before="100" w:beforeAutospacing="1" w:after="80" w:afterAutospacing="1" w:line="240" w:lineRule="auto"/>
        <w:ind w:left="720" w:hanging="720"/>
        <w:jc w:val="both"/>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sz w:val="28"/>
          <w:szCs w:val="28"/>
        </w:rPr>
        <w:t xml:space="preserve">Marler, J. H., &amp; Parry, E. (2016). Human resource management, strategic involvement and e-HRM technology. </w:t>
      </w:r>
      <w:r>
        <w:rPr>
          <w:rFonts w:ascii="Times New Roman" w:hAnsi="Times New Roman" w:eastAsia="Times New Roman" w:cs="Times New Roman"/>
          <w:i/>
          <w:sz w:val="28"/>
          <w:szCs w:val="28"/>
        </w:rPr>
        <w:t>The International Journal of Human Resource Management, 27</w:t>
      </w:r>
      <w:r>
        <w:rPr>
          <w:rFonts w:ascii="Times New Roman" w:hAnsi="Times New Roman" w:eastAsia="Times New Roman" w:cs="Times New Roman"/>
          <w:sz w:val="28"/>
          <w:szCs w:val="28"/>
        </w:rPr>
        <w:t>(19), 2233–2253.</w:t>
      </w:r>
    </w:p>
    <w:p w:rsidRPr="00AD6DC8" w:rsidR="00AD6DC8" w:rsidP="00AD6DC8" w:rsidRDefault="00AD6DC8" w14:paraId="18DD0C5D" w14:textId="77777777">
      <w:pPr>
        <w:spacing w:before="100" w:beforeAutospacing="1" w:after="80" w:afterAutospacing="1" w:line="240" w:lineRule="auto"/>
        <w:ind w:left="720" w:hanging="720"/>
        <w:jc w:val="both"/>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sz w:val="28"/>
          <w:szCs w:val="28"/>
        </w:rPr>
        <w:t xml:space="preserve">Martin, A. (2008). Digital literacy and the “digital society”. In C. Lankshear &amp; M. Knobel (Eds.), </w:t>
      </w:r>
      <w:r>
        <w:rPr>
          <w:rFonts w:ascii="Times New Roman" w:hAnsi="Times New Roman" w:eastAsia="Times New Roman" w:cs="Times New Roman"/>
          <w:i/>
          <w:sz w:val="28"/>
          <w:szCs w:val="28"/>
        </w:rPr>
        <w:t>Digital literacies: Concepts, policies and practices</w:t>
      </w:r>
      <w:r>
        <w:rPr>
          <w:rFonts w:ascii="Times New Roman" w:hAnsi="Times New Roman" w:eastAsia="Times New Roman" w:cs="Times New Roman"/>
          <w:sz w:val="28"/>
          <w:szCs w:val="28"/>
        </w:rPr>
        <w:t xml:space="preserve"> (pp. 151–176). Peter Lang.</w:t>
      </w:r>
    </w:p>
    <w:p w:rsidRPr="00AD6DC8" w:rsidR="00AD6DC8" w:rsidP="00AD6DC8" w:rsidRDefault="00AD6DC8" w14:paraId="18DD0C5D" w14:textId="77777777">
      <w:pPr>
        <w:spacing w:before="100" w:beforeAutospacing="1" w:after="80" w:afterAutospacing="1" w:line="240" w:lineRule="auto"/>
        <w:ind w:left="720" w:hanging="720"/>
        <w:jc w:val="both"/>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sz w:val="28"/>
          <w:szCs w:val="28"/>
        </w:rPr>
        <w:t xml:space="preserve">Martin, G., &amp; Reddington, M. (2010). Theorizing the links between e-HR and strategic HRM: A model, case illustration and reflections. </w:t>
      </w:r>
      <w:r>
        <w:rPr>
          <w:rFonts w:ascii="Times New Roman" w:hAnsi="Times New Roman" w:eastAsia="Times New Roman" w:cs="Times New Roman"/>
          <w:i/>
          <w:sz w:val="28"/>
          <w:szCs w:val="28"/>
        </w:rPr>
        <w:t>The International Journal of Human Resource Management, 21</w:t>
      </w:r>
      <w:r>
        <w:rPr>
          <w:rFonts w:ascii="Times New Roman" w:hAnsi="Times New Roman" w:eastAsia="Times New Roman" w:cs="Times New Roman"/>
          <w:sz w:val="28"/>
          <w:szCs w:val="28"/>
        </w:rPr>
        <w:t>(10), 1553–1574.</w:t>
      </w:r>
    </w:p>
    <w:p w:rsidRPr="00AD6DC8" w:rsidR="00AD6DC8" w:rsidP="00AD6DC8" w:rsidRDefault="00AD6DC8" w14:paraId="18DD0C5D" w14:textId="77777777">
      <w:pPr>
        <w:spacing w:before="100" w:beforeAutospacing="1" w:after="80" w:afterAutospacing="1" w:line="240" w:lineRule="auto"/>
        <w:ind w:left="720" w:hanging="720"/>
        <w:jc w:val="both"/>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sz w:val="28"/>
          <w:szCs w:val="28"/>
        </w:rPr>
        <w:t xml:space="preserve">Saudi Aramco. (2024). </w:t>
      </w:r>
      <w:r>
        <w:rPr>
          <w:rFonts w:ascii="Times New Roman" w:hAnsi="Times New Roman" w:eastAsia="Times New Roman" w:cs="Times New Roman"/>
          <w:i/>
          <w:sz w:val="28"/>
          <w:szCs w:val="28"/>
        </w:rPr>
        <w:t>2024 sustainability report</w:t>
      </w:r>
      <w:r>
        <w:rPr>
          <w:rFonts w:ascii="Times New Roman" w:hAnsi="Times New Roman" w:eastAsia="Times New Roman" w:cs="Times New Roman"/>
          <w:sz w:val="28"/>
          <w:szCs w:val="28"/>
        </w:rPr>
        <w:t>. https://www.aramco.com/-/media/publications/corporate-reports/sustainability-reports/report-2024/english/2024-saudi-aramco-sustainability-report-full-en.pdf</w:t>
      </w:r>
    </w:p>
    <w:p w:rsidRPr="00AD6DC8" w:rsidR="00AD6DC8" w:rsidP="00AD6DC8" w:rsidRDefault="00AD6DC8" w14:paraId="18DD0C5D" w14:textId="77777777">
      <w:pPr>
        <w:spacing w:before="100" w:beforeAutospacing="1" w:after="80" w:afterAutospacing="1" w:line="240" w:lineRule="auto"/>
        <w:ind w:left="720" w:hanging="720"/>
        <w:jc w:val="both"/>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sz w:val="28"/>
          <w:szCs w:val="28"/>
        </w:rPr>
        <w:t xml:space="preserve">Société nationale de distribution des pétroles. (s. d.). </w:t>
      </w:r>
      <w:r>
        <w:rPr>
          <w:rFonts w:ascii="Times New Roman" w:hAnsi="Times New Roman" w:eastAsia="Times New Roman" w:cs="Times New Roman"/>
          <w:i/>
          <w:sz w:val="28"/>
          <w:szCs w:val="28"/>
        </w:rPr>
        <w:t xml:space="preserve">Documents internes : présentation de l’entreprise, organigramme et documents relatifs à la gestion administrative du personnel</w:t>
      </w:r>
      <w:r>
        <w:rPr>
          <w:rFonts w:ascii="Times New Roman" w:hAnsi="Times New Roman" w:eastAsia="Times New Roman" w:cs="Times New Roman"/>
          <w:sz w:val="28"/>
          <w:szCs w:val="28"/>
        </w:rPr>
        <w:t xml:space="preserve"> [Documents internes non publiés].</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sz w:val="28"/>
          <w:szCs w:val="28"/>
        </w:rPr>
        <w:t xml:space="preserve">Strohmeier, S. (2007). Research in e-HRM: Review and implications. </w:t>
      </w:r>
      <w:r>
        <w:rPr>
          <w:rFonts w:ascii="Times New Roman" w:hAnsi="Times New Roman" w:eastAsia="Times New Roman" w:cs="Times New Roman"/>
          <w:i/>
          <w:sz w:val="28"/>
          <w:szCs w:val="28"/>
        </w:rPr>
        <w:t>Human Resource Management Review, 17</w:t>
      </w:r>
      <w:r>
        <w:rPr>
          <w:rFonts w:ascii="Times New Roman" w:hAnsi="Times New Roman" w:eastAsia="Times New Roman" w:cs="Times New Roman"/>
          <w:sz w:val="28"/>
          <w:szCs w:val="28"/>
        </w:rPr>
        <w:t>(1), 19–37.</w:t>
      </w:r>
    </w:p>
    <w:p w:rsidRPr="00AD6DC8" w:rsidR="00AD6DC8" w:rsidP="00AD6DC8" w:rsidRDefault="00AD6DC8" w14:paraId="18DD0C5D" w14:textId="77777777">
      <w:pPr>
        <w:spacing w:before="100" w:beforeAutospacing="1" w:after="80" w:afterAutospacing="1" w:line="240" w:lineRule="auto"/>
        <w:ind w:left="720" w:hanging="720"/>
        <w:jc w:val="both"/>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sz w:val="28"/>
          <w:szCs w:val="28"/>
        </w:rPr>
        <w:t xml:space="preserve">Strohmeier, S. (2020a). Digital human resource management: A conceptual clarification. </w:t>
      </w:r>
      <w:r>
        <w:rPr>
          <w:rFonts w:ascii="Times New Roman" w:hAnsi="Times New Roman" w:eastAsia="Times New Roman" w:cs="Times New Roman"/>
          <w:i/>
          <w:sz w:val="28"/>
          <w:szCs w:val="28"/>
        </w:rPr>
        <w:t>German Journal of Human Resource Management, 34</w:t>
      </w:r>
      <w:r>
        <w:rPr>
          <w:rFonts w:ascii="Times New Roman" w:hAnsi="Times New Roman" w:eastAsia="Times New Roman" w:cs="Times New Roman"/>
          <w:sz w:val="28"/>
          <w:szCs w:val="28"/>
        </w:rPr>
        <w:t>(3), 345–365.</w:t>
      </w:r>
    </w:p>
    <w:p w:rsidRPr="00AD6DC8" w:rsidR="00AD6DC8" w:rsidP="00AD6DC8" w:rsidRDefault="00AD6DC8" w14:paraId="18DD0C5D" w14:textId="77777777">
      <w:pPr>
        <w:spacing w:before="100" w:beforeAutospacing="1" w:after="80" w:afterAutospacing="1" w:line="240" w:lineRule="auto"/>
        <w:ind w:left="720" w:hanging="720"/>
        <w:jc w:val="both"/>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sz w:val="28"/>
          <w:szCs w:val="28"/>
        </w:rPr>
        <w:t xml:space="preserve">Strohmeier, S. (2020b). HR digitalisation technologies. In T. Bondarouk &amp; S. Fisher (Eds.), </w:t>
      </w:r>
      <w:r>
        <w:rPr>
          <w:rFonts w:ascii="Times New Roman" w:hAnsi="Times New Roman" w:eastAsia="Times New Roman" w:cs="Times New Roman"/>
          <w:i/>
          <w:sz w:val="28"/>
          <w:szCs w:val="28"/>
        </w:rPr>
        <w:t>Encyclopedia of electronic HRM</w:t>
      </w:r>
      <w:r>
        <w:rPr>
          <w:rFonts w:ascii="Times New Roman" w:hAnsi="Times New Roman" w:eastAsia="Times New Roman" w:cs="Times New Roman"/>
          <w:sz w:val="28"/>
          <w:szCs w:val="28"/>
        </w:rPr>
        <w:t xml:space="preserve"> (pp. 14–19). De Gruyter Oldenbourg.</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sz w:val="28"/>
          <w:szCs w:val="28"/>
        </w:rPr>
        <w:t xml:space="preserve">Thiétart, R.-A. (dir.). (2003). </w:t>
      </w:r>
      <w:r>
        <w:rPr>
          <w:rFonts w:ascii="Times New Roman" w:hAnsi="Times New Roman" w:eastAsia="Times New Roman" w:cs="Times New Roman"/>
          <w:i/>
          <w:sz w:val="28"/>
          <w:szCs w:val="28"/>
        </w:rPr>
        <w:t>Méthodes de recherche en management</w:t>
      </w:r>
      <w:r>
        <w:rPr>
          <w:rFonts w:ascii="Times New Roman" w:hAnsi="Times New Roman" w:eastAsia="Times New Roman" w:cs="Times New Roman"/>
          <w:sz w:val="28"/>
          <w:szCs w:val="28"/>
        </w:rPr>
        <w:t xml:space="preserve"> (2e éd.). Dunod.</w:t>
      </w:r>
    </w:p>
    <w:p w:rsidRPr="00AD6DC8" w:rsidR="00AD6DC8" w:rsidP="00AD6DC8" w:rsidRDefault="00AD6DC8" w14:paraId="18DD0C5D" w14:textId="77777777">
      <w:pPr>
        <w:spacing w:before="100" w:beforeAutospacing="1" w:after="80" w:afterAutospacing="1" w:line="240" w:lineRule="auto"/>
        <w:ind w:left="720" w:hanging="720"/>
        <w:jc w:val="both"/>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sz w:val="28"/>
          <w:szCs w:val="28"/>
        </w:rPr>
        <w:t xml:space="preserve">TotalEnergies. (2024, February 27). </w:t>
      </w:r>
      <w:r>
        <w:rPr>
          <w:rFonts w:ascii="Times New Roman" w:hAnsi="Times New Roman" w:eastAsia="Times New Roman" w:cs="Times New Roman"/>
          <w:i/>
          <w:sz w:val="28"/>
          <w:szCs w:val="28"/>
        </w:rPr>
        <w:t>TotalEnergies unlocks the potential of generative artificial intelligence for its employees</w:t>
      </w:r>
      <w:r>
        <w:rPr>
          <w:rFonts w:ascii="Times New Roman" w:hAnsi="Times New Roman" w:eastAsia="Times New Roman" w:cs="Times New Roman"/>
          <w:sz w:val="28"/>
          <w:szCs w:val="28"/>
        </w:rPr>
        <w:t xml:space="preserve"> [Press release]. https://totalenergies.com/system/files/documents/2024-02/PR_TotalEnergies_unlocks_the_potential_of_generative_artificial_intelligence_for_its_employees.pdf</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sz w:val="28"/>
          <w:szCs w:val="28"/>
        </w:rPr>
        <w:t xml:space="preserve">Tunisie Telecom. (2020). </w:t>
      </w:r>
      <w:r>
        <w:rPr>
          <w:rFonts w:ascii="Times New Roman" w:hAnsi="Times New Roman" w:eastAsia="Times New Roman" w:cs="Times New Roman"/>
          <w:i/>
          <w:sz w:val="28"/>
          <w:szCs w:val="28"/>
        </w:rPr>
        <w:t>TT PFE book 2019–2020</w:t>
      </w:r>
      <w:r>
        <w:rPr>
          <w:rFonts w:ascii="Times New Roman" w:hAnsi="Times New Roman" w:eastAsia="Times New Roman" w:cs="Times New Roman"/>
          <w:sz w:val="28"/>
          <w:szCs w:val="28"/>
        </w:rPr>
        <w:t>. https://www.tunisietelecom.tn/media/hbrm0rn4/tt-pfe-book-2019-2020.pdf</w:t>
      </w:r>
    </w:p>
    <w:p w:rsidRPr="00AD6DC8" w:rsidR="00AD6DC8" w:rsidP="00AD6DC8" w:rsidRDefault="00AD6DC8" w14:paraId="18DD0C5D" w14:textId="77777777">
      <w:pPr>
        <w:spacing w:before="100" w:beforeAutospacing="1" w:after="80" w:afterAutospacing="1" w:line="240" w:lineRule="auto"/>
        <w:ind w:left="720" w:hanging="720"/>
        <w:jc w:val="both"/>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sz w:val="28"/>
          <w:szCs w:val="28"/>
        </w:rPr>
        <w:t xml:space="preserve">Tunisie Telecom. (2024). </w:t>
      </w:r>
      <w:r>
        <w:rPr>
          <w:rFonts w:ascii="Times New Roman" w:hAnsi="Times New Roman" w:eastAsia="Times New Roman" w:cs="Times New Roman"/>
          <w:i/>
          <w:sz w:val="28"/>
          <w:szCs w:val="28"/>
        </w:rPr>
        <w:t>TT PFE book 2023–2024</w:t>
      </w:r>
      <w:r>
        <w:rPr>
          <w:rFonts w:ascii="Times New Roman" w:hAnsi="Times New Roman" w:eastAsia="Times New Roman" w:cs="Times New Roman"/>
          <w:sz w:val="28"/>
          <w:szCs w:val="28"/>
        </w:rPr>
        <w:t>. https://www.tunisietelecom.tn/media/hynnytwd/tt-pfe-book-2023-2024-digital.pdf</w:t>
      </w:r>
    </w:p>
    <w:p w:rsidRPr="00AD6DC8" w:rsidR="00AD6DC8" w:rsidP="00AD6DC8" w:rsidRDefault="00AD6DC8" w14:paraId="18DD0C5D" w14:textId="77777777">
      <w:pPr>
        <w:spacing w:before="100" w:beforeAutospacing="1" w:after="80" w:afterAutospacing="1" w:line="240" w:lineRule="auto"/>
        <w:ind w:left="720" w:hanging="720"/>
        <w:jc w:val="both"/>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sz w:val="28"/>
          <w:szCs w:val="28"/>
        </w:rPr>
        <w:t xml:space="preserve">Ulrich, D. (1997). </w:t>
      </w:r>
      <w:r>
        <w:rPr>
          <w:rFonts w:ascii="Times New Roman" w:hAnsi="Times New Roman" w:eastAsia="Times New Roman" w:cs="Times New Roman"/>
          <w:i/>
          <w:sz w:val="28"/>
          <w:szCs w:val="28"/>
        </w:rPr>
        <w:t>Human resource champions: The next agenda for adding value and delivering results</w:t>
      </w:r>
      <w:r>
        <w:rPr>
          <w:rFonts w:ascii="Times New Roman" w:hAnsi="Times New Roman" w:eastAsia="Times New Roman" w:cs="Times New Roman"/>
          <w:sz w:val="28"/>
          <w:szCs w:val="28"/>
        </w:rPr>
        <w:t>. Harvard Business School Press.</w:t>
      </w:r>
    </w:p>
    <w:p w:rsidRPr="00AD6DC8" w:rsidR="00AD6DC8" w:rsidP="00AD6DC8" w:rsidRDefault="00AD6DC8" w14:paraId="18DD0C5D" w14:textId="77777777">
      <w:pPr>
        <w:spacing w:before="100" w:beforeAutospacing="1" w:after="80" w:afterAutospacing="1" w:line="240" w:lineRule="auto"/>
        <w:ind w:left="720" w:hanging="720"/>
        <w:jc w:val="both"/>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sz w:val="28"/>
          <w:szCs w:val="28"/>
        </w:rPr>
        <w:t xml:space="preserve">Vial, G. (2019). Understanding digital transformation: A review and a research agenda. </w:t>
      </w:r>
      <w:r>
        <w:rPr>
          <w:rFonts w:ascii="Times New Roman" w:hAnsi="Times New Roman" w:eastAsia="Times New Roman" w:cs="Times New Roman"/>
          <w:i/>
          <w:sz w:val="28"/>
          <w:szCs w:val="28"/>
        </w:rPr>
        <w:t>The Journal of Strategic Information Systems, 28</w:t>
      </w:r>
      <w:r>
        <w:rPr>
          <w:rFonts w:ascii="Times New Roman" w:hAnsi="Times New Roman" w:eastAsia="Times New Roman" w:cs="Times New Roman"/>
          <w:sz w:val="28"/>
          <w:szCs w:val="28"/>
        </w:rPr>
        <w:t>(2), 118–144. https://doi.org/10.1016/j.jsis.2019.01.003</w:t>
      </w:r>
    </w:p>
    <w:p w:rsidR="0038500D" w:rsidP="36460961" w:rsidRDefault="0038500D" w14:paraId="6C822B3A" w14:textId="50057F4C">
      <w:pPr>
        <w:pageBreakBefore/>
        <w:spacing w:after="0" w:line="360" w:lineRule="auto"/>
        <w:jc w:val="both"/>
        <w:rPr>
          <w:rFonts w:ascii="Times New Roman" w:hAnsi="Times New Roman" w:cs="Times New Roman" w:asciiTheme="majorBidi" w:hAnsiTheme="majorBidi" w:cstheme="majorBidi"/>
          <w:b w:val="1"/>
          <w:bCs w:val="1"/>
          <w:sz w:val="28"/>
          <w:szCs w:val="28"/>
        </w:rPr>
      </w:pPr>
      <w:r>
        <w:rPr>
          <w:rFonts w:ascii="Times New Roman" w:hAnsi="Times New Roman" w:cs="Times New Roman"/>
          <w:b w:val="1"/>
          <w:bCs w:val="1"/>
          <w:sz w:val="28"/>
          <w:szCs w:val="28"/>
        </w:rPr>
        <w:t>Annexe 1. Guide d’entretien semi-directif</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Objet : recueillir le point de vue des responsables et acteurs concernés sur la gestion administrative RH, les usages numériques et les conditions d’amélioration à la SNDP. L’ordre des questions peut varier. Des relances sont proposées selon les réponses.</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Introduction au participant : présenter l’objectif de l’étude, rappeler le caractère volontaire de la participation, expliquer la confidentialité et demander l’accord avant toute prise de notes ou tout enregistrement.</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b w:val="1"/>
          <w:bCs w:val="1"/>
          <w:kern w:val="0"/>
          <w:sz w:val="32"/>
          <w:szCs w:val="32"/>
          <w:lang w:eastAsia="fr-FR" w:bidi="ar-SA"/>
        </w:rPr>
        <w:t>Thème 1, fonction et processus RH</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1. Pouvez-vous présenter votre fonction et votre rôle dans les activités RH ou administratives concernées par cette étude ?</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2. Quelles sont les principales étapes des processus administratifs RH que vous connaissez ou auxquels vous contribuez ?</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3. À quelles étapes les délais, les ressaisies, les erreurs ou les difficultés de coordination sont-ils les plus fréquents ? Pouvez-vous donner un exemple ?</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b w:val="1"/>
          <w:bCs w:val="1"/>
          <w:kern w:val="0"/>
          <w:sz w:val="32"/>
          <w:szCs w:val="32"/>
          <w:lang w:eastAsia="fr-FR" w:bidi="ar-SA"/>
        </w:rPr>
        <w:t>Thème 2, outils numériques, données et service aux collaborateurs</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4. Quels usages numériques soutiennent actuellement ces activités ? Quelles tâches restent effectuées manuellement ?</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5. Comment les collaborateurs accèdent-ils aux informations et services RH ? Quels retours recevez-vous sur leur facilité d’utilisation ?</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6. Comment évaluez-vous la disponibilité, la fiabilité, la mise à jour et la protection des données RH utilisées dans ces processus ?</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b w:val="1"/>
          <w:bCs w:val="1"/>
          <w:kern w:val="0"/>
          <w:sz w:val="32"/>
          <w:szCs w:val="32"/>
          <w:lang w:eastAsia="fr-FR" w:bidi="ar-SA"/>
        </w:rPr>
        <w:t>Thème 3, compétences et conduite du changement</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7. Quelles compétences sont nécessaires pour utiliser les outils et données RH ? Quels besoins de formation ou d’assistance observez-vous ?</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8. Comment les utilisateurs sont-ils informés et associés à la préparation, au test et au suivi des changements numériques ?</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9. Quels facteurs facilitent ou freinent l’adoption des nouvelles pratiques ? Comment les difficultés sont-elles prises en charge ?</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b w:val="1"/>
          <w:bCs w:val="1"/>
          <w:kern w:val="0"/>
          <w:sz w:val="32"/>
          <w:szCs w:val="32"/>
          <w:lang w:eastAsia="fr-FR" w:bidi="ar-SA"/>
        </w:rPr>
        <w:t>Thème 4, priorités et évaluation</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10. Quelles améliorations devraient être prioritaires pour la gestion administrative RH à la SNDP, et selon quels indicateurs pourrait-on en évaluer les résultats ?</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Relances possibles : « Pouvez-vous préciser ? », « Qui est concerné ? », « À quelle étape cela se produit-il ? », « Comment le savez-vous ? », « Quel changement serait observable après l’amélioration ? »</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sz w:val="28"/>
          <w:szCs w:val="28"/>
          <w:lang w:eastAsia="fr-FR" w:bidi="ar-SA"/>
        </w:rPr>
        <w:t>Fin de l’entretien : demander si le participant souhaite ajouter un point, remercier sa contribution et vérifier les conditions de conservation des notes. Les réponses et verbatims ne seront rapportés qu’après validation des notes et des conditions de confidentialité.</w:t>
      </w:r>
    </w:p>
    <w:p w:rsidRPr="009155FB" w:rsidR="00A409D1" w:rsidP="00A409D1" w:rsidRDefault="00A409D1" w14:paraId="32994EDF" w14:textId="77777777">
      <w:pPr>
        <w:pStyle w:val="Titre"/>
        <w:rPr>
          <w:b/>
          <w:bCs/>
          <w:sz w:val="48"/>
          <w:szCs w:val="48"/>
        </w:rPr>
      </w:pPr>
      <w:r>
        <w:rPr>
          <w:rFonts w:ascii="Times New Roman" w:hAnsi="Times New Roman" w:eastAsia="Times New Roman" w:cs="Times New Roman"/>
          <w:b/>
          <w:bCs/>
          <w:sz w:val="48"/>
          <w:szCs w:val="48"/>
        </w:rPr>
        <w:t>Annexe 2. Questionnaire sur la digitalisation et la performance de la fonction RH à la SNDP</w:t>
      </w:r>
    </w:p>
    <w:p w:rsidRPr="00ED7E1A" w:rsidR="00A409D1" w:rsidP="00A409D1" w:rsidRDefault="00A409D1" w14:paraId="44690661" w14:textId="77777777">
      <w:pPr>
        <w:spacing w:after="0"/>
        <w:jc w:val="both"/>
        <w:rPr>
          <w:sz w:val="28"/>
          <w:szCs w:val="28"/>
        </w:rPr>
      </w:pPr>
    </w:p>
    <w:p w:rsidRPr="009155FB" w:rsidR="00A409D1" w:rsidP="00A409D1" w:rsidRDefault="00A409D1" w14:paraId="3BF0172C" w14:textId="77777777">
      <w:pPr>
        <w:spacing w:after="0"/>
        <w:jc w:val="both"/>
        <w:rPr>
          <w:sz w:val="24"/>
          <w:szCs w:val="24"/>
        </w:rPr>
      </w:pPr>
      <w:r>
        <w:rPr>
          <w:rFonts w:ascii="Times New Roman" w:hAnsi="Times New Roman" w:eastAsia="Times New Roman" w:cs="Times New Roman"/>
          <w:sz w:val="24"/>
          <w:szCs w:val="24"/>
        </w:rPr>
        <w:t xml:space="preserve">Chers collègues,</w:t>
      </w:r>
    </w:p>
    <w:p w:rsidRPr="009155FB" w:rsidR="00A409D1" w:rsidP="00A409D1" w:rsidRDefault="00A409D1" w14:paraId="5D5B76B5" w14:textId="77777777">
      <w:pPr>
        <w:spacing w:after="0"/>
        <w:jc w:val="both"/>
        <w:rPr>
          <w:sz w:val="24"/>
          <w:szCs w:val="24"/>
        </w:rPr>
      </w:pPr>
      <w:r w:rsidRPr="009155FB">
        <w:rPr>
          <w:rFonts w:ascii="Times New Roman" w:hAnsi="Times New Roman" w:eastAsia="Times New Roman" w:cs="Times New Roman"/>
          <w:sz w:val="24"/>
          <w:szCs w:val="24"/>
        </w:rPr>
        <w:t xml:space="preserve">Dans le cadre de </w:t>
      </w:r>
      <w:r>
        <w:rPr>
          <w:rFonts w:ascii="Times New Roman" w:hAnsi="Times New Roman" w:eastAsia="Times New Roman" w:cs="Times New Roman"/>
          <w:sz w:val="24"/>
          <w:szCs w:val="24"/>
        </w:rPr>
        <w:t>mon</w:t>
      </w:r>
      <w:r w:rsidRPr="009155FB">
        <w:rPr>
          <w:rFonts w:ascii="Times New Roman" w:hAnsi="Times New Roman" w:eastAsia="Times New Roman" w:cs="Times New Roman"/>
          <w:sz w:val="24"/>
          <w:szCs w:val="24"/>
        </w:rPr>
        <w:t xml:space="preserve"> mémoire de recherche sur le sujet « La digitalisation de la gestion administrative et la performance de la fonction RH – Cas de la SNDP », et afin</w:t>
      </w:r>
      <w:proofErr w:type="gramStart"/>
      <w:r w:rsidRPr="009155FB">
        <w:rPr>
          <w:rFonts w:ascii="Times New Roman" w:hAnsi="Times New Roman" w:eastAsia="Times New Roman" w:cs="Times New Roman"/>
          <w:sz w:val="24"/>
          <w:szCs w:val="24"/>
        </w:rPr>
        <w:t xml:space="preserve"/>
      </w:r>
      <w:proofErr w:type="gramEnd"/>
      <w:r w:rsidRPr="009155FB">
        <w:rPr>
          <w:rFonts w:ascii="Times New Roman" w:hAnsi="Times New Roman" w:eastAsia="Times New Roman" w:cs="Times New Roman"/>
          <w:sz w:val="24"/>
          <w:szCs w:val="24"/>
        </w:rPr>
        <w:t xml:space="preserve"> de renforcer le rôle de la Direction des Ressources Humaines en tant que partenaire stratégique de l'entreprise, nous lançons une démarche globale d’évaluation du processus RH.</w:t>
      </w:r>
    </w:p>
    <w:p w:rsidRPr="009155FB" w:rsidR="00A409D1" w:rsidP="00A409D1" w:rsidRDefault="00A409D1" w14:paraId="47002A7A" w14:textId="77777777">
      <w:pPr>
        <w:spacing w:after="0"/>
        <w:jc w:val="both"/>
        <w:rPr>
          <w:sz w:val="24"/>
          <w:szCs w:val="24"/>
        </w:rPr>
      </w:pPr>
      <w:r w:rsidRPr="009155FB">
        <w:rPr>
          <w:rFonts w:ascii="Times New Roman" w:hAnsi="Times New Roman" w:eastAsia="Times New Roman" w:cs="Times New Roman"/>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A409D1" w:rsidP="00A409D1" w:rsidRDefault="00A409D1" w14:paraId="2C1B1AAC" w14:textId="77777777">
      <w:pPr>
        <w:spacing w:after="0"/>
        <w:jc w:val="both"/>
        <w:rPr>
          <w:sz w:val="24"/>
          <w:szCs w:val="24"/>
        </w:rPr>
      </w:pPr>
      <w:r w:rsidRPr="009155FB">
        <w:rPr>
          <w:rFonts w:ascii="Times New Roman" w:hAnsi="Times New Roman" w:eastAsia="Times New Roman" w:cs="Times New Roman"/>
          <w:sz w:val="24"/>
          <w:szCs w:val="24"/>
        </w:rPr>
        <w:t xml:space="preserve">Le questionnaire est composé de </w:t>
      </w:r>
      <w:r>
        <w:rPr>
          <w:rFonts w:ascii="Times New Roman" w:hAnsi="Times New Roman" w:eastAsia="Times New Roman" w:cs="Times New Roman"/>
          <w:sz w:val="24"/>
          <w:szCs w:val="24"/>
        </w:rPr>
        <w:t>plusieurs items</w:t>
      </w:r>
      <w:r w:rsidRPr="009155FB">
        <w:rPr>
          <w:rFonts w:ascii="Times New Roman" w:hAnsi="Times New Roman" w:eastAsia="Times New Roman" w:cs="Times New Roman"/>
          <w:sz w:val="24"/>
          <w:szCs w:val="24"/>
        </w:rPr>
        <w:t>. Pour chaque question, nous vous invitons à choisir la réponse qui reflète le mieux votre quotidien</w:t>
      </w:r>
      <w:r>
        <w:rPr>
          <w:rFonts w:ascii="Times New Roman" w:hAnsi="Times New Roman" w:eastAsia="Times New Roman" w:cs="Times New Roman"/>
          <w:sz w:val="24"/>
          <w:szCs w:val="24"/>
        </w:rPr>
        <w:t>, et ce dans un délai de 3 jours à partir de votre réception du présent questionnaire</w:t>
      </w:r>
      <w:r w:rsidRPr="009155FB">
        <w:rPr>
          <w:rFonts w:ascii="Times New Roman" w:hAnsi="Times New Roman" w:eastAsia="Times New Roman" w:cs="Times New Roman"/>
          <w:sz w:val="24"/>
          <w:szCs w:val="24"/>
        </w:rPr>
        <w:t>.</w:t>
      </w:r>
    </w:p>
    <w:p w:rsidR="00A409D1" w:rsidP="00A409D1" w:rsidRDefault="00A409D1" w14:paraId="3D3CC0A7" w14:textId="77777777">
      <w:pPr>
        <w:spacing w:after="0"/>
        <w:jc w:val="both"/>
        <w:rPr>
          <w:sz w:val="24"/>
          <w:szCs w:val="24"/>
        </w:rPr>
      </w:pPr>
      <w:r>
        <w:rPr>
          <w:rFonts w:ascii="Times New Roman" w:hAnsi="Times New Roman" w:eastAsia="Times New Roman" w:cs="Times New Roman"/>
          <w:sz w:val="24"/>
          <w:szCs w:val="24"/>
        </w:rPr>
        <w:t>NB</w:t>
      </w:r>
      <w:r>
        <w:rPr>
          <w:rFonts w:ascii="Times New Roman" w:hAnsi="Times New Roman" w:eastAsia="Times New Roman" w:cs="Times New Roman"/>
          <w:sz w:val="24"/>
          <w:szCs w:val="24"/>
        </w:rPr>
        <w:t>:</w:t>
      </w:r>
    </w:p>
    <w:p w:rsidR="00A409D1" w:rsidP="00A409D1" w:rsidRDefault="00A409D1" w14:paraId="7E8CF9F5" w14:textId="77777777">
      <w:pPr>
        <w:pStyle w:val="Paragraphedeliste"/>
        <w:numPr>
          <w:ilvl w:val="0"/>
          <w:numId w:val="43"/>
        </w:numPr>
        <w:spacing w:after="0"/>
        <w:jc w:val="both"/>
        <w:rPr>
          <w:sz w:val="24"/>
          <w:szCs w:val="24"/>
        </w:rPr>
      </w:pPr>
      <w:r w:rsidRPr="008B014F">
        <w:rPr>
          <w:rFonts w:ascii="Times New Roman" w:hAnsi="Times New Roman" w:eastAsia="Times New Roman" w:cs="Times New Roman"/>
          <w:sz w:val="24"/>
          <w:szCs w:val="24"/>
        </w:rPr>
        <w:t>Vos réponses sont confidentielles et seront traitées de manière anonyme pour dégager des axes d'amélioration collectifs</w:t>
      </w:r>
    </w:p>
    <w:p w:rsidR="00A409D1" w:rsidP="00A409D1" w:rsidRDefault="00A409D1" w14:paraId="1704D81C" w14:textId="77777777">
      <w:pPr>
        <w:pStyle w:val="Paragraphedeliste"/>
        <w:numPr>
          <w:ilvl w:val="0"/>
          <w:numId w:val="43"/>
        </w:numPr>
        <w:jc w:val="both"/>
        <w:rPr>
          <w:sz w:val="24"/>
          <w:szCs w:val="24"/>
        </w:rPr>
      </w:pPr>
      <w:r>
        <w:rPr>
          <w:rFonts w:ascii="Times New Roman" w:hAnsi="Times New Roman" w:eastAsia="Times New Roman" w:cs="Times New Roman"/>
          <w:sz w:val="24"/>
          <w:szCs w:val="24"/>
        </w:rPr>
        <w:t>Il n’y a pas de bonne ou mauvaise réponse.</w:t>
      </w:r>
    </w:p>
    <w:p w:rsidRPr="00A754ED" w:rsidR="00A409D1" w:rsidP="00A409D1" w:rsidRDefault="00A409D1" w14:paraId="0AC30760" w14:textId="77777777">
      <w:pPr>
        <w:spacing w:after="0"/>
        <w:jc w:val="both"/>
        <w:rPr>
          <w:sz w:val="24"/>
          <w:szCs w:val="24"/>
        </w:rPr>
      </w:pPr>
      <w:r>
        <w:rPr>
          <w:rFonts w:ascii="Times New Roman" w:hAnsi="Times New Roman" w:eastAsia="Times New Roman" w:cs="Times New Roman"/>
          <w:sz w:val="24"/>
          <w:szCs w:val="24"/>
        </w:rPr>
        <w:t>Je vous remercie d’avance pour votre collaboration.</w:t>
      </w:r>
    </w:p>
    <w:p w:rsidRPr="00ED7E1A" w:rsidR="00A409D1" w:rsidP="00A409D1" w:rsidRDefault="00A409D1" w14:paraId="74539910" w14:textId="77777777">
      <w:pPr>
        <w:spacing w:after="0"/>
        <w:jc w:val="both"/>
        <w:rPr>
          <w:sz w:val="28"/>
          <w:szCs w:val="28"/>
        </w:rPr>
      </w:pPr>
    </w:p>
    <w:p w:rsidRPr="0094639C" w:rsidR="00A409D1" w:rsidP="00A409D1" w:rsidRDefault="00A409D1" w14:paraId="0AD223C2" w14:textId="77777777">
      <w:pPr>
        <w:spacing w:after="0"/>
        <w:rPr>
          <w:rFonts w:asciiTheme="majorBidi" w:hAnsiTheme="majorBidi" w:cstheme="majorBidi"/>
          <w:b/>
          <w:bCs/>
          <w:sz w:val="24"/>
          <w:szCs w:val="24"/>
        </w:rPr>
      </w:pPr>
      <w:r w:rsidRPr="0094639C">
        <w:rPr>
          <w:rFonts w:ascii="Times New Roman" w:hAnsi="Times New Roman" w:eastAsia="Times New Roman" w:cs="Times New Roman"/>
          <w:b/>
          <w:bCs/>
          <w:sz w:val="24"/>
          <w:szCs w:val="24"/>
        </w:rPr>
        <w:t>Profil du répondant</w:t>
      </w:r>
    </w:p>
    <w:p w:rsidRPr="009155FB" w:rsidR="00A409D1" w:rsidP="00A409D1" w:rsidRDefault="00A409D1" w14:paraId="7ECC731E" w14:textId="77777777">
      <w:pPr>
        <w:spacing w:line="240" w:lineRule="auto"/>
        <w:rPr>
          <w:rFonts w:asciiTheme="majorBidi" w:hAnsiTheme="majorBidi" w:cstheme="majorBidi"/>
          <w:sz w:val="24"/>
          <w:szCs w:val="24"/>
        </w:rPr>
      </w:pPr>
      <w:r w:rsidRPr="009155FB">
        <w:rPr>
          <w:rFonts w:ascii="Times New Roman" w:hAnsi="Times New Roman" w:eastAsia="Times New Roman" w:cs="Times New Roman"/>
          <w:sz w:val="24"/>
          <w:szCs w:val="24"/>
        </w:rPr>
        <w:t xml:space="preserve">Sexe :  Masculin   </w:t>
      </w:r>
      <w:r w:rsidRPr="009155FB">
        <w:rPr>
          <w:rFonts w:ascii="Times New Roman" w:hAnsi="Times New Roman" w:eastAsia="Times New Roman" w:cs="Times New Roman"/>
          <w:sz w:val="24"/>
          <w:szCs w:val="24"/>
        </w:rPr>
        <w:t>☐</w:t>
      </w:r>
      <w:r w:rsidRPr="009155FB">
        <w:rPr>
          <w:rFonts w:ascii="Times New Roman" w:hAnsi="Times New Roman" w:eastAsia="Times New Roman" w:cs="Times New Roman"/>
          <w:sz w:val="24"/>
          <w:szCs w:val="24"/>
        </w:rPr>
        <w:t xml:space="preserve">           </w:t>
      </w:r>
      <w:proofErr w:type="gramStart"/>
      <w:r w:rsidRPr="009155FB">
        <w:rPr>
          <w:rFonts w:ascii="Times New Roman" w:hAnsi="Times New Roman" w:eastAsia="Times New Roman" w:cs="Times New Roman"/>
          <w:sz w:val="24"/>
          <w:szCs w:val="24"/>
        </w:rPr>
        <w:t xml:space="preserve">Féminin  </w:t>
      </w:r>
      <w:r w:rsidRPr="009155FB">
        <w:rPr>
          <w:rFonts w:ascii="Times New Roman" w:hAnsi="Times New Roman" w:eastAsia="Times New Roman" w:cs="Times New Roman"/>
          <w:sz w:val="24"/>
          <w:szCs w:val="24"/>
        </w:rPr>
        <w:t>☐</w:t>
      </w:r>
      <w:proofErr w:type="gramEnd"/>
    </w:p>
    <w:p w:rsidRPr="009155FB" w:rsidR="00A409D1" w:rsidP="00A409D1" w:rsidRDefault="00A409D1" w14:paraId="629DC8F7" w14:textId="77777777">
      <w:pPr>
        <w:tabs>
          <w:tab w:val="left" w:pos="2254"/>
          <w:tab w:val="left" w:pos="2520"/>
          <w:tab w:val="left" w:pos="3932"/>
          <w:tab w:val="left" w:pos="4755"/>
          <w:tab w:val="center" w:pos="7181"/>
        </w:tabs>
        <w:rPr>
          <w:rFonts w:asciiTheme="majorBidi" w:hAnsiTheme="majorBidi" w:cstheme="majorBidi"/>
          <w:sz w:val="24"/>
          <w:szCs w:val="24"/>
        </w:rPr>
      </w:pPr>
      <w:r w:rsidRPr="009155FB">
        <w:rPr>
          <w:rFonts w:ascii="Times New Roman" w:hAnsi="Times New Roman" w:eastAsia="Times New Roman" w:cs="Times New Roman"/>
          <w:sz w:val="24"/>
          <w:szCs w:val="24"/>
        </w:rPr>
        <w:t xml:space="preserve">Âge : </w:t>
      </w:r>
      <w:r w:rsidRPr="009155FB">
        <w:rPr>
          <w:rFonts w:ascii="Times New Roman" w:hAnsi="Times New Roman" w:eastAsia="Times New Roman" w:cs="Times New Roman"/>
          <w:sz w:val="24"/>
          <w:szCs w:val="24"/>
        </w:rPr>
        <w:t>☐</w:t>
      </w:r>
      <w:r w:rsidRPr="009155FB">
        <w:rPr>
          <w:rFonts w:ascii="Times New Roman" w:hAnsi="Times New Roman" w:eastAsia="Times New Roman" w:cs="Times New Roman"/>
          <w:sz w:val="24"/>
          <w:szCs w:val="24"/>
        </w:rPr>
        <w:t xml:space="preserve">   </w:t>
      </w:r>
      <w:r w:rsidRPr="009155FB">
        <w:rPr>
          <w:rFonts w:ascii="Times New Roman" w:hAnsi="Times New Roman" w:eastAsia="Times New Roman" w:cs="Times New Roman"/>
          <w:sz w:val="24"/>
          <w:szCs w:val="24"/>
        </w:rPr>
        <w:t xml:space="preserve">20 – 30 </w:t>
      </w:r>
      <w:r w:rsidRPr="009155FB">
        <w:rPr>
          <w:rFonts w:ascii="Times New Roman" w:hAnsi="Times New Roman" w:eastAsia="Times New Roman" w:cs="Times New Roman"/>
          <w:sz w:val="24"/>
          <w:szCs w:val="24"/>
        </w:rPr>
        <w:tab/>
      </w:r>
      <w:r w:rsidRPr="009155FB">
        <w:rPr>
          <w:rFonts w:ascii="Times New Roman" w:hAnsi="Times New Roman" w:eastAsia="Times New Roman" w:cs="Times New Roman"/>
          <w:sz w:val="24"/>
          <w:szCs w:val="24"/>
        </w:rPr>
        <w:t>☐</w:t>
      </w:r>
      <w:r w:rsidRPr="009155FB">
        <w:rPr>
          <w:rFonts w:ascii="Times New Roman" w:hAnsi="Times New Roman" w:eastAsia="Times New Roman" w:cs="Times New Roman"/>
          <w:sz w:val="24"/>
          <w:szCs w:val="24"/>
        </w:rPr>
        <w:t>31 - 40</w:t>
      </w:r>
      <w:r w:rsidRPr="009155FB">
        <w:rPr>
          <w:rFonts w:ascii="Times New Roman" w:hAnsi="Times New Roman" w:eastAsia="Times New Roman" w:cs="Times New Roman"/>
          <w:sz w:val="24"/>
          <w:szCs w:val="24"/>
        </w:rPr>
        <w:tab/>
      </w:r>
      <w:r w:rsidRPr="009155FB">
        <w:rPr>
          <w:rFonts w:ascii="Times New Roman" w:hAnsi="Times New Roman" w:eastAsia="Times New Roman" w:cs="Times New Roman"/>
          <w:sz w:val="24"/>
          <w:szCs w:val="24"/>
        </w:rPr>
        <w:t>☐</w:t>
      </w:r>
      <w:r w:rsidRPr="009155FB">
        <w:rPr>
          <w:rFonts w:ascii="Times New Roman" w:hAnsi="Times New Roman" w:eastAsia="Times New Roman" w:cs="Times New Roman"/>
          <w:sz w:val="24"/>
          <w:szCs w:val="24"/>
        </w:rPr>
        <w:t xml:space="preserve"> </w:t>
      </w:r>
      <w:r w:rsidRPr="009155FB">
        <w:rPr>
          <w:rFonts w:ascii="Times New Roman" w:hAnsi="Times New Roman" w:eastAsia="Times New Roman" w:cs="Times New Roman"/>
          <w:sz w:val="24"/>
          <w:szCs w:val="24"/>
        </w:rPr>
        <w:t>41</w:t>
      </w:r>
      <w:r w:rsidRPr="009155FB">
        <w:rPr>
          <w:rFonts w:ascii="Times New Roman" w:hAnsi="Times New Roman" w:eastAsia="Times New Roman" w:cs="Times New Roman"/>
          <w:sz w:val="24"/>
          <w:szCs w:val="24"/>
        </w:rPr>
        <w:t xml:space="preserve"> – 50      </w:t>
      </w:r>
      <w:r w:rsidRPr="009155FB">
        <w:rPr>
          <w:rFonts w:ascii="Times New Roman" w:hAnsi="Times New Roman" w:eastAsia="Times New Roman" w:cs="Times New Roman"/>
          <w:sz w:val="24"/>
          <w:szCs w:val="24"/>
        </w:rPr>
        <w:t>☐</w:t>
      </w:r>
      <w:r w:rsidRPr="009155FB">
        <w:rPr>
          <w:rFonts w:ascii="Times New Roman" w:hAnsi="Times New Roman" w:eastAsia="Times New Roman" w:cs="Times New Roman"/>
          <w:sz w:val="24"/>
          <w:szCs w:val="24"/>
        </w:rPr>
        <w:t xml:space="preserve">    51 ans et plus</w:t>
      </w:r>
    </w:p>
    <w:p w:rsidRPr="009155FB" w:rsidR="00A409D1" w:rsidP="00A409D1" w:rsidRDefault="00A409D1" w14:paraId="5D1EE026" w14:textId="77777777">
      <w:pPr>
        <w:spacing w:line="240" w:lineRule="auto"/>
        <w:rPr>
          <w:rFonts w:asciiTheme="majorBidi" w:hAnsiTheme="majorBidi" w:cstheme="majorBidi"/>
          <w:sz w:val="24"/>
          <w:szCs w:val="24"/>
        </w:rPr>
      </w:pPr>
      <w:r w:rsidRPr="009155FB">
        <w:rPr>
          <w:rFonts w:ascii="Times New Roman" w:hAnsi="Times New Roman" w:eastAsia="Times New Roman" w:cs="Times New Roman"/>
          <w:sz w:val="24"/>
          <w:szCs w:val="24"/>
        </w:rPr>
        <w:t xml:space="preserve">Diplôme obtenu : </w:t>
      </w:r>
      <w:r w:rsidRPr="009155FB">
        <w:rPr>
          <w:rFonts w:ascii="Times New Roman" w:hAnsi="Times New Roman" w:eastAsia="Times New Roman" w:cs="Times New Roman"/>
          <w:sz w:val="24"/>
          <w:szCs w:val="24"/>
        </w:rPr>
        <w:t xml:space="preserve">☐ Aucun</w:t>
      </w:r>
      <w:r w:rsidRPr="009155FB">
        <w:rPr>
          <w:rFonts w:ascii="Times New Roman" w:hAnsi="Times New Roman" w:eastAsia="Times New Roman" w:cs="Times New Roman"/>
          <w:sz w:val="24"/>
          <w:szCs w:val="24"/>
        </w:rPr>
        <w:t xml:space="preserve">   </w:t>
      </w:r>
      <w:r w:rsidRPr="009155FB">
        <w:rPr>
          <w:rFonts w:ascii="Times New Roman" w:hAnsi="Times New Roman" w:eastAsia="Times New Roman" w:cs="Times New Roman"/>
          <w:sz w:val="24"/>
          <w:szCs w:val="24"/>
        </w:rPr>
        <w:t xml:space="preserve">☐ Primaire</w:t>
      </w:r>
      <w:proofErr w:type="spellStart"/>
      <w:r w:rsidRPr="009155FB">
        <w:rPr>
          <w:rFonts w:ascii="Times New Roman" w:hAnsi="Times New Roman" w:eastAsia="Times New Roman" w:cs="Times New Roman"/>
          <w:sz w:val="24"/>
          <w:szCs w:val="24"/>
        </w:rPr>
        <w:t xml:space="preserve"/>
      </w:r>
      <w:r w:rsidRPr="009155FB">
        <w:rPr>
          <w:rFonts w:ascii="Times New Roman" w:hAnsi="Times New Roman" w:eastAsia="Times New Roman" w:cs="Times New Roman"/>
          <w:sz w:val="24"/>
          <w:szCs w:val="24"/>
        </w:rPr>
        <w:t xml:space="preserve">☐ Secondaire</w:t>
      </w:r>
      <w:r w:rsidRPr="009155FB">
        <w:rPr>
          <w:rFonts w:ascii="Times New Roman" w:hAnsi="Times New Roman" w:eastAsia="Times New Roman" w:cs="Times New Roman"/>
          <w:sz w:val="24"/>
          <w:szCs w:val="24"/>
        </w:rPr>
        <w:t xml:space="preserve"/>
      </w:r>
      <w:proofErr w:type="spellEnd"/>
      <w:r w:rsidRPr="009155FB">
        <w:rPr>
          <w:rFonts w:ascii="Times New Roman" w:hAnsi="Times New Roman" w:eastAsia="Times New Roman" w:cs="Times New Roman"/>
          <w:sz w:val="24"/>
          <w:szCs w:val="24"/>
        </w:rPr>
        <w:t xml:space="preserve">  </w:t>
      </w:r>
      <w:r w:rsidRPr="009155FB">
        <w:rPr>
          <w:rFonts w:ascii="Times New Roman" w:hAnsi="Times New Roman" w:eastAsia="Times New Roman" w:cs="Times New Roman"/>
          <w:sz w:val="24"/>
          <w:szCs w:val="24"/>
        </w:rPr>
        <w:t xml:space="preserve">☐ Supérieur</w:t>
      </w:r>
      <w:r w:rsidRPr="009155FB">
        <w:rPr>
          <w:rFonts w:ascii="Times New Roman" w:hAnsi="Times New Roman" w:eastAsia="Times New Roman" w:cs="Times New Roman"/>
          <w:sz w:val="24"/>
          <w:szCs w:val="24"/>
        </w:rPr>
        <w:t xml:space="preserve">  </w:t>
      </w:r>
    </w:p>
    <w:p w:rsidRPr="009155FB" w:rsidR="00A409D1" w:rsidP="00A409D1" w:rsidRDefault="00A409D1" w14:paraId="6DD239FC" w14:textId="77777777">
      <w:pPr>
        <w:spacing w:line="240" w:lineRule="auto"/>
        <w:rPr>
          <w:rFonts w:asciiTheme="majorBidi" w:hAnsiTheme="majorBidi" w:cstheme="majorBidi"/>
          <w:sz w:val="24"/>
          <w:szCs w:val="24"/>
        </w:rPr>
      </w:pPr>
      <w:r w:rsidRPr="009155FB">
        <w:rPr>
          <w:rFonts w:ascii="Times New Roman" w:hAnsi="Times New Roman" w:eastAsia="Times New Roman" w:cs="Times New Roman"/>
          <w:sz w:val="24"/>
          <w:szCs w:val="24"/>
        </w:rPr>
        <w:t xml:space="preserve">Domaine d’études </w:t>
      </w:r>
    </w:p>
    <w:p w:rsidRPr="009155FB" w:rsidR="00A409D1" w:rsidP="00A409D1" w:rsidRDefault="00A409D1" w14:paraId="0B4EFE13" w14:textId="77777777">
      <w:pPr>
        <w:spacing w:line="240" w:lineRule="auto"/>
        <w:rPr>
          <w:rFonts w:asciiTheme="majorBidi" w:hAnsiTheme="majorBidi" w:cstheme="majorBidi"/>
          <w:sz w:val="24"/>
          <w:szCs w:val="24"/>
        </w:rPr>
      </w:pPr>
      <w:r w:rsidRPr="009155FB">
        <w:rPr>
          <w:rFonts w:ascii="Times New Roman" w:hAnsi="Times New Roman" w:eastAsia="Times New Roman" w:cs="Times New Roman"/>
          <w:sz w:val="24"/>
          <w:szCs w:val="24"/>
        </w:rPr>
        <w:t xml:space="preserve">Ancienneté : Moins de 3 ans</w:t>
      </w:r>
      <w:r>
        <w:rPr>
          <w:rFonts w:ascii="Times New Roman" w:hAnsi="Times New Roman" w:eastAsia="Times New Roman" w:cs="Times New Roman"/>
          <w:sz w:val="24"/>
          <w:szCs w:val="24"/>
        </w:rPr>
        <w:t xml:space="preserve"> </w:t>
      </w:r>
      <w:r w:rsidRPr="009155FB">
        <w:rPr>
          <w:rFonts w:ascii="Times New Roman" w:hAnsi="Times New Roman" w:eastAsia="Times New Roman" w:cs="Times New Roman"/>
          <w:sz w:val="24"/>
          <w:szCs w:val="24"/>
        </w:rPr>
        <w:t>☐</w:t>
      </w:r>
    </w:p>
    <w:p w:rsidRPr="009155FB" w:rsidR="00A409D1" w:rsidP="00A409D1" w:rsidRDefault="00A409D1" w14:paraId="52841412" w14:textId="77777777">
      <w:pPr>
        <w:spacing w:line="240" w:lineRule="auto"/>
        <w:rPr>
          <w:rFonts w:asciiTheme="majorBidi" w:hAnsiTheme="majorBidi" w:cstheme="majorBidi"/>
          <w:sz w:val="24"/>
          <w:szCs w:val="24"/>
        </w:rPr>
      </w:pPr>
      <w:r>
        <w:rPr>
          <w:rFonts w:ascii="Times New Roman" w:hAnsi="Times New Roman" w:eastAsia="Times New Roman" w:cs="Times New Roman"/>
          <w:sz w:val="24"/>
          <w:szCs w:val="24"/>
        </w:rPr>
        <w:t xml:space="preserve">                     </w:t>
      </w:r>
      <w:r w:rsidRPr="009155FB">
        <w:rPr>
          <w:rFonts w:ascii="Times New Roman" w:hAnsi="Times New Roman" w:eastAsia="Times New Roman" w:cs="Times New Roman"/>
          <w:sz w:val="24"/>
          <w:szCs w:val="24"/>
        </w:rPr>
        <w:t>De 3 à 5 ans</w:t>
      </w:r>
      <w:r>
        <w:rPr>
          <w:rFonts w:ascii="Times New Roman" w:hAnsi="Times New Roman" w:eastAsia="Times New Roman" w:cs="Times New Roman"/>
          <w:sz w:val="24"/>
          <w:szCs w:val="24"/>
        </w:rPr>
        <w:t xml:space="preserve">     </w:t>
      </w:r>
      <w:r w:rsidRPr="009155FB">
        <w:rPr>
          <w:rFonts w:ascii="Times New Roman" w:hAnsi="Times New Roman" w:eastAsia="Times New Roman" w:cs="Times New Roman"/>
          <w:sz w:val="24"/>
          <w:szCs w:val="24"/>
        </w:rPr>
        <w:t>☐</w:t>
      </w:r>
    </w:p>
    <w:p w:rsidRPr="009155FB" w:rsidR="00A409D1" w:rsidP="00A409D1" w:rsidRDefault="00A409D1" w14:paraId="140FD139" w14:textId="77777777">
      <w:pPr>
        <w:spacing w:line="240" w:lineRule="auto"/>
        <w:rPr>
          <w:rFonts w:asciiTheme="majorBidi" w:hAnsiTheme="majorBidi" w:cstheme="majorBidi"/>
          <w:sz w:val="24"/>
          <w:szCs w:val="24"/>
        </w:rPr>
      </w:pPr>
      <w:r w:rsidRPr="009155FB">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 </w:t>
      </w:r>
      <w:r w:rsidRPr="009155FB">
        <w:rPr>
          <w:rFonts w:ascii="Times New Roman" w:hAnsi="Times New Roman" w:eastAsia="Times New Roman" w:cs="Times New Roman"/>
          <w:sz w:val="24"/>
          <w:szCs w:val="24"/>
        </w:rPr>
        <w:t>De 6 à 10 ans</w:t>
      </w:r>
      <w:r>
        <w:rPr>
          <w:rFonts w:ascii="Times New Roman" w:hAnsi="Times New Roman" w:eastAsia="Times New Roman" w:cs="Times New Roman"/>
          <w:sz w:val="24"/>
          <w:szCs w:val="24"/>
        </w:rPr>
        <w:t xml:space="preserve">   </w:t>
      </w:r>
      <w:r w:rsidRPr="009155FB">
        <w:rPr>
          <w:rFonts w:ascii="Times New Roman" w:hAnsi="Times New Roman" w:eastAsia="Times New Roman" w:cs="Times New Roman"/>
          <w:sz w:val="24"/>
          <w:szCs w:val="24"/>
        </w:rPr>
        <w:t>☐</w:t>
      </w:r>
    </w:p>
    <w:p w:rsidRPr="009155FB" w:rsidR="00A409D1" w:rsidP="00A409D1" w:rsidRDefault="00A409D1" w14:paraId="267E23C4" w14:textId="77777777">
      <w:pPr>
        <w:spacing w:line="240" w:lineRule="auto"/>
        <w:rPr>
          <w:rFonts w:asciiTheme="majorBidi" w:hAnsiTheme="majorBidi" w:cstheme="majorBidi"/>
          <w:sz w:val="24"/>
          <w:szCs w:val="24"/>
        </w:rPr>
      </w:pPr>
      <w:r w:rsidRPr="009155FB">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  </w:t>
      </w:r>
      <w:r w:rsidRPr="009155FB">
        <w:rPr>
          <w:rFonts w:ascii="Times New Roman" w:hAnsi="Times New Roman" w:eastAsia="Times New Roman" w:cs="Times New Roman"/>
          <w:sz w:val="24"/>
          <w:szCs w:val="24"/>
        </w:rPr>
        <w:t>De 11 à 15 ans</w:t>
      </w:r>
      <w:r>
        <w:rPr>
          <w:rFonts w:ascii="Times New Roman" w:hAnsi="Times New Roman" w:eastAsia="Times New Roman" w:cs="Times New Roman"/>
          <w:sz w:val="24"/>
          <w:szCs w:val="24"/>
        </w:rPr>
        <w:t xml:space="preserve">  </w:t>
      </w:r>
      <w:r w:rsidRPr="009155FB">
        <w:rPr>
          <w:rFonts w:ascii="Times New Roman" w:hAnsi="Times New Roman" w:eastAsia="Times New Roman" w:cs="Times New Roman"/>
          <w:sz w:val="24"/>
          <w:szCs w:val="24"/>
        </w:rPr>
        <w:t>☐</w:t>
      </w:r>
      <w:r>
        <w:rPr>
          <w:rFonts w:ascii="Times New Roman" w:hAnsi="Times New Roman" w:eastAsia="Times New Roman" w:cs="Times New Roman"/>
          <w:sz w:val="24"/>
          <w:szCs w:val="24"/>
        </w:rPr>
        <w:t xml:space="preserve"> </w:t>
      </w:r>
    </w:p>
    <w:p w:rsidRPr="009155FB" w:rsidR="00A409D1" w:rsidP="00A409D1" w:rsidRDefault="00A409D1" w14:paraId="1F8F650F" w14:textId="77777777">
      <w:pPr>
        <w:spacing w:line="240" w:lineRule="auto"/>
        <w:rPr>
          <w:rFonts w:asciiTheme="majorBidi" w:hAnsiTheme="majorBidi" w:cstheme="majorBidi"/>
          <w:sz w:val="24"/>
          <w:szCs w:val="24"/>
        </w:rPr>
      </w:pPr>
      <w:r w:rsidRPr="009155FB">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    </w:t>
      </w:r>
      <w:r w:rsidRPr="009155FB">
        <w:rPr>
          <w:rFonts w:ascii="Times New Roman" w:hAnsi="Times New Roman" w:eastAsia="Times New Roman" w:cs="Times New Roman"/>
          <w:sz w:val="24"/>
          <w:szCs w:val="24"/>
        </w:rPr>
        <w:t xml:space="preserve">Plus de 15 ans</w:t>
      </w:r>
      <w:r>
        <w:rPr>
          <w:rFonts w:ascii="Times New Roman" w:hAnsi="Times New Roman" w:eastAsia="Times New Roman" w:cs="Times New Roman"/>
          <w:sz w:val="24"/>
          <w:szCs w:val="24"/>
        </w:rPr>
        <w:t xml:space="preserve"> </w:t>
      </w:r>
      <w:r w:rsidRPr="009155FB">
        <w:rPr>
          <w:rFonts w:ascii="Times New Roman" w:hAnsi="Times New Roman" w:eastAsia="Times New Roman" w:cs="Times New Roman"/>
          <w:sz w:val="24"/>
          <w:szCs w:val="24"/>
        </w:rPr>
        <w:t>☐</w:t>
      </w:r>
    </w:p>
    <w:p w:rsidR="00A409D1" w:rsidP="00A409D1" w:rsidRDefault="00A409D1" w14:paraId="1FA1789B" w14:textId="77777777">
      <w:pPr>
        <w:spacing w:line="240" w:lineRule="auto"/>
        <w:rPr>
          <w:rFonts w:asciiTheme="majorBidi" w:hAnsiTheme="majorBidi" w:cstheme="majorBidi"/>
          <w:sz w:val="24"/>
          <w:szCs w:val="24"/>
        </w:rPr>
      </w:pPr>
      <w:r w:rsidRPr="009155FB">
        <w:rPr>
          <w:rFonts w:ascii="Times New Roman" w:hAnsi="Times New Roman" w:eastAsia="Times New Roman" w:cs="Times New Roman"/>
          <w:sz w:val="24"/>
          <w:szCs w:val="24"/>
        </w:rPr>
        <w:t xml:space="preserve">Collège : </w:t>
      </w:r>
      <w:r w:rsidRPr="009155FB">
        <w:rPr>
          <w:rFonts w:ascii="Times New Roman" w:hAnsi="Times New Roman" w:eastAsia="Times New Roman" w:cs="Times New Roman"/>
          <w:sz w:val="24"/>
          <w:szCs w:val="24"/>
        </w:rPr>
        <w:t xml:space="preserve">☐ Cadre</w:t>
      </w:r>
      <w:r w:rsidRPr="009155FB">
        <w:rPr>
          <w:rFonts w:ascii="Times New Roman" w:hAnsi="Times New Roman" w:eastAsia="Times New Roman" w:cs="Times New Roman"/>
          <w:sz w:val="24"/>
          <w:szCs w:val="24"/>
        </w:rPr>
        <w:t xml:space="preserve">  </w:t>
      </w:r>
      <w:r w:rsidRPr="009155FB">
        <w:rPr>
          <w:rFonts w:ascii="Times New Roman" w:hAnsi="Times New Roman" w:eastAsia="Times New Roman" w:cs="Times New Roman"/>
          <w:sz w:val="24"/>
          <w:szCs w:val="24"/>
        </w:rPr>
        <w:t xml:space="preserve">☐ Maîtrise</w:t>
      </w:r>
      <w:r w:rsidRPr="009155FB">
        <w:rPr>
          <w:rFonts w:ascii="Times New Roman" w:hAnsi="Times New Roman" w:eastAsia="Times New Roman" w:cs="Times New Roman"/>
          <w:sz w:val="24"/>
          <w:szCs w:val="24"/>
        </w:rPr>
        <w:t xml:space="preserve">  </w:t>
      </w:r>
      <w:r w:rsidRPr="009155FB">
        <w:rPr>
          <w:rFonts w:ascii="Times New Roman" w:hAnsi="Times New Roman" w:eastAsia="Times New Roman" w:cs="Times New Roman"/>
          <w:sz w:val="24"/>
          <w:szCs w:val="24"/>
        </w:rPr>
        <w:t xml:space="preserve">☐ Exécution</w:t>
      </w:r>
      <w:r w:rsidRPr="009155FB">
        <w:rPr>
          <w:rFonts w:ascii="Times New Roman" w:hAnsi="Times New Roman" w:eastAsia="Times New Roman" w:cs="Times New Roman"/>
          <w:sz w:val="24"/>
          <w:szCs w:val="24"/>
        </w:rPr>
        <w:t xml:space="preserve">   </w:t>
      </w:r>
    </w:p>
    <w:p w:rsidRPr="009155FB" w:rsidR="00A409D1" w:rsidP="00A409D1" w:rsidRDefault="00A409D1" w14:paraId="4EF75475" w14:textId="77777777">
      <w:pPr>
        <w:spacing w:line="240" w:lineRule="auto"/>
        <w:rPr>
          <w:rFonts w:asciiTheme="majorBidi" w:hAnsiTheme="majorBidi" w:cstheme="majorBidi"/>
          <w:sz w:val="24"/>
          <w:szCs w:val="24"/>
        </w:rPr>
      </w:pPr>
      <w:r>
        <w:rPr>
          <w:rFonts w:ascii="Times New Roman" w:hAnsi="Times New Roman" w:eastAsia="Times New Roman" w:cs="Times New Roman"/>
          <w:sz w:val="24"/>
          <w:szCs w:val="24"/>
        </w:rPr>
        <w:t>Poste</w:t>
      </w:r>
      <w:r w:rsidRPr="009155FB">
        <w:rPr>
          <w:rFonts w:ascii="Times New Roman" w:hAnsi="Times New Roman" w:eastAsia="Times New Roman" w:cs="Times New Roman"/>
          <w:sz w:val="24"/>
          <w:szCs w:val="24"/>
        </w:rPr>
        <w:t xml:space="preserve"> : </w:t>
      </w:r>
      <w:r w:rsidRPr="009155FB">
        <w:rPr>
          <w:rFonts w:ascii="Times New Roman" w:hAnsi="Times New Roman" w:eastAsia="Times New Roman" w:cs="Times New Roman"/>
          <w:sz w:val="24"/>
          <w:szCs w:val="24"/>
        </w:rPr>
        <w:t xml:space="preserve">☐ Fonctionnel</w:t>
      </w:r>
      <w:r>
        <w:rPr>
          <w:rFonts w:ascii="Times New Roman" w:hAnsi="Times New Roman" w:eastAsia="Times New Roman" w:cs="Times New Roman"/>
          <w:sz w:val="24"/>
          <w:szCs w:val="24"/>
        </w:rPr>
        <w:t xml:space="preserve"/>
      </w:r>
      <w:r w:rsidRPr="009155FB">
        <w:rPr>
          <w:rFonts w:ascii="Times New Roman" w:hAnsi="Times New Roman" w:eastAsia="Times New Roman" w:cs="Times New Roman"/>
          <w:sz w:val="24"/>
          <w:szCs w:val="24"/>
        </w:rPr>
        <w:t xml:space="preserve">  </w:t>
      </w:r>
      <w:r w:rsidRPr="009155FB">
        <w:rPr>
          <w:rFonts w:ascii="Times New Roman" w:hAnsi="Times New Roman" w:eastAsia="Times New Roman" w:cs="Times New Roman"/>
          <w:sz w:val="24"/>
          <w:szCs w:val="24"/>
        </w:rPr>
        <w:t xml:space="preserve">☐ Non fonctionnel</w:t>
      </w:r>
      <w:r>
        <w:rPr>
          <w:rFonts w:ascii="Times New Roman" w:hAnsi="Times New Roman" w:eastAsia="Times New Roman" w:cs="Times New Roman"/>
          <w:sz w:val="24"/>
          <w:szCs w:val="24"/>
        </w:rPr>
        <w:t xml:space="preserve"/>
      </w:r>
      <w:r w:rsidRPr="009155FB">
        <w:rPr>
          <w:rFonts w:ascii="Times New Roman" w:hAnsi="Times New Roman" w:eastAsia="Times New Roman" w:cs="Times New Roman"/>
          <w:sz w:val="24"/>
          <w:szCs w:val="24"/>
        </w:rPr>
        <w:t xml:space="preserve">  </w:t>
      </w:r>
    </w:p>
    <w:p w:rsidRPr="009155FB" w:rsidR="00A409D1" w:rsidP="006C4C0B" w:rsidRDefault="00A409D1" w14:paraId="431AE786" w14:textId="77777777">
      <w:pPr>
        <w:spacing w:line="240" w:lineRule="auto"/>
        <w:rPr>
          <w:rFonts w:asciiTheme="majorBidi" w:hAnsiTheme="majorBidi" w:cstheme="majorBidi"/>
          <w:sz w:val="24"/>
          <w:szCs w:val="24"/>
        </w:rPr>
      </w:pPr>
      <w:proofErr w:type="gramStart"/>
      <w:r>
        <w:rPr>
          <w:rFonts w:ascii="Times New Roman" w:hAnsi="Times New Roman" w:eastAsia="Times New Roman" w:cs="Times New Roman"/>
          <w:sz w:val="24"/>
          <w:szCs w:val="24"/>
        </w:rPr>
        <w:t xml:space="preserve">Activité :</w:t>
      </w:r>
      <w:proofErr w:type="gramEnd"/>
      <w:r>
        <w:rPr>
          <w:rFonts w:ascii="Times New Roman" w:hAnsi="Times New Roman" w:eastAsia="Times New Roman" w:cs="Times New Roman"/>
          <w:sz w:val="24"/>
          <w:szCs w:val="24"/>
        </w:rPr>
        <w:t xml:space="preserve"> </w:t>
      </w:r>
      <w:r w:rsidRPr="009155FB">
        <w:rPr>
          <w:rFonts w:ascii="Times New Roman" w:hAnsi="Times New Roman" w:eastAsia="Times New Roman" w:cs="Times New Roman"/>
          <w:sz w:val="24"/>
          <w:szCs w:val="24"/>
        </w:rPr>
        <w:t xml:space="preserve"> </w:t>
      </w:r>
      <w:r w:rsidRPr="009155FB">
        <w:rPr>
          <w:rFonts w:ascii="Times New Roman" w:hAnsi="Times New Roman" w:eastAsia="Times New Roman" w:cs="Times New Roman"/>
          <w:sz w:val="24"/>
          <w:szCs w:val="24"/>
        </w:rPr>
        <w:t>☐</w:t>
      </w:r>
      <w:r>
        <w:rPr>
          <w:rFonts w:ascii="Times New Roman" w:hAnsi="Times New Roman" w:eastAsia="Times New Roman" w:cs="Times New Roman"/>
          <w:sz w:val="24"/>
          <w:szCs w:val="24"/>
        </w:rPr>
        <w:t>Exploitation</w:t>
      </w:r>
      <w:r w:rsidRPr="009155FB">
        <w:rPr>
          <w:rFonts w:ascii="Times New Roman" w:hAnsi="Times New Roman" w:eastAsia="Times New Roman" w:cs="Times New Roman"/>
          <w:sz w:val="24"/>
          <w:szCs w:val="24"/>
        </w:rPr>
        <w:t xml:space="preserve"> </w:t>
      </w:r>
      <w:r w:rsidRPr="009155FB">
        <w:rPr>
          <w:rFonts w:ascii="Times New Roman" w:hAnsi="Times New Roman" w:eastAsia="Times New Roman" w:cs="Times New Roman"/>
          <w:sz w:val="24"/>
          <w:szCs w:val="24"/>
        </w:rPr>
        <w:t>☐</w:t>
      </w:r>
      <w:r>
        <w:rPr>
          <w:rFonts w:ascii="Times New Roman" w:hAnsi="Times New Roman" w:eastAsia="Times New Roman" w:cs="Times New Roman"/>
          <w:sz w:val="24"/>
          <w:szCs w:val="24"/>
        </w:rPr>
        <w:t>Commercial</w:t>
      </w:r>
      <w:r w:rsidRPr="009155FB">
        <w:rPr>
          <w:rFonts w:ascii="Times New Roman" w:hAnsi="Times New Roman" w:eastAsia="Times New Roman" w:cs="Times New Roman"/>
          <w:sz w:val="24"/>
          <w:szCs w:val="24"/>
        </w:rPr>
        <w:t xml:space="preserve"> </w:t>
      </w:r>
      <w:r w:rsidRPr="009155FB">
        <w:rPr>
          <w:rFonts w:ascii="Times New Roman" w:hAnsi="Times New Roman" w:eastAsia="Times New Roman" w:cs="Times New Roman"/>
          <w:sz w:val="24"/>
          <w:szCs w:val="24"/>
        </w:rPr>
        <w:t>☐</w:t>
      </w:r>
      <w:r>
        <w:rPr>
          <w:rFonts w:ascii="Times New Roman" w:hAnsi="Times New Roman" w:eastAsia="Times New Roman" w:cs="Times New Roman"/>
          <w:sz w:val="24"/>
          <w:szCs w:val="24"/>
        </w:rPr>
        <w:t>Technique</w:t>
      </w:r>
      <w:r w:rsidRPr="009155FB">
        <w:rPr>
          <w:rFonts w:ascii="Times New Roman" w:hAnsi="Times New Roman" w:eastAsia="Times New Roman" w:cs="Times New Roman"/>
          <w:sz w:val="24"/>
          <w:szCs w:val="24"/>
        </w:rPr>
        <w:t xml:space="preserve">  </w:t>
      </w:r>
      <w:r w:rsidRPr="009155FB">
        <w:rPr>
          <w:rFonts w:ascii="Times New Roman" w:hAnsi="Times New Roman" w:eastAsia="Times New Roman" w:cs="Times New Roman"/>
          <w:sz w:val="24"/>
          <w:szCs w:val="24"/>
        </w:rPr>
        <w:t>☐</w:t>
      </w:r>
      <w:r>
        <w:rPr>
          <w:rFonts w:ascii="Times New Roman" w:hAnsi="Times New Roman" w:eastAsia="Times New Roman" w:cs="Times New Roman"/>
          <w:sz w:val="24"/>
          <w:szCs w:val="24"/>
        </w:rPr>
        <w:t>Administratif</w:t>
      </w:r>
      <w:r w:rsidRPr="009155FB">
        <w:rPr>
          <w:rFonts w:ascii="Times New Roman" w:hAnsi="Times New Roman" w:eastAsia="Times New Roman" w:cs="Times New Roman"/>
          <w:sz w:val="24"/>
          <w:szCs w:val="24"/>
        </w:rPr>
        <w:t xml:space="preserve">  </w:t>
      </w:r>
    </w:p>
    <w:p w:rsidRPr="00A64371" w:rsidR="00A409D1" w:rsidP="00A409D1" w:rsidRDefault="00A409D1" w14:paraId="7B223DE0" w14:textId="77777777">
      <w:pPr>
        <w:spacing w:after="0" w:line="240" w:lineRule="auto"/>
        <w:rPr>
          <w:i/>
          <w:sz w:val="24"/>
          <w:szCs w:val="24"/>
          <w:u w:val="single"/>
        </w:rPr>
      </w:pPr>
      <w:proofErr w:type="gramStart"/>
      <w:r w:rsidRPr="00A64371">
        <w:rPr>
          <w:rFonts w:ascii="Times New Roman" w:hAnsi="Times New Roman" w:eastAsia="Times New Roman" w:cs="Times New Roman"/>
          <w:i/>
          <w:sz w:val="24"/>
          <w:szCs w:val="24"/>
          <w:u w:val="single"/>
        </w:rPr>
        <w:t xml:space="preserve">Veuillez  </w:t>
      </w:r>
      <w:r>
        <w:rPr>
          <w:rFonts w:ascii="Times New Roman" w:hAnsi="Times New Roman" w:eastAsia="Times New Roman" w:cs="Times New Roman"/>
          <w:i/>
          <w:sz w:val="24"/>
          <w:szCs w:val="24"/>
          <w:u w:val="single"/>
        </w:rPr>
        <w:t>choisir</w:t>
      </w:r>
      <w:proofErr w:type="gramEnd"/>
      <w:r>
        <w:rPr>
          <w:rFonts w:ascii="Times New Roman" w:hAnsi="Times New Roman" w:eastAsia="Times New Roman" w:cs="Times New Roman"/>
          <w:i/>
          <w:sz w:val="24"/>
          <w:szCs w:val="24"/>
          <w:u w:val="single"/>
        </w:rPr>
        <w:t xml:space="preserve"> une</w:t>
      </w:r>
      <w:r w:rsidRPr="00A64371">
        <w:rPr>
          <w:rFonts w:ascii="Times New Roman" w:hAnsi="Times New Roman" w:eastAsia="Times New Roman" w:cs="Times New Roman"/>
          <w:i/>
          <w:sz w:val="24"/>
          <w:szCs w:val="24"/>
          <w:u w:val="single"/>
        </w:rPr>
        <w:t xml:space="preserve"> réponse</w:t>
      </w:r>
      <w:r>
        <w:rPr>
          <w:rFonts w:ascii="Times New Roman" w:hAnsi="Times New Roman" w:eastAsia="Times New Roman" w:cs="Times New Roman"/>
          <w:i/>
          <w:sz w:val="24"/>
          <w:szCs w:val="24"/>
          <w:u w:val="single"/>
        </w:rPr>
        <w:t xml:space="preserve"> svp</w:t>
      </w:r>
      <w:r w:rsidRPr="00A64371">
        <w:rPr>
          <w:rFonts w:ascii="Times New Roman" w:hAnsi="Times New Roman" w:eastAsia="Times New Roman" w:cs="Times New Roman"/>
          <w:i/>
          <w:sz w:val="24"/>
          <w:szCs w:val="24"/>
          <w:u w:val="single"/>
        </w:rPr>
        <w:t xml:space="preserve"> :</w:t>
      </w:r>
    </w:p>
    <w:p w:rsidR="00A409D1" w:rsidP="00A409D1" w:rsidRDefault="00A409D1" w14:paraId="5A7E0CF2" w14:textId="77777777">
      <w:pPr>
        <w:spacing w:after="0" w:line="240" w:lineRule="auto"/>
        <w:rPr>
          <w:sz w:val="24"/>
          <w:szCs w:val="24"/>
        </w:rPr>
      </w:pPr>
    </w:p>
    <w:p w:rsidRPr="00770C17" w:rsidR="000A07DB" w:rsidP="00B9288A" w:rsidRDefault="000A07DB" w14:paraId="5E11BCF4" w14:textId="77777777">
      <w:pPr>
        <w:pStyle w:val="Paragraphedeliste"/>
        <w:numPr>
          <w:ilvl w:val="0"/>
          <w:numId w:val="9"/>
        </w:numPr>
        <w:spacing w:before="243"/>
        <w:jc w:val="center"/>
        <w:rPr>
          <w:rFonts w:asciiTheme="majorBidi" w:hAnsiTheme="majorBidi" w:cstheme="majorBidi"/>
          <w:b/>
        </w:rPr>
      </w:pPr>
      <w:r>
        <w:rPr>
          <w:rFonts w:ascii="Times New Roman" w:hAnsi="Times New Roman" w:eastAsia="Times New Roman" w:cs="Times New Roman"/>
          <w:b/>
          <w:sz w:val="20"/>
          <w:szCs w:val="20"/>
        </w:rPr>
        <w:t xml:space="preserve">Tableau 19. Questionnaire soumis aux collaborateurs</w:t>
      </w:r>
    </w:p>
    <w:tbl>
      <w:tblPr>
        <w:tblStyle w:val="Grilledutableau"/>
        <w:tblW w:w="0" w:type="auto"/>
        <w:jc w:val="center"/>
        <w:tblLayout w:type="fixed"/>
        <w:tblLook w:val="04A0" w:firstRow="1" w:lastRow="0" w:firstColumn="1" w:lastColumn="0" w:noHBand="0" w:noVBand="1"/>
      </w:tblPr>
      <w:tblGrid>
        <w:gridCol w:w="5384"/>
        <w:gridCol w:w="850"/>
        <w:gridCol w:w="851"/>
        <w:gridCol w:w="708"/>
        <w:gridCol w:w="851"/>
        <w:gridCol w:w="850"/>
      </w:tblGrid>
      <w:tr w:rsidRPr="008873E9" w:rsidR="00A409D1" w:rsidTr="00A409D1" w14:paraId="4698AAED" w14:textId="77777777">
        <w:trPr>
          <w:jc w:val="center"/>
          <w:cantSplit/>
          <w:tblHeader/>
        </w:trPr>
        <w:tc>
          <w:tcPr>
            <w:tcW w:w="5384" w:type="dxa"/>
          </w:tcPr>
          <w:p w:rsidRPr="008873E9" w:rsidR="00A409D1" w:rsidP="007E2B7A" w:rsidRDefault="00A409D1" w14:paraId="60FA6563" w14:textId="77777777">
            <w:pPr>
              <w:rPr>
                <w:rFonts w:asciiTheme="majorBidi" w:hAnsiTheme="majorBidi" w:cstheme="majorBidi"/>
                <w:sz w:val="24"/>
                <w:szCs w:val="24"/>
              </w:rPr>
            </w:pPr>
          </w:p>
        </w:tc>
        <w:tc>
          <w:tcPr>
            <w:tcW w:w="850" w:type="dxa"/>
            <w:vAlign w:val="center"/>
          </w:tcPr>
          <w:p w:rsidRPr="00A409D1" w:rsidR="00A409D1" w:rsidP="00A409D1" w:rsidRDefault="00A409D1" w14:paraId="62FC24A6" w14:textId="77777777">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Pr="00A409D1" w:rsidR="00A409D1" w:rsidP="00A409D1" w:rsidRDefault="00A409D1" w14:paraId="0409909E" w14:textId="77777777">
            <w:pPr>
              <w:jc w:val="center"/>
              <w:rPr>
                <w:rFonts w:asciiTheme="majorBidi" w:hAnsiTheme="majorBidi" w:cstheme="majorBidi"/>
                <w:sz w:val="16"/>
                <w:szCs w:val="16"/>
              </w:rPr>
            </w:pPr>
            <w:proofErr w:type="spellStart"/>
            <w:r w:rsidRPr="00A409D1">
              <w:rPr>
                <w:rFonts w:asciiTheme="majorBidi" w:hAnsiTheme="majorBidi" w:cstheme="majorBidi"/>
                <w:sz w:val="16"/>
                <w:szCs w:val="16"/>
              </w:rPr>
              <w:t xml:space="preserve">Plutôt</w:t>
            </w:r>
            <w:proofErr w:type="spellEnd"/>
            <w:r w:rsidRPr="00A409D1">
              <w:rPr>
                <w:rFonts w:asciiTheme="majorBidi" w:hAnsiTheme="majorBidi" w:cstheme="majorBidi"/>
                <w:sz w:val="16"/>
                <w:szCs w:val="16"/>
              </w:rPr>
              <w:t xml:space="preserve"> pas d’accord</w:t>
            </w:r>
          </w:p>
        </w:tc>
        <w:tc>
          <w:tcPr>
            <w:tcW w:w="708" w:type="dxa"/>
            <w:vAlign w:val="center"/>
          </w:tcPr>
          <w:p w:rsidRPr="00A409D1" w:rsidR="00A409D1" w:rsidP="00A409D1" w:rsidRDefault="00A409D1" w14:paraId="5961ADAD" w14:textId="77777777">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Pr="00A409D1" w:rsidR="00A409D1" w:rsidP="00A409D1" w:rsidRDefault="00A409D1" w14:paraId="2049F5D8" w14:textId="77777777">
            <w:pPr>
              <w:jc w:val="center"/>
              <w:rPr>
                <w:rFonts w:asciiTheme="majorBidi" w:hAnsiTheme="majorBidi" w:cstheme="majorBidi"/>
                <w:sz w:val="16"/>
                <w:szCs w:val="16"/>
              </w:rPr>
            </w:pPr>
            <w:proofErr w:type="spellStart"/>
            <w:r w:rsidRPr="00A409D1">
              <w:rPr>
                <w:rFonts w:asciiTheme="majorBidi" w:hAnsiTheme="majorBidi" w:cstheme="majorBidi"/>
                <w:sz w:val="16"/>
                <w:szCs w:val="16"/>
              </w:rPr>
              <w:t xml:space="preserve">Plutôt</w:t>
            </w:r>
            <w:proofErr w:type="spellEnd"/>
            <w:r w:rsidRPr="00A409D1">
              <w:rPr>
                <w:rFonts w:asciiTheme="majorBidi" w:hAnsiTheme="majorBidi" w:cstheme="majorBidi"/>
                <w:sz w:val="16"/>
                <w:szCs w:val="16"/>
              </w:rPr>
              <w:t xml:space="preserve"> d’accord</w:t>
            </w:r>
          </w:p>
        </w:tc>
        <w:tc>
          <w:tcPr>
            <w:tcW w:w="850" w:type="dxa"/>
            <w:vAlign w:val="center"/>
          </w:tcPr>
          <w:p w:rsidRPr="00A409D1" w:rsidR="00A409D1" w:rsidP="00A409D1" w:rsidRDefault="00A409D1" w14:paraId="2D1D02DC" w14:textId="77777777">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Pr="008873E9" w:rsidR="00A409D1" w:rsidTr="00A409D1" w14:paraId="12341B60" w14:textId="77777777">
        <w:trPr>
          <w:jc w:val="center"/>
          <w:cantSplit/>
        </w:trPr>
        <w:tc>
          <w:tcPr>
            <w:tcW w:w="5384" w:type="dxa"/>
          </w:tcPr>
          <w:p w:rsidRPr="008873E9" w:rsidR="00A409D1" w:rsidP="007E2B7A" w:rsidRDefault="00A409D1" w14:paraId="3A031392" w14:textId="77777777">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Pr="008873E9" w:rsidR="00A409D1" w:rsidP="007E2B7A" w:rsidRDefault="00A409D1" w14:paraId="1AC5CDBE" w14:textId="77777777">
            <w:pPr>
              <w:rPr>
                <w:rFonts w:asciiTheme="majorBidi" w:hAnsiTheme="majorBidi" w:cstheme="majorBidi"/>
                <w:sz w:val="24"/>
                <w:szCs w:val="24"/>
              </w:rPr>
            </w:pPr>
          </w:p>
        </w:tc>
        <w:tc>
          <w:tcPr>
            <w:tcW w:w="851" w:type="dxa"/>
          </w:tcPr>
          <w:p w:rsidRPr="008873E9" w:rsidR="00A409D1" w:rsidP="007E2B7A" w:rsidRDefault="00A409D1" w14:paraId="342D4C27" w14:textId="77777777">
            <w:pPr>
              <w:rPr>
                <w:rFonts w:asciiTheme="majorBidi" w:hAnsiTheme="majorBidi" w:cstheme="majorBidi"/>
                <w:sz w:val="24"/>
                <w:szCs w:val="24"/>
              </w:rPr>
            </w:pPr>
          </w:p>
        </w:tc>
        <w:tc>
          <w:tcPr>
            <w:tcW w:w="708" w:type="dxa"/>
          </w:tcPr>
          <w:p w:rsidRPr="008873E9" w:rsidR="00A409D1" w:rsidP="007E2B7A" w:rsidRDefault="00A409D1" w14:paraId="3572E399" w14:textId="77777777">
            <w:pPr>
              <w:rPr>
                <w:rFonts w:asciiTheme="majorBidi" w:hAnsiTheme="majorBidi" w:cstheme="majorBidi"/>
                <w:sz w:val="24"/>
                <w:szCs w:val="24"/>
              </w:rPr>
            </w:pPr>
          </w:p>
        </w:tc>
        <w:tc>
          <w:tcPr>
            <w:tcW w:w="851" w:type="dxa"/>
          </w:tcPr>
          <w:p w:rsidRPr="008873E9" w:rsidR="00A409D1" w:rsidP="007E2B7A" w:rsidRDefault="00A409D1" w14:paraId="6CEB15CE" w14:textId="77777777">
            <w:pPr>
              <w:rPr>
                <w:rFonts w:asciiTheme="majorBidi" w:hAnsiTheme="majorBidi" w:cstheme="majorBidi"/>
                <w:sz w:val="24"/>
                <w:szCs w:val="24"/>
              </w:rPr>
            </w:pPr>
          </w:p>
        </w:tc>
        <w:tc>
          <w:tcPr>
            <w:tcW w:w="850" w:type="dxa"/>
          </w:tcPr>
          <w:p w:rsidRPr="008873E9" w:rsidR="00A409D1" w:rsidP="007E2B7A" w:rsidRDefault="00A409D1" w14:paraId="66518E39" w14:textId="77777777">
            <w:pPr>
              <w:rPr>
                <w:rFonts w:asciiTheme="majorBidi" w:hAnsiTheme="majorBidi" w:cstheme="majorBidi"/>
                <w:sz w:val="24"/>
                <w:szCs w:val="24"/>
              </w:rPr>
            </w:pPr>
          </w:p>
        </w:tc>
      </w:tr>
      <w:tr w:rsidRPr="008873E9" w:rsidR="00A409D1" w:rsidTr="00A409D1" w14:paraId="6EB657EE" w14:textId="77777777">
        <w:trPr>
          <w:jc w:val="center"/>
          <w:cantSplit/>
        </w:trPr>
        <w:tc>
          <w:tcPr>
            <w:tcW w:w="5384" w:type="dxa"/>
          </w:tcPr>
          <w:p w:rsidRPr="008873E9" w:rsidR="00A409D1" w:rsidP="007E2B7A" w:rsidRDefault="00A409D1" w14:paraId="2F3955F8" w14:textId="77777777">
            <w:pPr>
              <w:rPr>
                <w:rFonts w:asciiTheme="majorBidi" w:hAnsiTheme="majorBidi" w:cstheme="majorBidi"/>
                <w:sz w:val="24"/>
                <w:szCs w:val="24"/>
              </w:rPr>
            </w:pPr>
            <w:r w:rsidRPr="008873E9">
              <w:rPr>
                <w:rFonts w:asciiTheme="majorBidi" w:hAnsiTheme="majorBidi" w:cstheme="majorBidi"/>
                <w:sz w:val="24"/>
                <w:szCs w:val="24"/>
              </w:rPr>
              <w:t xml:space="preserve">Les </w:t>
            </w:r>
            <w:r>
              <w:rPr>
                <w:rFonts w:asciiTheme="majorBidi" w:hAnsiTheme="majorBidi" w:cstheme="majorBidi"/>
                <w:sz w:val="24"/>
                <w:szCs w:val="24"/>
              </w:rPr>
              <w:t xml:space="preserve">collaborateurs ont accès aux outils digitaux pour toute demande de service auprès de la DRH</w:t>
            </w:r>
            <w:r w:rsidRPr="008873E9">
              <w:rPr>
                <w:rFonts w:asciiTheme="majorBidi" w:hAnsiTheme="majorBidi" w:cstheme="majorBidi"/>
                <w:sz w:val="24"/>
                <w:szCs w:val="24"/>
              </w:rPr>
              <w:t>.</w:t>
            </w:r>
          </w:p>
        </w:tc>
        <w:tc>
          <w:tcPr>
            <w:tcW w:w="850" w:type="dxa"/>
          </w:tcPr>
          <w:p w:rsidRPr="008873E9" w:rsidR="00A409D1" w:rsidP="007E2B7A" w:rsidRDefault="00A409D1" w14:paraId="7E75FCD0" w14:textId="77777777">
            <w:pPr>
              <w:rPr>
                <w:rFonts w:asciiTheme="majorBidi" w:hAnsiTheme="majorBidi" w:cstheme="majorBidi"/>
                <w:sz w:val="24"/>
                <w:szCs w:val="24"/>
              </w:rPr>
            </w:pPr>
          </w:p>
        </w:tc>
        <w:tc>
          <w:tcPr>
            <w:tcW w:w="851" w:type="dxa"/>
          </w:tcPr>
          <w:p w:rsidRPr="008873E9" w:rsidR="00A409D1" w:rsidP="007E2B7A" w:rsidRDefault="00A409D1" w14:paraId="10FDAA0E" w14:textId="77777777">
            <w:pPr>
              <w:rPr>
                <w:rFonts w:asciiTheme="majorBidi" w:hAnsiTheme="majorBidi" w:cstheme="majorBidi"/>
                <w:sz w:val="24"/>
                <w:szCs w:val="24"/>
              </w:rPr>
            </w:pPr>
          </w:p>
        </w:tc>
        <w:tc>
          <w:tcPr>
            <w:tcW w:w="708" w:type="dxa"/>
          </w:tcPr>
          <w:p w:rsidRPr="008873E9" w:rsidR="00A409D1" w:rsidP="007E2B7A" w:rsidRDefault="00A409D1" w14:paraId="774AF2BF" w14:textId="77777777">
            <w:pPr>
              <w:rPr>
                <w:rFonts w:asciiTheme="majorBidi" w:hAnsiTheme="majorBidi" w:cstheme="majorBidi"/>
                <w:sz w:val="24"/>
                <w:szCs w:val="24"/>
              </w:rPr>
            </w:pPr>
          </w:p>
        </w:tc>
        <w:tc>
          <w:tcPr>
            <w:tcW w:w="851" w:type="dxa"/>
          </w:tcPr>
          <w:p w:rsidRPr="008873E9" w:rsidR="00A409D1" w:rsidP="007E2B7A" w:rsidRDefault="00A409D1" w14:paraId="7A292896" w14:textId="77777777">
            <w:pPr>
              <w:rPr>
                <w:rFonts w:asciiTheme="majorBidi" w:hAnsiTheme="majorBidi" w:cstheme="majorBidi"/>
                <w:sz w:val="24"/>
                <w:szCs w:val="24"/>
              </w:rPr>
            </w:pPr>
          </w:p>
        </w:tc>
        <w:tc>
          <w:tcPr>
            <w:tcW w:w="850" w:type="dxa"/>
          </w:tcPr>
          <w:p w:rsidRPr="008873E9" w:rsidR="00A409D1" w:rsidP="007E2B7A" w:rsidRDefault="00A409D1" w14:paraId="2191599E" w14:textId="77777777">
            <w:pPr>
              <w:rPr>
                <w:rFonts w:asciiTheme="majorBidi" w:hAnsiTheme="majorBidi" w:cstheme="majorBidi"/>
                <w:sz w:val="24"/>
                <w:szCs w:val="24"/>
              </w:rPr>
            </w:pPr>
          </w:p>
        </w:tc>
      </w:tr>
      <w:tr w:rsidRPr="008873E9" w:rsidR="00A409D1" w:rsidTr="00A409D1" w14:paraId="06A25C56" w14:textId="77777777">
        <w:trPr>
          <w:jc w:val="center"/>
          <w:cantSplit/>
        </w:trPr>
        <w:tc>
          <w:tcPr>
            <w:tcW w:w="5384" w:type="dxa"/>
          </w:tcPr>
          <w:p w:rsidRPr="008873E9" w:rsidR="00A409D1" w:rsidP="007E2B7A" w:rsidRDefault="00A409D1" w14:paraId="193A8C94" w14:textId="77777777">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tcPr>
          <w:p w:rsidRPr="008873E9" w:rsidR="00A409D1" w:rsidP="007E2B7A" w:rsidRDefault="00A409D1" w14:paraId="7673E5AE" w14:textId="77777777">
            <w:pPr>
              <w:rPr>
                <w:rFonts w:asciiTheme="majorBidi" w:hAnsiTheme="majorBidi" w:cstheme="majorBidi"/>
                <w:sz w:val="24"/>
                <w:szCs w:val="24"/>
              </w:rPr>
            </w:pPr>
          </w:p>
        </w:tc>
        <w:tc>
          <w:tcPr>
            <w:tcW w:w="851" w:type="dxa"/>
          </w:tcPr>
          <w:p w:rsidRPr="008873E9" w:rsidR="00A409D1" w:rsidP="007E2B7A" w:rsidRDefault="00A409D1" w14:paraId="041D98D7" w14:textId="77777777">
            <w:pPr>
              <w:rPr>
                <w:rFonts w:asciiTheme="majorBidi" w:hAnsiTheme="majorBidi" w:cstheme="majorBidi"/>
                <w:sz w:val="24"/>
                <w:szCs w:val="24"/>
              </w:rPr>
            </w:pPr>
          </w:p>
        </w:tc>
        <w:tc>
          <w:tcPr>
            <w:tcW w:w="708" w:type="dxa"/>
          </w:tcPr>
          <w:p w:rsidRPr="008873E9" w:rsidR="00A409D1" w:rsidP="007E2B7A" w:rsidRDefault="00A409D1" w14:paraId="5AB7C0C5" w14:textId="77777777">
            <w:pPr>
              <w:rPr>
                <w:rFonts w:asciiTheme="majorBidi" w:hAnsiTheme="majorBidi" w:cstheme="majorBidi"/>
                <w:sz w:val="24"/>
                <w:szCs w:val="24"/>
              </w:rPr>
            </w:pPr>
          </w:p>
        </w:tc>
        <w:tc>
          <w:tcPr>
            <w:tcW w:w="851" w:type="dxa"/>
          </w:tcPr>
          <w:p w:rsidRPr="008873E9" w:rsidR="00A409D1" w:rsidP="007E2B7A" w:rsidRDefault="00A409D1" w14:paraId="55B33694" w14:textId="77777777">
            <w:pPr>
              <w:rPr>
                <w:rFonts w:asciiTheme="majorBidi" w:hAnsiTheme="majorBidi" w:cstheme="majorBidi"/>
                <w:sz w:val="24"/>
                <w:szCs w:val="24"/>
              </w:rPr>
            </w:pPr>
          </w:p>
        </w:tc>
        <w:tc>
          <w:tcPr>
            <w:tcW w:w="850" w:type="dxa"/>
          </w:tcPr>
          <w:p w:rsidRPr="008873E9" w:rsidR="00A409D1" w:rsidP="007E2B7A" w:rsidRDefault="00A409D1" w14:paraId="4455F193" w14:textId="77777777">
            <w:pPr>
              <w:rPr>
                <w:rFonts w:asciiTheme="majorBidi" w:hAnsiTheme="majorBidi" w:cstheme="majorBidi"/>
                <w:sz w:val="24"/>
                <w:szCs w:val="24"/>
              </w:rPr>
            </w:pPr>
          </w:p>
        </w:tc>
      </w:tr>
      <w:tr w:rsidRPr="008873E9" w:rsidR="00A409D1" w:rsidTr="00A409D1" w14:paraId="1E1E58E7" w14:textId="77777777">
        <w:trPr>
          <w:jc w:val="center"/>
          <w:cantSplit/>
        </w:trPr>
        <w:tc>
          <w:tcPr>
            <w:tcW w:w="5384" w:type="dxa"/>
          </w:tcPr>
          <w:p w:rsidRPr="008873E9" w:rsidR="00A409D1" w:rsidP="007E2B7A" w:rsidRDefault="00A409D1" w14:paraId="7CB2D5BD" w14:textId="77777777">
            <w:pPr>
              <w:rPr>
                <w:rFonts w:asciiTheme="majorBidi" w:hAnsiTheme="majorBidi" w:cstheme="majorBidi"/>
                <w:sz w:val="24"/>
                <w:szCs w:val="24"/>
              </w:rPr>
            </w:pPr>
            <w:r w:rsidRPr="008873E9">
              <w:rPr>
                <w:rFonts w:asciiTheme="majorBidi" w:hAnsiTheme="majorBidi" w:cstheme="majorBidi"/>
                <w:sz w:val="24"/>
                <w:szCs w:val="24"/>
              </w:rPr>
              <w:t xml:space="preserve">L’information RH est disponible via des supports digitaux</w:t>
            </w:r>
            <w:r>
              <w:rPr>
                <w:rFonts w:asciiTheme="majorBidi" w:hAnsiTheme="majorBidi" w:cstheme="majorBidi"/>
                <w:sz w:val="24"/>
                <w:szCs w:val="24"/>
              </w:rPr>
              <w:t xml:space="preserve"/>
            </w:r>
            <w:r w:rsidRPr="008873E9">
              <w:rPr>
                <w:rFonts w:asciiTheme="majorBidi" w:hAnsiTheme="majorBidi" w:cstheme="majorBidi"/>
                <w:sz w:val="24"/>
                <w:szCs w:val="24"/>
              </w:rPr>
              <w:t xml:space="preserve"/>
            </w:r>
          </w:p>
        </w:tc>
        <w:tc>
          <w:tcPr>
            <w:tcW w:w="850" w:type="dxa"/>
          </w:tcPr>
          <w:p w:rsidRPr="008873E9" w:rsidR="00A409D1" w:rsidP="007E2B7A" w:rsidRDefault="00A409D1" w14:paraId="1C2776EB" w14:textId="77777777">
            <w:pPr>
              <w:rPr>
                <w:rFonts w:asciiTheme="majorBidi" w:hAnsiTheme="majorBidi" w:cstheme="majorBidi"/>
                <w:sz w:val="24"/>
                <w:szCs w:val="24"/>
              </w:rPr>
            </w:pPr>
          </w:p>
        </w:tc>
        <w:tc>
          <w:tcPr>
            <w:tcW w:w="851" w:type="dxa"/>
          </w:tcPr>
          <w:p w:rsidRPr="008873E9" w:rsidR="00A409D1" w:rsidP="007E2B7A" w:rsidRDefault="00A409D1" w14:paraId="15342E60" w14:textId="77777777">
            <w:pPr>
              <w:rPr>
                <w:rFonts w:asciiTheme="majorBidi" w:hAnsiTheme="majorBidi" w:cstheme="majorBidi"/>
                <w:sz w:val="24"/>
                <w:szCs w:val="24"/>
              </w:rPr>
            </w:pPr>
          </w:p>
        </w:tc>
        <w:tc>
          <w:tcPr>
            <w:tcW w:w="708" w:type="dxa"/>
          </w:tcPr>
          <w:p w:rsidRPr="008873E9" w:rsidR="00A409D1" w:rsidP="007E2B7A" w:rsidRDefault="00A409D1" w14:paraId="5EB89DE8" w14:textId="77777777">
            <w:pPr>
              <w:rPr>
                <w:rFonts w:asciiTheme="majorBidi" w:hAnsiTheme="majorBidi" w:cstheme="majorBidi"/>
                <w:sz w:val="24"/>
                <w:szCs w:val="24"/>
              </w:rPr>
            </w:pPr>
          </w:p>
        </w:tc>
        <w:tc>
          <w:tcPr>
            <w:tcW w:w="851" w:type="dxa"/>
          </w:tcPr>
          <w:p w:rsidRPr="008873E9" w:rsidR="00A409D1" w:rsidP="007E2B7A" w:rsidRDefault="00A409D1" w14:paraId="7D62D461" w14:textId="77777777">
            <w:pPr>
              <w:rPr>
                <w:rFonts w:asciiTheme="majorBidi" w:hAnsiTheme="majorBidi" w:cstheme="majorBidi"/>
                <w:sz w:val="24"/>
                <w:szCs w:val="24"/>
              </w:rPr>
            </w:pPr>
          </w:p>
        </w:tc>
        <w:tc>
          <w:tcPr>
            <w:tcW w:w="850" w:type="dxa"/>
          </w:tcPr>
          <w:p w:rsidRPr="008873E9" w:rsidR="00A409D1" w:rsidP="007E2B7A" w:rsidRDefault="00A409D1" w14:paraId="078B034E" w14:textId="77777777">
            <w:pPr>
              <w:rPr>
                <w:rFonts w:asciiTheme="majorBidi" w:hAnsiTheme="majorBidi" w:cstheme="majorBidi"/>
                <w:sz w:val="24"/>
                <w:szCs w:val="24"/>
              </w:rPr>
            </w:pPr>
          </w:p>
        </w:tc>
      </w:tr>
      <w:tr w:rsidRPr="008873E9" w:rsidR="00A409D1" w:rsidTr="00A409D1" w14:paraId="6D775AA5" w14:textId="77777777">
        <w:trPr>
          <w:jc w:val="center"/>
          <w:cantSplit/>
        </w:trPr>
        <w:tc>
          <w:tcPr>
            <w:tcW w:w="5384" w:type="dxa"/>
          </w:tcPr>
          <w:p w:rsidRPr="008873E9" w:rsidR="00A409D1" w:rsidP="007E2B7A" w:rsidRDefault="00A409D1" w14:paraId="3E9BDBDA" w14:textId="77777777">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tcPr>
          <w:p w:rsidRPr="008873E9" w:rsidR="00A409D1" w:rsidP="007E2B7A" w:rsidRDefault="00A409D1" w14:paraId="492506DD" w14:textId="77777777">
            <w:pPr>
              <w:rPr>
                <w:rFonts w:asciiTheme="majorBidi" w:hAnsiTheme="majorBidi" w:cstheme="majorBidi"/>
                <w:sz w:val="24"/>
                <w:szCs w:val="24"/>
              </w:rPr>
            </w:pPr>
          </w:p>
        </w:tc>
        <w:tc>
          <w:tcPr>
            <w:tcW w:w="851" w:type="dxa"/>
          </w:tcPr>
          <w:p w:rsidRPr="008873E9" w:rsidR="00A409D1" w:rsidP="007E2B7A" w:rsidRDefault="00A409D1" w14:paraId="31CD0C16" w14:textId="77777777">
            <w:pPr>
              <w:rPr>
                <w:rFonts w:asciiTheme="majorBidi" w:hAnsiTheme="majorBidi" w:cstheme="majorBidi"/>
                <w:sz w:val="24"/>
                <w:szCs w:val="24"/>
              </w:rPr>
            </w:pPr>
          </w:p>
        </w:tc>
        <w:tc>
          <w:tcPr>
            <w:tcW w:w="708" w:type="dxa"/>
          </w:tcPr>
          <w:p w:rsidRPr="008873E9" w:rsidR="00A409D1" w:rsidP="007E2B7A" w:rsidRDefault="00A409D1" w14:paraId="7FD8715F" w14:textId="77777777">
            <w:pPr>
              <w:rPr>
                <w:rFonts w:asciiTheme="majorBidi" w:hAnsiTheme="majorBidi" w:cstheme="majorBidi"/>
                <w:sz w:val="24"/>
                <w:szCs w:val="24"/>
              </w:rPr>
            </w:pPr>
          </w:p>
        </w:tc>
        <w:tc>
          <w:tcPr>
            <w:tcW w:w="851" w:type="dxa"/>
          </w:tcPr>
          <w:p w:rsidRPr="008873E9" w:rsidR="00A409D1" w:rsidP="007E2B7A" w:rsidRDefault="00A409D1" w14:paraId="6BDFDFC2" w14:textId="77777777">
            <w:pPr>
              <w:rPr>
                <w:rFonts w:asciiTheme="majorBidi" w:hAnsiTheme="majorBidi" w:cstheme="majorBidi"/>
                <w:sz w:val="24"/>
                <w:szCs w:val="24"/>
              </w:rPr>
            </w:pPr>
          </w:p>
        </w:tc>
        <w:tc>
          <w:tcPr>
            <w:tcW w:w="850" w:type="dxa"/>
          </w:tcPr>
          <w:p w:rsidRPr="008873E9" w:rsidR="00A409D1" w:rsidP="007E2B7A" w:rsidRDefault="00A409D1" w14:paraId="41F9AE5E" w14:textId="77777777">
            <w:pPr>
              <w:rPr>
                <w:rFonts w:asciiTheme="majorBidi" w:hAnsiTheme="majorBidi" w:cstheme="majorBidi"/>
                <w:sz w:val="24"/>
                <w:szCs w:val="24"/>
              </w:rPr>
            </w:pPr>
          </w:p>
        </w:tc>
      </w:tr>
      <w:tr w:rsidRPr="008873E9" w:rsidR="00A409D1" w:rsidTr="00A409D1" w14:paraId="22C95513" w14:textId="77777777">
        <w:trPr>
          <w:jc w:val="center"/>
          <w:cantSplit/>
        </w:trPr>
        <w:tc>
          <w:tcPr>
            <w:tcW w:w="5384" w:type="dxa"/>
          </w:tcPr>
          <w:p w:rsidRPr="008873E9" w:rsidR="00A409D1" w:rsidP="007E2B7A" w:rsidRDefault="00A409D1" w14:paraId="690C099B" w14:textId="77777777">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Pr="008873E9" w:rsidR="00A409D1" w:rsidP="007E2B7A" w:rsidRDefault="00A409D1" w14:paraId="00F03A6D" w14:textId="77777777">
            <w:pPr>
              <w:rPr>
                <w:rFonts w:asciiTheme="majorBidi" w:hAnsiTheme="majorBidi" w:cstheme="majorBidi"/>
                <w:sz w:val="24"/>
                <w:szCs w:val="24"/>
              </w:rPr>
            </w:pPr>
          </w:p>
        </w:tc>
        <w:tc>
          <w:tcPr>
            <w:tcW w:w="851" w:type="dxa"/>
          </w:tcPr>
          <w:p w:rsidRPr="008873E9" w:rsidR="00A409D1" w:rsidP="007E2B7A" w:rsidRDefault="00A409D1" w14:paraId="6930E822" w14:textId="77777777">
            <w:pPr>
              <w:rPr>
                <w:rFonts w:asciiTheme="majorBidi" w:hAnsiTheme="majorBidi" w:cstheme="majorBidi"/>
                <w:sz w:val="24"/>
                <w:szCs w:val="24"/>
              </w:rPr>
            </w:pPr>
          </w:p>
        </w:tc>
        <w:tc>
          <w:tcPr>
            <w:tcW w:w="708" w:type="dxa"/>
          </w:tcPr>
          <w:p w:rsidRPr="008873E9" w:rsidR="00A409D1" w:rsidP="007E2B7A" w:rsidRDefault="00A409D1" w14:paraId="20E36DAB" w14:textId="77777777">
            <w:pPr>
              <w:rPr>
                <w:rFonts w:asciiTheme="majorBidi" w:hAnsiTheme="majorBidi" w:cstheme="majorBidi"/>
                <w:sz w:val="24"/>
                <w:szCs w:val="24"/>
              </w:rPr>
            </w:pPr>
          </w:p>
        </w:tc>
        <w:tc>
          <w:tcPr>
            <w:tcW w:w="851" w:type="dxa"/>
          </w:tcPr>
          <w:p w:rsidRPr="008873E9" w:rsidR="00A409D1" w:rsidP="007E2B7A" w:rsidRDefault="00A409D1" w14:paraId="32D85219" w14:textId="77777777">
            <w:pPr>
              <w:rPr>
                <w:rFonts w:asciiTheme="majorBidi" w:hAnsiTheme="majorBidi" w:cstheme="majorBidi"/>
                <w:sz w:val="24"/>
                <w:szCs w:val="24"/>
              </w:rPr>
            </w:pPr>
          </w:p>
        </w:tc>
        <w:tc>
          <w:tcPr>
            <w:tcW w:w="850" w:type="dxa"/>
          </w:tcPr>
          <w:p w:rsidRPr="008873E9" w:rsidR="00A409D1" w:rsidP="007E2B7A" w:rsidRDefault="00A409D1" w14:paraId="0CE19BC3" w14:textId="77777777">
            <w:pPr>
              <w:rPr>
                <w:rFonts w:asciiTheme="majorBidi" w:hAnsiTheme="majorBidi" w:cstheme="majorBidi"/>
                <w:sz w:val="24"/>
                <w:szCs w:val="24"/>
              </w:rPr>
            </w:pPr>
          </w:p>
        </w:tc>
      </w:tr>
      <w:tr w:rsidRPr="008873E9" w:rsidR="00A409D1" w:rsidTr="00A409D1" w14:paraId="73AF95E3" w14:textId="77777777">
        <w:trPr>
          <w:jc w:val="center"/>
          <w:cantSplit/>
        </w:trPr>
        <w:tc>
          <w:tcPr>
            <w:tcW w:w="5384" w:type="dxa"/>
          </w:tcPr>
          <w:p w:rsidRPr="008873E9" w:rsidR="00A409D1" w:rsidP="007E2B7A" w:rsidRDefault="00A409D1" w14:paraId="16DF3FDA" w14:textId="77777777">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tcPr>
          <w:p w:rsidRPr="008873E9" w:rsidR="00A409D1" w:rsidP="007E2B7A" w:rsidRDefault="00A409D1" w14:paraId="63966B72" w14:textId="77777777">
            <w:pPr>
              <w:rPr>
                <w:rFonts w:asciiTheme="majorBidi" w:hAnsiTheme="majorBidi" w:cstheme="majorBidi"/>
                <w:sz w:val="24"/>
                <w:szCs w:val="24"/>
              </w:rPr>
            </w:pPr>
          </w:p>
        </w:tc>
        <w:tc>
          <w:tcPr>
            <w:tcW w:w="851" w:type="dxa"/>
          </w:tcPr>
          <w:p w:rsidRPr="008873E9" w:rsidR="00A409D1" w:rsidP="007E2B7A" w:rsidRDefault="00A409D1" w14:paraId="23536548" w14:textId="77777777">
            <w:pPr>
              <w:rPr>
                <w:rFonts w:asciiTheme="majorBidi" w:hAnsiTheme="majorBidi" w:cstheme="majorBidi"/>
                <w:sz w:val="24"/>
                <w:szCs w:val="24"/>
              </w:rPr>
            </w:pPr>
          </w:p>
        </w:tc>
        <w:tc>
          <w:tcPr>
            <w:tcW w:w="708" w:type="dxa"/>
          </w:tcPr>
          <w:p w:rsidRPr="008873E9" w:rsidR="00A409D1" w:rsidP="007E2B7A" w:rsidRDefault="00A409D1" w14:paraId="271AE1F2" w14:textId="77777777">
            <w:pPr>
              <w:rPr>
                <w:rFonts w:asciiTheme="majorBidi" w:hAnsiTheme="majorBidi" w:cstheme="majorBidi"/>
                <w:sz w:val="24"/>
                <w:szCs w:val="24"/>
              </w:rPr>
            </w:pPr>
          </w:p>
        </w:tc>
        <w:tc>
          <w:tcPr>
            <w:tcW w:w="851" w:type="dxa"/>
          </w:tcPr>
          <w:p w:rsidRPr="008873E9" w:rsidR="00A409D1" w:rsidP="007E2B7A" w:rsidRDefault="00A409D1" w14:paraId="4AE5B7AF" w14:textId="77777777">
            <w:pPr>
              <w:rPr>
                <w:rFonts w:asciiTheme="majorBidi" w:hAnsiTheme="majorBidi" w:cstheme="majorBidi"/>
                <w:sz w:val="24"/>
                <w:szCs w:val="24"/>
              </w:rPr>
            </w:pPr>
          </w:p>
        </w:tc>
        <w:tc>
          <w:tcPr>
            <w:tcW w:w="850" w:type="dxa"/>
          </w:tcPr>
          <w:p w:rsidRPr="008873E9" w:rsidR="00A409D1" w:rsidP="007E2B7A" w:rsidRDefault="00A409D1" w14:paraId="3955E093" w14:textId="77777777">
            <w:pPr>
              <w:rPr>
                <w:rFonts w:asciiTheme="majorBidi" w:hAnsiTheme="majorBidi" w:cstheme="majorBidi"/>
                <w:sz w:val="24"/>
                <w:szCs w:val="24"/>
              </w:rPr>
            </w:pPr>
          </w:p>
        </w:tc>
      </w:tr>
      <w:tr w:rsidRPr="008873E9" w:rsidR="00A409D1" w:rsidTr="00A409D1" w14:paraId="07B6B938" w14:textId="77777777">
        <w:trPr>
          <w:jc w:val="center"/>
          <w:cantSplit/>
        </w:trPr>
        <w:tc>
          <w:tcPr>
            <w:tcW w:w="5384" w:type="dxa"/>
          </w:tcPr>
          <w:p w:rsidRPr="008873E9" w:rsidR="00A409D1" w:rsidP="007E2B7A" w:rsidRDefault="00A409D1" w14:paraId="3F12BE1E" w14:textId="77777777">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tcPr>
          <w:p w:rsidRPr="008873E9" w:rsidR="00A409D1" w:rsidP="007E2B7A" w:rsidRDefault="00A409D1" w14:paraId="12C42424" w14:textId="77777777">
            <w:pPr>
              <w:rPr>
                <w:rFonts w:asciiTheme="majorBidi" w:hAnsiTheme="majorBidi" w:cstheme="majorBidi"/>
                <w:sz w:val="24"/>
                <w:szCs w:val="24"/>
              </w:rPr>
            </w:pPr>
          </w:p>
        </w:tc>
        <w:tc>
          <w:tcPr>
            <w:tcW w:w="851" w:type="dxa"/>
          </w:tcPr>
          <w:p w:rsidRPr="008873E9" w:rsidR="00A409D1" w:rsidP="007E2B7A" w:rsidRDefault="00A409D1" w14:paraId="379CA55B" w14:textId="77777777">
            <w:pPr>
              <w:rPr>
                <w:rFonts w:asciiTheme="majorBidi" w:hAnsiTheme="majorBidi" w:cstheme="majorBidi"/>
                <w:sz w:val="24"/>
                <w:szCs w:val="24"/>
              </w:rPr>
            </w:pPr>
          </w:p>
        </w:tc>
        <w:tc>
          <w:tcPr>
            <w:tcW w:w="708" w:type="dxa"/>
          </w:tcPr>
          <w:p w:rsidRPr="008873E9" w:rsidR="00A409D1" w:rsidP="007E2B7A" w:rsidRDefault="00A409D1" w14:paraId="5ABF93C4" w14:textId="77777777">
            <w:pPr>
              <w:rPr>
                <w:rFonts w:asciiTheme="majorBidi" w:hAnsiTheme="majorBidi" w:cstheme="majorBidi"/>
                <w:sz w:val="24"/>
                <w:szCs w:val="24"/>
              </w:rPr>
            </w:pPr>
          </w:p>
        </w:tc>
        <w:tc>
          <w:tcPr>
            <w:tcW w:w="851" w:type="dxa"/>
          </w:tcPr>
          <w:p w:rsidRPr="008873E9" w:rsidR="00A409D1" w:rsidP="007E2B7A" w:rsidRDefault="00A409D1" w14:paraId="71DCB018" w14:textId="77777777">
            <w:pPr>
              <w:rPr>
                <w:rFonts w:asciiTheme="majorBidi" w:hAnsiTheme="majorBidi" w:cstheme="majorBidi"/>
                <w:sz w:val="24"/>
                <w:szCs w:val="24"/>
              </w:rPr>
            </w:pPr>
          </w:p>
        </w:tc>
        <w:tc>
          <w:tcPr>
            <w:tcW w:w="850" w:type="dxa"/>
          </w:tcPr>
          <w:p w:rsidRPr="008873E9" w:rsidR="00A409D1" w:rsidP="007E2B7A" w:rsidRDefault="00A409D1" w14:paraId="4B644A8D" w14:textId="77777777">
            <w:pPr>
              <w:rPr>
                <w:rFonts w:asciiTheme="majorBidi" w:hAnsiTheme="majorBidi" w:cstheme="majorBidi"/>
                <w:sz w:val="24"/>
                <w:szCs w:val="24"/>
              </w:rPr>
            </w:pPr>
          </w:p>
        </w:tc>
      </w:tr>
      <w:tr w:rsidRPr="008873E9" w:rsidR="00A409D1" w:rsidTr="00A409D1" w14:paraId="33BE8A74" w14:textId="77777777">
        <w:trPr>
          <w:jc w:val="center"/>
          <w:cantSplit/>
        </w:trPr>
        <w:tc>
          <w:tcPr>
            <w:tcW w:w="5384" w:type="dxa"/>
          </w:tcPr>
          <w:p w:rsidRPr="008873E9" w:rsidR="00A409D1" w:rsidP="007E2B7A" w:rsidRDefault="00A409D1" w14:paraId="176D463A" w14:textId="77777777">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tcPr>
          <w:p w:rsidRPr="008873E9" w:rsidR="00A409D1" w:rsidP="007E2B7A" w:rsidRDefault="00A409D1" w14:paraId="082C48EB" w14:textId="77777777">
            <w:pPr>
              <w:rPr>
                <w:rFonts w:asciiTheme="majorBidi" w:hAnsiTheme="majorBidi" w:cstheme="majorBidi"/>
                <w:sz w:val="24"/>
                <w:szCs w:val="24"/>
              </w:rPr>
            </w:pPr>
          </w:p>
        </w:tc>
        <w:tc>
          <w:tcPr>
            <w:tcW w:w="851" w:type="dxa"/>
          </w:tcPr>
          <w:p w:rsidRPr="008873E9" w:rsidR="00A409D1" w:rsidP="007E2B7A" w:rsidRDefault="00A409D1" w14:paraId="2677290C" w14:textId="77777777">
            <w:pPr>
              <w:rPr>
                <w:rFonts w:asciiTheme="majorBidi" w:hAnsiTheme="majorBidi" w:cstheme="majorBidi"/>
                <w:sz w:val="24"/>
                <w:szCs w:val="24"/>
              </w:rPr>
            </w:pPr>
          </w:p>
        </w:tc>
        <w:tc>
          <w:tcPr>
            <w:tcW w:w="708" w:type="dxa"/>
          </w:tcPr>
          <w:p w:rsidRPr="008873E9" w:rsidR="00A409D1" w:rsidP="007E2B7A" w:rsidRDefault="00A409D1" w14:paraId="249BF8C6" w14:textId="77777777">
            <w:pPr>
              <w:rPr>
                <w:rFonts w:asciiTheme="majorBidi" w:hAnsiTheme="majorBidi" w:cstheme="majorBidi"/>
                <w:sz w:val="24"/>
                <w:szCs w:val="24"/>
              </w:rPr>
            </w:pPr>
          </w:p>
        </w:tc>
        <w:tc>
          <w:tcPr>
            <w:tcW w:w="851" w:type="dxa"/>
          </w:tcPr>
          <w:p w:rsidRPr="008873E9" w:rsidR="00A409D1" w:rsidP="007E2B7A" w:rsidRDefault="00A409D1" w14:paraId="0EF46479" w14:textId="77777777">
            <w:pPr>
              <w:rPr>
                <w:rFonts w:asciiTheme="majorBidi" w:hAnsiTheme="majorBidi" w:cstheme="majorBidi"/>
                <w:sz w:val="24"/>
                <w:szCs w:val="24"/>
              </w:rPr>
            </w:pPr>
          </w:p>
        </w:tc>
        <w:tc>
          <w:tcPr>
            <w:tcW w:w="850" w:type="dxa"/>
          </w:tcPr>
          <w:p w:rsidRPr="008873E9" w:rsidR="00A409D1" w:rsidP="007E2B7A" w:rsidRDefault="00A409D1" w14:paraId="3AB58C42" w14:textId="77777777">
            <w:pPr>
              <w:rPr>
                <w:rFonts w:asciiTheme="majorBidi" w:hAnsiTheme="majorBidi" w:cstheme="majorBidi"/>
                <w:sz w:val="24"/>
                <w:szCs w:val="24"/>
              </w:rPr>
            </w:pPr>
          </w:p>
        </w:tc>
      </w:tr>
      <w:tr w:rsidRPr="008873E9" w:rsidR="00A409D1" w:rsidTr="00A409D1" w14:paraId="2CCF8827" w14:textId="77777777">
        <w:trPr>
          <w:jc w:val="center"/>
          <w:cantSplit/>
        </w:trPr>
        <w:tc>
          <w:tcPr>
            <w:tcW w:w="5384" w:type="dxa"/>
          </w:tcPr>
          <w:p w:rsidRPr="008873E9" w:rsidR="00A409D1" w:rsidP="007E2B7A" w:rsidRDefault="00A409D1" w14:paraId="62A13057" w14:textId="77777777">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tcPr>
          <w:p w:rsidRPr="008873E9" w:rsidR="00A409D1" w:rsidP="007E2B7A" w:rsidRDefault="00A409D1" w14:paraId="4EA9BA15" w14:textId="77777777">
            <w:pPr>
              <w:rPr>
                <w:rFonts w:asciiTheme="majorBidi" w:hAnsiTheme="majorBidi" w:cstheme="majorBidi"/>
                <w:sz w:val="24"/>
                <w:szCs w:val="24"/>
              </w:rPr>
            </w:pPr>
          </w:p>
        </w:tc>
        <w:tc>
          <w:tcPr>
            <w:tcW w:w="851" w:type="dxa"/>
          </w:tcPr>
          <w:p w:rsidRPr="008873E9" w:rsidR="00A409D1" w:rsidP="007E2B7A" w:rsidRDefault="00A409D1" w14:paraId="7332107B" w14:textId="77777777">
            <w:pPr>
              <w:rPr>
                <w:rFonts w:asciiTheme="majorBidi" w:hAnsiTheme="majorBidi" w:cstheme="majorBidi"/>
                <w:sz w:val="24"/>
                <w:szCs w:val="24"/>
              </w:rPr>
            </w:pPr>
          </w:p>
        </w:tc>
        <w:tc>
          <w:tcPr>
            <w:tcW w:w="708" w:type="dxa"/>
          </w:tcPr>
          <w:p w:rsidRPr="008873E9" w:rsidR="00A409D1" w:rsidP="007E2B7A" w:rsidRDefault="00A409D1" w14:paraId="5D98A3F1" w14:textId="77777777">
            <w:pPr>
              <w:rPr>
                <w:rFonts w:asciiTheme="majorBidi" w:hAnsiTheme="majorBidi" w:cstheme="majorBidi"/>
                <w:sz w:val="24"/>
                <w:szCs w:val="24"/>
              </w:rPr>
            </w:pPr>
          </w:p>
        </w:tc>
        <w:tc>
          <w:tcPr>
            <w:tcW w:w="851" w:type="dxa"/>
          </w:tcPr>
          <w:p w:rsidRPr="008873E9" w:rsidR="00A409D1" w:rsidP="007E2B7A" w:rsidRDefault="00A409D1" w14:paraId="50C86B8C" w14:textId="77777777">
            <w:pPr>
              <w:rPr>
                <w:rFonts w:asciiTheme="majorBidi" w:hAnsiTheme="majorBidi" w:cstheme="majorBidi"/>
                <w:sz w:val="24"/>
                <w:szCs w:val="24"/>
              </w:rPr>
            </w:pPr>
          </w:p>
        </w:tc>
        <w:tc>
          <w:tcPr>
            <w:tcW w:w="850" w:type="dxa"/>
          </w:tcPr>
          <w:p w:rsidRPr="008873E9" w:rsidR="00A409D1" w:rsidP="007E2B7A" w:rsidRDefault="00A409D1" w14:paraId="60EDCC55" w14:textId="77777777">
            <w:pPr>
              <w:rPr>
                <w:rFonts w:asciiTheme="majorBidi" w:hAnsiTheme="majorBidi" w:cstheme="majorBidi"/>
                <w:sz w:val="24"/>
                <w:szCs w:val="24"/>
              </w:rPr>
            </w:pPr>
          </w:p>
        </w:tc>
      </w:tr>
      <w:tr w:rsidRPr="008873E9" w:rsidR="00A409D1" w:rsidTr="00A409D1" w14:paraId="7F979B01" w14:textId="77777777">
        <w:trPr>
          <w:jc w:val="center"/>
          <w:cantSplit/>
        </w:trPr>
        <w:tc>
          <w:tcPr>
            <w:tcW w:w="5384" w:type="dxa"/>
          </w:tcPr>
          <w:p w:rsidRPr="008873E9" w:rsidR="00A409D1" w:rsidP="007E2B7A" w:rsidRDefault="00A409D1" w14:paraId="5BF08EC2" w14:textId="77777777">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tcPr>
          <w:p w:rsidRPr="008873E9" w:rsidR="00A409D1" w:rsidP="007E2B7A" w:rsidRDefault="00A409D1" w14:paraId="3BBB8815" w14:textId="77777777">
            <w:pPr>
              <w:rPr>
                <w:rFonts w:asciiTheme="majorBidi" w:hAnsiTheme="majorBidi" w:cstheme="majorBidi"/>
                <w:sz w:val="24"/>
                <w:szCs w:val="24"/>
              </w:rPr>
            </w:pPr>
          </w:p>
        </w:tc>
        <w:tc>
          <w:tcPr>
            <w:tcW w:w="851" w:type="dxa"/>
          </w:tcPr>
          <w:p w:rsidRPr="008873E9" w:rsidR="00A409D1" w:rsidP="007E2B7A" w:rsidRDefault="00A409D1" w14:paraId="55B91B0D" w14:textId="77777777">
            <w:pPr>
              <w:rPr>
                <w:rFonts w:asciiTheme="majorBidi" w:hAnsiTheme="majorBidi" w:cstheme="majorBidi"/>
                <w:sz w:val="24"/>
                <w:szCs w:val="24"/>
              </w:rPr>
            </w:pPr>
          </w:p>
        </w:tc>
        <w:tc>
          <w:tcPr>
            <w:tcW w:w="708" w:type="dxa"/>
          </w:tcPr>
          <w:p w:rsidRPr="008873E9" w:rsidR="00A409D1" w:rsidP="007E2B7A" w:rsidRDefault="00A409D1" w14:paraId="6810F0D1" w14:textId="77777777">
            <w:pPr>
              <w:rPr>
                <w:rFonts w:asciiTheme="majorBidi" w:hAnsiTheme="majorBidi" w:cstheme="majorBidi"/>
                <w:sz w:val="24"/>
                <w:szCs w:val="24"/>
              </w:rPr>
            </w:pPr>
          </w:p>
        </w:tc>
        <w:tc>
          <w:tcPr>
            <w:tcW w:w="851" w:type="dxa"/>
          </w:tcPr>
          <w:p w:rsidRPr="008873E9" w:rsidR="00A409D1" w:rsidP="007E2B7A" w:rsidRDefault="00A409D1" w14:paraId="74E797DC" w14:textId="77777777">
            <w:pPr>
              <w:rPr>
                <w:rFonts w:asciiTheme="majorBidi" w:hAnsiTheme="majorBidi" w:cstheme="majorBidi"/>
                <w:sz w:val="24"/>
                <w:szCs w:val="24"/>
              </w:rPr>
            </w:pPr>
          </w:p>
        </w:tc>
        <w:tc>
          <w:tcPr>
            <w:tcW w:w="850" w:type="dxa"/>
          </w:tcPr>
          <w:p w:rsidRPr="008873E9" w:rsidR="00A409D1" w:rsidP="007E2B7A" w:rsidRDefault="00A409D1" w14:paraId="25AF7EAE" w14:textId="77777777">
            <w:pPr>
              <w:rPr>
                <w:rFonts w:asciiTheme="majorBidi" w:hAnsiTheme="majorBidi" w:cstheme="majorBidi"/>
                <w:sz w:val="24"/>
                <w:szCs w:val="24"/>
              </w:rPr>
            </w:pPr>
          </w:p>
        </w:tc>
      </w:tr>
      <w:tr w:rsidRPr="008873E9" w:rsidR="00A409D1" w:rsidTr="00A409D1" w14:paraId="1657248F" w14:textId="77777777">
        <w:trPr>
          <w:jc w:val="center"/>
          <w:cantSplit/>
        </w:trPr>
        <w:tc>
          <w:tcPr>
            <w:tcW w:w="5384" w:type="dxa"/>
          </w:tcPr>
          <w:p w:rsidRPr="008873E9" w:rsidR="00A409D1" w:rsidP="007E2B7A" w:rsidRDefault="00A409D1" w14:paraId="5AAE011E" w14:textId="77777777">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Pr="008873E9" w:rsidR="00A409D1" w:rsidP="007E2B7A" w:rsidRDefault="00A409D1" w14:paraId="2633CEB9" w14:textId="77777777">
            <w:pPr>
              <w:rPr>
                <w:rFonts w:asciiTheme="majorBidi" w:hAnsiTheme="majorBidi" w:cstheme="majorBidi"/>
                <w:sz w:val="24"/>
                <w:szCs w:val="24"/>
              </w:rPr>
            </w:pPr>
          </w:p>
        </w:tc>
        <w:tc>
          <w:tcPr>
            <w:tcW w:w="851" w:type="dxa"/>
          </w:tcPr>
          <w:p w:rsidRPr="008873E9" w:rsidR="00A409D1" w:rsidP="007E2B7A" w:rsidRDefault="00A409D1" w14:paraId="4B1D477B" w14:textId="77777777">
            <w:pPr>
              <w:rPr>
                <w:rFonts w:asciiTheme="majorBidi" w:hAnsiTheme="majorBidi" w:cstheme="majorBidi"/>
                <w:sz w:val="24"/>
                <w:szCs w:val="24"/>
              </w:rPr>
            </w:pPr>
          </w:p>
        </w:tc>
        <w:tc>
          <w:tcPr>
            <w:tcW w:w="708" w:type="dxa"/>
          </w:tcPr>
          <w:p w:rsidRPr="008873E9" w:rsidR="00A409D1" w:rsidP="007E2B7A" w:rsidRDefault="00A409D1" w14:paraId="65BE1F1D" w14:textId="77777777">
            <w:pPr>
              <w:rPr>
                <w:rFonts w:asciiTheme="majorBidi" w:hAnsiTheme="majorBidi" w:cstheme="majorBidi"/>
                <w:sz w:val="24"/>
                <w:szCs w:val="24"/>
              </w:rPr>
            </w:pPr>
          </w:p>
        </w:tc>
        <w:tc>
          <w:tcPr>
            <w:tcW w:w="851" w:type="dxa"/>
          </w:tcPr>
          <w:p w:rsidRPr="008873E9" w:rsidR="00A409D1" w:rsidP="007E2B7A" w:rsidRDefault="00A409D1" w14:paraId="6AFAB436" w14:textId="77777777">
            <w:pPr>
              <w:rPr>
                <w:rFonts w:asciiTheme="majorBidi" w:hAnsiTheme="majorBidi" w:cstheme="majorBidi"/>
                <w:sz w:val="24"/>
                <w:szCs w:val="24"/>
              </w:rPr>
            </w:pPr>
          </w:p>
        </w:tc>
        <w:tc>
          <w:tcPr>
            <w:tcW w:w="850" w:type="dxa"/>
          </w:tcPr>
          <w:p w:rsidRPr="008873E9" w:rsidR="00A409D1" w:rsidP="007E2B7A" w:rsidRDefault="00A409D1" w14:paraId="042C5D41" w14:textId="77777777">
            <w:pPr>
              <w:rPr>
                <w:rFonts w:asciiTheme="majorBidi" w:hAnsiTheme="majorBidi" w:cstheme="majorBidi"/>
                <w:sz w:val="24"/>
                <w:szCs w:val="24"/>
              </w:rPr>
            </w:pPr>
          </w:p>
        </w:tc>
      </w:tr>
      <w:tr w:rsidRPr="008873E9" w:rsidR="00A409D1" w:rsidTr="00A409D1" w14:paraId="0A7F4242" w14:textId="77777777">
        <w:trPr>
          <w:jc w:val="center"/>
          <w:cantSplit/>
        </w:trPr>
        <w:tc>
          <w:tcPr>
            <w:tcW w:w="5384" w:type="dxa"/>
          </w:tcPr>
          <w:p w:rsidRPr="008873E9" w:rsidR="00A409D1" w:rsidP="007E2B7A" w:rsidRDefault="00A409D1" w14:paraId="3636FDB1" w14:textId="77777777">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tcPr>
          <w:p w:rsidRPr="008873E9" w:rsidR="00A409D1" w:rsidP="007E2B7A" w:rsidRDefault="00A409D1" w14:paraId="4D2E12B8" w14:textId="77777777">
            <w:pPr>
              <w:rPr>
                <w:rFonts w:asciiTheme="majorBidi" w:hAnsiTheme="majorBidi" w:cstheme="majorBidi"/>
                <w:sz w:val="24"/>
                <w:szCs w:val="24"/>
              </w:rPr>
            </w:pPr>
          </w:p>
        </w:tc>
        <w:tc>
          <w:tcPr>
            <w:tcW w:w="851" w:type="dxa"/>
          </w:tcPr>
          <w:p w:rsidRPr="008873E9" w:rsidR="00A409D1" w:rsidP="007E2B7A" w:rsidRDefault="00A409D1" w14:paraId="308F224F" w14:textId="77777777">
            <w:pPr>
              <w:rPr>
                <w:rFonts w:asciiTheme="majorBidi" w:hAnsiTheme="majorBidi" w:cstheme="majorBidi"/>
                <w:sz w:val="24"/>
                <w:szCs w:val="24"/>
              </w:rPr>
            </w:pPr>
          </w:p>
        </w:tc>
        <w:tc>
          <w:tcPr>
            <w:tcW w:w="708" w:type="dxa"/>
          </w:tcPr>
          <w:p w:rsidRPr="008873E9" w:rsidR="00A409D1" w:rsidP="007E2B7A" w:rsidRDefault="00A409D1" w14:paraId="5E6D6F63" w14:textId="77777777">
            <w:pPr>
              <w:rPr>
                <w:rFonts w:asciiTheme="majorBidi" w:hAnsiTheme="majorBidi" w:cstheme="majorBidi"/>
                <w:sz w:val="24"/>
                <w:szCs w:val="24"/>
              </w:rPr>
            </w:pPr>
          </w:p>
        </w:tc>
        <w:tc>
          <w:tcPr>
            <w:tcW w:w="851" w:type="dxa"/>
          </w:tcPr>
          <w:p w:rsidRPr="008873E9" w:rsidR="00A409D1" w:rsidP="007E2B7A" w:rsidRDefault="00A409D1" w14:paraId="7B969857" w14:textId="77777777">
            <w:pPr>
              <w:rPr>
                <w:rFonts w:asciiTheme="majorBidi" w:hAnsiTheme="majorBidi" w:cstheme="majorBidi"/>
                <w:sz w:val="24"/>
                <w:szCs w:val="24"/>
              </w:rPr>
            </w:pPr>
          </w:p>
        </w:tc>
        <w:tc>
          <w:tcPr>
            <w:tcW w:w="850" w:type="dxa"/>
          </w:tcPr>
          <w:p w:rsidRPr="008873E9" w:rsidR="00A409D1" w:rsidP="007E2B7A" w:rsidRDefault="00A409D1" w14:paraId="0FE634FD" w14:textId="77777777">
            <w:pPr>
              <w:rPr>
                <w:rFonts w:asciiTheme="majorBidi" w:hAnsiTheme="majorBidi" w:cstheme="majorBidi"/>
                <w:sz w:val="24"/>
                <w:szCs w:val="24"/>
              </w:rPr>
            </w:pPr>
          </w:p>
        </w:tc>
      </w:tr>
      <w:tr w:rsidRPr="008873E9" w:rsidR="00A409D1" w:rsidTr="00A409D1" w14:paraId="11138046" w14:textId="77777777">
        <w:trPr>
          <w:jc w:val="center"/>
          <w:cantSplit/>
        </w:trPr>
        <w:tc>
          <w:tcPr>
            <w:tcW w:w="5384" w:type="dxa"/>
          </w:tcPr>
          <w:p w:rsidRPr="008873E9" w:rsidR="00A409D1" w:rsidP="007E2B7A" w:rsidRDefault="00A409D1" w14:paraId="492B69EC" w14:textId="77777777">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tcPr>
          <w:p w:rsidRPr="008873E9" w:rsidR="00A409D1" w:rsidP="007E2B7A" w:rsidRDefault="00A409D1" w14:paraId="62A1F980" w14:textId="77777777">
            <w:pPr>
              <w:rPr>
                <w:rFonts w:asciiTheme="majorBidi" w:hAnsiTheme="majorBidi" w:cstheme="majorBidi"/>
                <w:sz w:val="24"/>
                <w:szCs w:val="24"/>
              </w:rPr>
            </w:pPr>
          </w:p>
        </w:tc>
        <w:tc>
          <w:tcPr>
            <w:tcW w:w="851" w:type="dxa"/>
          </w:tcPr>
          <w:p w:rsidRPr="008873E9" w:rsidR="00A409D1" w:rsidP="007E2B7A" w:rsidRDefault="00A409D1" w14:paraId="300079F4" w14:textId="77777777">
            <w:pPr>
              <w:rPr>
                <w:rFonts w:asciiTheme="majorBidi" w:hAnsiTheme="majorBidi" w:cstheme="majorBidi"/>
                <w:sz w:val="24"/>
                <w:szCs w:val="24"/>
              </w:rPr>
            </w:pPr>
          </w:p>
        </w:tc>
        <w:tc>
          <w:tcPr>
            <w:tcW w:w="708" w:type="dxa"/>
          </w:tcPr>
          <w:p w:rsidRPr="008873E9" w:rsidR="00A409D1" w:rsidP="007E2B7A" w:rsidRDefault="00A409D1" w14:paraId="299D8616" w14:textId="77777777">
            <w:pPr>
              <w:rPr>
                <w:rFonts w:asciiTheme="majorBidi" w:hAnsiTheme="majorBidi" w:cstheme="majorBidi"/>
                <w:sz w:val="24"/>
                <w:szCs w:val="24"/>
              </w:rPr>
            </w:pPr>
          </w:p>
        </w:tc>
        <w:tc>
          <w:tcPr>
            <w:tcW w:w="851" w:type="dxa"/>
          </w:tcPr>
          <w:p w:rsidRPr="008873E9" w:rsidR="00A409D1" w:rsidP="007E2B7A" w:rsidRDefault="00A409D1" w14:paraId="491D2769" w14:textId="77777777">
            <w:pPr>
              <w:rPr>
                <w:rFonts w:asciiTheme="majorBidi" w:hAnsiTheme="majorBidi" w:cstheme="majorBidi"/>
                <w:sz w:val="24"/>
                <w:szCs w:val="24"/>
              </w:rPr>
            </w:pPr>
          </w:p>
        </w:tc>
        <w:tc>
          <w:tcPr>
            <w:tcW w:w="850" w:type="dxa"/>
          </w:tcPr>
          <w:p w:rsidRPr="008873E9" w:rsidR="00A409D1" w:rsidP="007E2B7A" w:rsidRDefault="00A409D1" w14:paraId="6F5CD9ED" w14:textId="77777777">
            <w:pPr>
              <w:rPr>
                <w:rFonts w:asciiTheme="majorBidi" w:hAnsiTheme="majorBidi" w:cstheme="majorBidi"/>
                <w:sz w:val="24"/>
                <w:szCs w:val="24"/>
              </w:rPr>
            </w:pPr>
          </w:p>
        </w:tc>
      </w:tr>
      <w:tr w:rsidRPr="008873E9" w:rsidR="00A409D1" w:rsidTr="00A409D1" w14:paraId="7232A44D" w14:textId="77777777">
        <w:trPr>
          <w:jc w:val="center"/>
          <w:cantSplit/>
        </w:trPr>
        <w:tc>
          <w:tcPr>
            <w:tcW w:w="5384" w:type="dxa"/>
          </w:tcPr>
          <w:p w:rsidRPr="008873E9" w:rsidR="00A409D1" w:rsidP="007E2B7A" w:rsidRDefault="00A409D1" w14:paraId="44296638" w14:textId="77777777">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tcPr>
          <w:p w:rsidRPr="008873E9" w:rsidR="00A409D1" w:rsidP="007E2B7A" w:rsidRDefault="00A409D1" w14:paraId="4EF7FBD7" w14:textId="77777777">
            <w:pPr>
              <w:rPr>
                <w:rFonts w:asciiTheme="majorBidi" w:hAnsiTheme="majorBidi" w:cstheme="majorBidi"/>
                <w:sz w:val="24"/>
                <w:szCs w:val="24"/>
              </w:rPr>
            </w:pPr>
          </w:p>
        </w:tc>
        <w:tc>
          <w:tcPr>
            <w:tcW w:w="851" w:type="dxa"/>
          </w:tcPr>
          <w:p w:rsidRPr="008873E9" w:rsidR="00A409D1" w:rsidP="007E2B7A" w:rsidRDefault="00A409D1" w14:paraId="740C982E" w14:textId="77777777">
            <w:pPr>
              <w:rPr>
                <w:rFonts w:asciiTheme="majorBidi" w:hAnsiTheme="majorBidi" w:cstheme="majorBidi"/>
                <w:sz w:val="24"/>
                <w:szCs w:val="24"/>
              </w:rPr>
            </w:pPr>
          </w:p>
        </w:tc>
        <w:tc>
          <w:tcPr>
            <w:tcW w:w="708" w:type="dxa"/>
          </w:tcPr>
          <w:p w:rsidRPr="008873E9" w:rsidR="00A409D1" w:rsidP="007E2B7A" w:rsidRDefault="00A409D1" w14:paraId="15C78039" w14:textId="77777777">
            <w:pPr>
              <w:rPr>
                <w:rFonts w:asciiTheme="majorBidi" w:hAnsiTheme="majorBidi" w:cstheme="majorBidi"/>
                <w:sz w:val="24"/>
                <w:szCs w:val="24"/>
              </w:rPr>
            </w:pPr>
          </w:p>
        </w:tc>
        <w:tc>
          <w:tcPr>
            <w:tcW w:w="851" w:type="dxa"/>
          </w:tcPr>
          <w:p w:rsidRPr="008873E9" w:rsidR="00A409D1" w:rsidP="007E2B7A" w:rsidRDefault="00A409D1" w14:paraId="527D639D" w14:textId="77777777">
            <w:pPr>
              <w:rPr>
                <w:rFonts w:asciiTheme="majorBidi" w:hAnsiTheme="majorBidi" w:cstheme="majorBidi"/>
                <w:sz w:val="24"/>
                <w:szCs w:val="24"/>
              </w:rPr>
            </w:pPr>
          </w:p>
        </w:tc>
        <w:tc>
          <w:tcPr>
            <w:tcW w:w="850" w:type="dxa"/>
          </w:tcPr>
          <w:p w:rsidRPr="008873E9" w:rsidR="00A409D1" w:rsidP="007E2B7A" w:rsidRDefault="00A409D1" w14:paraId="5101B52C" w14:textId="77777777">
            <w:pPr>
              <w:rPr>
                <w:rFonts w:asciiTheme="majorBidi" w:hAnsiTheme="majorBidi" w:cstheme="majorBidi"/>
                <w:sz w:val="24"/>
                <w:szCs w:val="24"/>
              </w:rPr>
            </w:pPr>
          </w:p>
        </w:tc>
      </w:tr>
      <w:tr w:rsidRPr="008873E9" w:rsidR="00A409D1" w:rsidTr="00A409D1" w14:paraId="44811178" w14:textId="77777777">
        <w:trPr>
          <w:jc w:val="center"/>
          <w:cantSplit/>
        </w:trPr>
        <w:tc>
          <w:tcPr>
            <w:tcW w:w="5384" w:type="dxa"/>
          </w:tcPr>
          <w:p w:rsidRPr="00162690" w:rsidR="00A409D1" w:rsidP="007E2B7A" w:rsidRDefault="00A409D1" w14:paraId="613B870D" w14:textId="77777777">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tcPr>
          <w:p w:rsidRPr="008873E9" w:rsidR="00A409D1" w:rsidP="007E2B7A" w:rsidRDefault="00A409D1" w14:paraId="3C8EC45C" w14:textId="77777777">
            <w:pPr>
              <w:rPr>
                <w:rFonts w:asciiTheme="majorBidi" w:hAnsiTheme="majorBidi" w:cstheme="majorBidi"/>
                <w:sz w:val="24"/>
                <w:szCs w:val="24"/>
              </w:rPr>
            </w:pPr>
          </w:p>
        </w:tc>
        <w:tc>
          <w:tcPr>
            <w:tcW w:w="851" w:type="dxa"/>
          </w:tcPr>
          <w:p w:rsidRPr="008873E9" w:rsidR="00A409D1" w:rsidP="007E2B7A" w:rsidRDefault="00A409D1" w14:paraId="326DC100" w14:textId="77777777">
            <w:pPr>
              <w:rPr>
                <w:rFonts w:asciiTheme="majorBidi" w:hAnsiTheme="majorBidi" w:cstheme="majorBidi"/>
                <w:sz w:val="24"/>
                <w:szCs w:val="24"/>
              </w:rPr>
            </w:pPr>
          </w:p>
        </w:tc>
        <w:tc>
          <w:tcPr>
            <w:tcW w:w="708" w:type="dxa"/>
          </w:tcPr>
          <w:p w:rsidRPr="008873E9" w:rsidR="00A409D1" w:rsidP="007E2B7A" w:rsidRDefault="00A409D1" w14:paraId="0A821549" w14:textId="77777777">
            <w:pPr>
              <w:rPr>
                <w:rFonts w:asciiTheme="majorBidi" w:hAnsiTheme="majorBidi" w:cstheme="majorBidi"/>
                <w:sz w:val="24"/>
                <w:szCs w:val="24"/>
              </w:rPr>
            </w:pPr>
          </w:p>
        </w:tc>
        <w:tc>
          <w:tcPr>
            <w:tcW w:w="851" w:type="dxa"/>
          </w:tcPr>
          <w:p w:rsidRPr="008873E9" w:rsidR="00A409D1" w:rsidP="007E2B7A" w:rsidRDefault="00A409D1" w14:paraId="66FDCF4E" w14:textId="77777777">
            <w:pPr>
              <w:rPr>
                <w:rFonts w:asciiTheme="majorBidi" w:hAnsiTheme="majorBidi" w:cstheme="majorBidi"/>
                <w:sz w:val="24"/>
                <w:szCs w:val="24"/>
              </w:rPr>
            </w:pPr>
          </w:p>
        </w:tc>
        <w:tc>
          <w:tcPr>
            <w:tcW w:w="850" w:type="dxa"/>
          </w:tcPr>
          <w:p w:rsidRPr="008873E9" w:rsidR="00A409D1" w:rsidP="007E2B7A" w:rsidRDefault="00A409D1" w14:paraId="3BEE236D" w14:textId="77777777">
            <w:pPr>
              <w:rPr>
                <w:rFonts w:asciiTheme="majorBidi" w:hAnsiTheme="majorBidi" w:cstheme="majorBidi"/>
                <w:sz w:val="24"/>
                <w:szCs w:val="24"/>
              </w:rPr>
            </w:pPr>
          </w:p>
        </w:tc>
      </w:tr>
      <w:tr w:rsidRPr="008873E9" w:rsidR="00A409D1" w:rsidTr="00A409D1" w14:paraId="33E5D7F8" w14:textId="77777777">
        <w:trPr>
          <w:jc w:val="center"/>
          <w:cantSplit/>
        </w:trPr>
        <w:tc>
          <w:tcPr>
            <w:tcW w:w="5384" w:type="dxa"/>
            <w:vAlign w:val="center"/>
          </w:tcPr>
          <w:p w:rsidRPr="00162690" w:rsidR="00A409D1" w:rsidP="007E2B7A" w:rsidRDefault="00A409D1" w14:paraId="6E038FB7" w14:textId="77777777">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tcPr>
          <w:p w:rsidRPr="008873E9" w:rsidR="00A409D1" w:rsidP="007E2B7A" w:rsidRDefault="00A409D1" w14:paraId="0CCC0888" w14:textId="77777777">
            <w:pPr>
              <w:rPr>
                <w:rFonts w:asciiTheme="majorBidi" w:hAnsiTheme="majorBidi" w:cstheme="majorBidi"/>
                <w:sz w:val="24"/>
                <w:szCs w:val="24"/>
              </w:rPr>
            </w:pPr>
          </w:p>
        </w:tc>
        <w:tc>
          <w:tcPr>
            <w:tcW w:w="851" w:type="dxa"/>
          </w:tcPr>
          <w:p w:rsidRPr="008873E9" w:rsidR="00A409D1" w:rsidP="007E2B7A" w:rsidRDefault="00A409D1" w14:paraId="4A990D24" w14:textId="77777777">
            <w:pPr>
              <w:rPr>
                <w:rFonts w:asciiTheme="majorBidi" w:hAnsiTheme="majorBidi" w:cstheme="majorBidi"/>
                <w:sz w:val="24"/>
                <w:szCs w:val="24"/>
              </w:rPr>
            </w:pPr>
          </w:p>
        </w:tc>
        <w:tc>
          <w:tcPr>
            <w:tcW w:w="708" w:type="dxa"/>
          </w:tcPr>
          <w:p w:rsidRPr="008873E9" w:rsidR="00A409D1" w:rsidP="007E2B7A" w:rsidRDefault="00A409D1" w14:paraId="603CC4DB" w14:textId="77777777">
            <w:pPr>
              <w:rPr>
                <w:rFonts w:asciiTheme="majorBidi" w:hAnsiTheme="majorBidi" w:cstheme="majorBidi"/>
                <w:sz w:val="24"/>
                <w:szCs w:val="24"/>
              </w:rPr>
            </w:pPr>
          </w:p>
        </w:tc>
        <w:tc>
          <w:tcPr>
            <w:tcW w:w="851" w:type="dxa"/>
          </w:tcPr>
          <w:p w:rsidRPr="008873E9" w:rsidR="00A409D1" w:rsidP="007E2B7A" w:rsidRDefault="00A409D1" w14:paraId="5BAD3425" w14:textId="77777777">
            <w:pPr>
              <w:rPr>
                <w:rFonts w:asciiTheme="majorBidi" w:hAnsiTheme="majorBidi" w:cstheme="majorBidi"/>
                <w:sz w:val="24"/>
                <w:szCs w:val="24"/>
              </w:rPr>
            </w:pPr>
          </w:p>
        </w:tc>
        <w:tc>
          <w:tcPr>
            <w:tcW w:w="850" w:type="dxa"/>
          </w:tcPr>
          <w:p w:rsidRPr="008873E9" w:rsidR="00A409D1" w:rsidP="007E2B7A" w:rsidRDefault="00A409D1" w14:paraId="0C7D08AC" w14:textId="77777777">
            <w:pPr>
              <w:rPr>
                <w:rFonts w:asciiTheme="majorBidi" w:hAnsiTheme="majorBidi" w:cstheme="majorBidi"/>
                <w:sz w:val="24"/>
                <w:szCs w:val="24"/>
              </w:rPr>
            </w:pPr>
          </w:p>
        </w:tc>
      </w:tr>
      <w:tr w:rsidRPr="008873E9" w:rsidR="00A409D1" w:rsidTr="00A409D1" w14:paraId="64B1E9B2" w14:textId="77777777">
        <w:trPr>
          <w:jc w:val="center"/>
          <w:cantSplit/>
        </w:trPr>
        <w:tc>
          <w:tcPr>
            <w:tcW w:w="5384" w:type="dxa"/>
          </w:tcPr>
          <w:p w:rsidRPr="008873E9" w:rsidR="00A409D1" w:rsidP="007E2B7A" w:rsidRDefault="00A409D1" w14:paraId="04421166" w14:textId="77777777">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tcPr>
          <w:p w:rsidRPr="008873E9" w:rsidR="00A409D1" w:rsidP="007E2B7A" w:rsidRDefault="00A409D1" w14:paraId="37A31054" w14:textId="77777777">
            <w:pPr>
              <w:rPr>
                <w:rFonts w:asciiTheme="majorBidi" w:hAnsiTheme="majorBidi" w:cstheme="majorBidi"/>
                <w:sz w:val="24"/>
                <w:szCs w:val="24"/>
              </w:rPr>
            </w:pPr>
          </w:p>
        </w:tc>
        <w:tc>
          <w:tcPr>
            <w:tcW w:w="851" w:type="dxa"/>
          </w:tcPr>
          <w:p w:rsidRPr="008873E9" w:rsidR="00A409D1" w:rsidP="007E2B7A" w:rsidRDefault="00A409D1" w14:paraId="7DC8C081" w14:textId="77777777">
            <w:pPr>
              <w:rPr>
                <w:rFonts w:asciiTheme="majorBidi" w:hAnsiTheme="majorBidi" w:cstheme="majorBidi"/>
                <w:sz w:val="24"/>
                <w:szCs w:val="24"/>
              </w:rPr>
            </w:pPr>
          </w:p>
        </w:tc>
        <w:tc>
          <w:tcPr>
            <w:tcW w:w="708" w:type="dxa"/>
          </w:tcPr>
          <w:p w:rsidRPr="008873E9" w:rsidR="00A409D1" w:rsidP="007E2B7A" w:rsidRDefault="00A409D1" w14:paraId="0477E574" w14:textId="77777777">
            <w:pPr>
              <w:rPr>
                <w:rFonts w:asciiTheme="majorBidi" w:hAnsiTheme="majorBidi" w:cstheme="majorBidi"/>
                <w:sz w:val="24"/>
                <w:szCs w:val="24"/>
              </w:rPr>
            </w:pPr>
          </w:p>
        </w:tc>
        <w:tc>
          <w:tcPr>
            <w:tcW w:w="851" w:type="dxa"/>
          </w:tcPr>
          <w:p w:rsidRPr="008873E9" w:rsidR="00A409D1" w:rsidP="007E2B7A" w:rsidRDefault="00A409D1" w14:paraId="3FD9042A" w14:textId="77777777">
            <w:pPr>
              <w:rPr>
                <w:rFonts w:asciiTheme="majorBidi" w:hAnsiTheme="majorBidi" w:cstheme="majorBidi"/>
                <w:sz w:val="24"/>
                <w:szCs w:val="24"/>
              </w:rPr>
            </w:pPr>
          </w:p>
        </w:tc>
        <w:tc>
          <w:tcPr>
            <w:tcW w:w="850" w:type="dxa"/>
          </w:tcPr>
          <w:p w:rsidRPr="008873E9" w:rsidR="00A409D1" w:rsidP="007E2B7A" w:rsidRDefault="00A409D1" w14:paraId="052D4810" w14:textId="77777777">
            <w:pPr>
              <w:rPr>
                <w:rFonts w:asciiTheme="majorBidi" w:hAnsiTheme="majorBidi" w:cstheme="majorBidi"/>
                <w:sz w:val="24"/>
                <w:szCs w:val="24"/>
              </w:rPr>
            </w:pPr>
          </w:p>
        </w:tc>
      </w:tr>
      <w:tr w:rsidRPr="008873E9" w:rsidR="00A409D1" w:rsidTr="00A409D1" w14:paraId="7D33299F" w14:textId="77777777">
        <w:trPr>
          <w:jc w:val="center"/>
          <w:cantSplit/>
        </w:trPr>
        <w:tc>
          <w:tcPr>
            <w:tcW w:w="5384" w:type="dxa"/>
          </w:tcPr>
          <w:p w:rsidRPr="008873E9" w:rsidR="00A409D1" w:rsidP="007E2B7A" w:rsidRDefault="00A409D1" w14:paraId="06604420" w14:textId="77777777">
            <w:pPr>
              <w:rPr>
                <w:rFonts w:asciiTheme="majorBidi" w:hAnsiTheme="majorBidi" w:cstheme="majorBidi"/>
                <w:sz w:val="24"/>
                <w:szCs w:val="24"/>
              </w:rPr>
            </w:pPr>
            <w:r w:rsidRPr="008873E9">
              <w:rPr>
                <w:rFonts w:asciiTheme="majorBidi" w:hAnsiTheme="majorBidi" w:cstheme="majorBidi"/>
                <w:sz w:val="24"/>
                <w:szCs w:val="24"/>
              </w:rPr>
              <w:t>L’expérience globale avec la fonction RH est positive</w:t>
            </w:r>
          </w:p>
        </w:tc>
        <w:tc>
          <w:tcPr>
            <w:tcW w:w="850" w:type="dxa"/>
          </w:tcPr>
          <w:p w:rsidRPr="008873E9" w:rsidR="00A409D1" w:rsidP="007E2B7A" w:rsidRDefault="00A409D1" w14:paraId="62D3F89E" w14:textId="77777777">
            <w:pPr>
              <w:rPr>
                <w:rFonts w:asciiTheme="majorBidi" w:hAnsiTheme="majorBidi" w:cstheme="majorBidi"/>
                <w:sz w:val="24"/>
                <w:szCs w:val="24"/>
              </w:rPr>
            </w:pPr>
          </w:p>
        </w:tc>
        <w:tc>
          <w:tcPr>
            <w:tcW w:w="851" w:type="dxa"/>
          </w:tcPr>
          <w:p w:rsidRPr="008873E9" w:rsidR="00A409D1" w:rsidP="007E2B7A" w:rsidRDefault="00A409D1" w14:paraId="2780AF0D" w14:textId="77777777">
            <w:pPr>
              <w:rPr>
                <w:rFonts w:asciiTheme="majorBidi" w:hAnsiTheme="majorBidi" w:cstheme="majorBidi"/>
                <w:sz w:val="24"/>
                <w:szCs w:val="24"/>
              </w:rPr>
            </w:pPr>
          </w:p>
        </w:tc>
        <w:tc>
          <w:tcPr>
            <w:tcW w:w="708" w:type="dxa"/>
          </w:tcPr>
          <w:p w:rsidRPr="008873E9" w:rsidR="00A409D1" w:rsidP="007E2B7A" w:rsidRDefault="00A409D1" w14:paraId="46FC4A0D" w14:textId="77777777">
            <w:pPr>
              <w:rPr>
                <w:rFonts w:asciiTheme="majorBidi" w:hAnsiTheme="majorBidi" w:cstheme="majorBidi"/>
                <w:sz w:val="24"/>
                <w:szCs w:val="24"/>
              </w:rPr>
            </w:pPr>
          </w:p>
        </w:tc>
        <w:tc>
          <w:tcPr>
            <w:tcW w:w="851" w:type="dxa"/>
          </w:tcPr>
          <w:p w:rsidRPr="008873E9" w:rsidR="00A409D1" w:rsidP="007E2B7A" w:rsidRDefault="00A409D1" w14:paraId="4DC2ECC6" w14:textId="77777777">
            <w:pPr>
              <w:rPr>
                <w:rFonts w:asciiTheme="majorBidi" w:hAnsiTheme="majorBidi" w:cstheme="majorBidi"/>
                <w:sz w:val="24"/>
                <w:szCs w:val="24"/>
              </w:rPr>
            </w:pPr>
          </w:p>
        </w:tc>
        <w:tc>
          <w:tcPr>
            <w:tcW w:w="850" w:type="dxa"/>
          </w:tcPr>
          <w:p w:rsidRPr="008873E9" w:rsidR="00A409D1" w:rsidP="007E2B7A" w:rsidRDefault="00A409D1" w14:paraId="79796693" w14:textId="77777777">
            <w:pPr>
              <w:rPr>
                <w:rFonts w:asciiTheme="majorBidi" w:hAnsiTheme="majorBidi" w:cstheme="majorBidi"/>
                <w:sz w:val="24"/>
                <w:szCs w:val="24"/>
              </w:rPr>
            </w:pPr>
          </w:p>
        </w:tc>
      </w:tr>
      <w:tr w:rsidRPr="008873E9" w:rsidR="00A409D1" w:rsidTr="00A409D1" w14:paraId="5FA6EE05" w14:textId="77777777">
        <w:trPr>
          <w:jc w:val="center"/>
          <w:cantSplit/>
        </w:trPr>
        <w:tc>
          <w:tcPr>
            <w:tcW w:w="5384" w:type="dxa"/>
          </w:tcPr>
          <w:p w:rsidRPr="008873E9" w:rsidR="00A409D1" w:rsidP="007E2B7A" w:rsidRDefault="00A409D1" w14:paraId="2F81201E" w14:textId="77777777">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Pr="008873E9" w:rsidR="00A409D1" w:rsidP="007E2B7A" w:rsidRDefault="00A409D1" w14:paraId="47297C67" w14:textId="77777777">
            <w:pPr>
              <w:rPr>
                <w:rFonts w:asciiTheme="majorBidi" w:hAnsiTheme="majorBidi" w:cstheme="majorBidi"/>
                <w:sz w:val="24"/>
                <w:szCs w:val="24"/>
              </w:rPr>
            </w:pPr>
          </w:p>
        </w:tc>
        <w:tc>
          <w:tcPr>
            <w:tcW w:w="851" w:type="dxa"/>
          </w:tcPr>
          <w:p w:rsidRPr="008873E9" w:rsidR="00A409D1" w:rsidP="007E2B7A" w:rsidRDefault="00A409D1" w14:paraId="048740F3" w14:textId="77777777">
            <w:pPr>
              <w:rPr>
                <w:rFonts w:asciiTheme="majorBidi" w:hAnsiTheme="majorBidi" w:cstheme="majorBidi"/>
                <w:sz w:val="24"/>
                <w:szCs w:val="24"/>
              </w:rPr>
            </w:pPr>
          </w:p>
        </w:tc>
        <w:tc>
          <w:tcPr>
            <w:tcW w:w="708" w:type="dxa"/>
          </w:tcPr>
          <w:p w:rsidRPr="008873E9" w:rsidR="00A409D1" w:rsidP="007E2B7A" w:rsidRDefault="00A409D1" w14:paraId="51371A77" w14:textId="77777777">
            <w:pPr>
              <w:rPr>
                <w:rFonts w:asciiTheme="majorBidi" w:hAnsiTheme="majorBidi" w:cstheme="majorBidi"/>
                <w:sz w:val="24"/>
                <w:szCs w:val="24"/>
              </w:rPr>
            </w:pPr>
          </w:p>
        </w:tc>
        <w:tc>
          <w:tcPr>
            <w:tcW w:w="851" w:type="dxa"/>
          </w:tcPr>
          <w:p w:rsidRPr="008873E9" w:rsidR="00A409D1" w:rsidP="007E2B7A" w:rsidRDefault="00A409D1" w14:paraId="732434A0" w14:textId="77777777">
            <w:pPr>
              <w:rPr>
                <w:rFonts w:asciiTheme="majorBidi" w:hAnsiTheme="majorBidi" w:cstheme="majorBidi"/>
                <w:sz w:val="24"/>
                <w:szCs w:val="24"/>
              </w:rPr>
            </w:pPr>
          </w:p>
        </w:tc>
        <w:tc>
          <w:tcPr>
            <w:tcW w:w="850" w:type="dxa"/>
          </w:tcPr>
          <w:p w:rsidRPr="008873E9" w:rsidR="00A409D1" w:rsidP="007E2B7A" w:rsidRDefault="00A409D1" w14:paraId="2328BB07" w14:textId="77777777">
            <w:pPr>
              <w:rPr>
                <w:rFonts w:asciiTheme="majorBidi" w:hAnsiTheme="majorBidi" w:cstheme="majorBidi"/>
                <w:sz w:val="24"/>
                <w:szCs w:val="24"/>
              </w:rPr>
            </w:pPr>
          </w:p>
        </w:tc>
      </w:tr>
      <w:tr w:rsidRPr="008873E9" w:rsidR="00A409D1" w:rsidTr="00A409D1" w14:paraId="3366B349" w14:textId="77777777">
        <w:trPr>
          <w:jc w:val="center"/>
          <w:cantSplit/>
        </w:trPr>
        <w:tc>
          <w:tcPr>
            <w:tcW w:w="5384" w:type="dxa"/>
          </w:tcPr>
          <w:p w:rsidRPr="008873E9" w:rsidR="00A409D1" w:rsidP="007E2B7A" w:rsidRDefault="00A409D1" w14:paraId="7A0FD402" w14:textId="77777777">
            <w:pPr>
              <w:rPr>
                <w:rFonts w:asciiTheme="majorBidi" w:hAnsiTheme="majorBidi" w:cstheme="majorBidi"/>
                <w:sz w:val="24"/>
                <w:szCs w:val="24"/>
              </w:rPr>
            </w:pPr>
            <w:r w:rsidRPr="008873E9">
              <w:rPr>
                <w:rFonts w:asciiTheme="majorBidi" w:hAnsiTheme="majorBidi" w:cstheme="majorBidi"/>
                <w:sz w:val="24"/>
                <w:szCs w:val="24"/>
              </w:rPr>
              <w:t xml:space="preserve">La digitalisation contribue à améliorer </w:t>
            </w:r>
            <w:r>
              <w:rPr>
                <w:rFonts w:asciiTheme="majorBidi" w:hAnsiTheme="majorBidi" w:cstheme="majorBidi"/>
                <w:sz w:val="24"/>
                <w:szCs w:val="24"/>
              </w:rPr>
              <w:t>la performance de la</w:t>
            </w:r>
            <w:r w:rsidRPr="008873E9">
              <w:rPr>
                <w:rFonts w:asciiTheme="majorBidi" w:hAnsiTheme="majorBidi" w:cstheme="majorBidi"/>
                <w:sz w:val="24"/>
                <w:szCs w:val="24"/>
              </w:rPr>
              <w:t xml:space="preserve"> </w:t>
            </w:r>
            <w:r>
              <w:rPr>
                <w:rFonts w:asciiTheme="majorBidi" w:hAnsiTheme="majorBidi" w:cstheme="majorBidi"/>
                <w:sz w:val="24"/>
                <w:szCs w:val="24"/>
              </w:rPr>
              <w:t>D</w:t>
            </w:r>
            <w:r w:rsidRPr="008873E9">
              <w:rPr>
                <w:rFonts w:asciiTheme="majorBidi" w:hAnsiTheme="majorBidi" w:cstheme="majorBidi"/>
                <w:sz w:val="24"/>
                <w:szCs w:val="24"/>
              </w:rPr>
              <w:t>RH</w:t>
            </w:r>
          </w:p>
        </w:tc>
        <w:tc>
          <w:tcPr>
            <w:tcW w:w="850" w:type="dxa"/>
          </w:tcPr>
          <w:p w:rsidRPr="008873E9" w:rsidR="00A409D1" w:rsidP="007E2B7A" w:rsidRDefault="00A409D1" w14:paraId="256AC6DA" w14:textId="77777777">
            <w:pPr>
              <w:rPr>
                <w:rFonts w:asciiTheme="majorBidi" w:hAnsiTheme="majorBidi" w:cstheme="majorBidi"/>
                <w:sz w:val="24"/>
                <w:szCs w:val="24"/>
              </w:rPr>
            </w:pPr>
          </w:p>
        </w:tc>
        <w:tc>
          <w:tcPr>
            <w:tcW w:w="851" w:type="dxa"/>
          </w:tcPr>
          <w:p w:rsidRPr="008873E9" w:rsidR="00A409D1" w:rsidP="007E2B7A" w:rsidRDefault="00A409D1" w14:paraId="38AA98D6" w14:textId="77777777">
            <w:pPr>
              <w:rPr>
                <w:rFonts w:asciiTheme="majorBidi" w:hAnsiTheme="majorBidi" w:cstheme="majorBidi"/>
                <w:sz w:val="24"/>
                <w:szCs w:val="24"/>
              </w:rPr>
            </w:pPr>
          </w:p>
        </w:tc>
        <w:tc>
          <w:tcPr>
            <w:tcW w:w="708" w:type="dxa"/>
          </w:tcPr>
          <w:p w:rsidRPr="008873E9" w:rsidR="00A409D1" w:rsidP="007E2B7A" w:rsidRDefault="00A409D1" w14:paraId="665A1408" w14:textId="77777777">
            <w:pPr>
              <w:rPr>
                <w:rFonts w:asciiTheme="majorBidi" w:hAnsiTheme="majorBidi" w:cstheme="majorBidi"/>
                <w:sz w:val="24"/>
                <w:szCs w:val="24"/>
              </w:rPr>
            </w:pPr>
          </w:p>
        </w:tc>
        <w:tc>
          <w:tcPr>
            <w:tcW w:w="851" w:type="dxa"/>
          </w:tcPr>
          <w:p w:rsidRPr="008873E9" w:rsidR="00A409D1" w:rsidP="007E2B7A" w:rsidRDefault="00A409D1" w14:paraId="71049383" w14:textId="77777777">
            <w:pPr>
              <w:rPr>
                <w:rFonts w:asciiTheme="majorBidi" w:hAnsiTheme="majorBidi" w:cstheme="majorBidi"/>
                <w:sz w:val="24"/>
                <w:szCs w:val="24"/>
              </w:rPr>
            </w:pPr>
          </w:p>
        </w:tc>
        <w:tc>
          <w:tcPr>
            <w:tcW w:w="850" w:type="dxa"/>
          </w:tcPr>
          <w:p w:rsidRPr="008873E9" w:rsidR="00A409D1" w:rsidP="007E2B7A" w:rsidRDefault="00A409D1" w14:paraId="4D16AC41" w14:textId="77777777">
            <w:pPr>
              <w:rPr>
                <w:rFonts w:asciiTheme="majorBidi" w:hAnsiTheme="majorBidi" w:cstheme="majorBidi"/>
                <w:sz w:val="24"/>
                <w:szCs w:val="24"/>
              </w:rPr>
            </w:pPr>
          </w:p>
        </w:tc>
      </w:tr>
      <w:tr w:rsidRPr="008873E9" w:rsidR="00A409D1" w:rsidTr="00A409D1" w14:paraId="4B1D63F5" w14:textId="77777777">
        <w:trPr>
          <w:trHeight w:val="347"/>
          <w:jc w:val="center"/>
          <w:cantSplit/>
        </w:trPr>
        <w:tc>
          <w:tcPr>
            <w:tcW w:w="5384" w:type="dxa"/>
            <w:vAlign w:val="center"/>
          </w:tcPr>
          <w:p w:rsidRPr="00162690" w:rsidR="00A409D1" w:rsidP="007E2B7A" w:rsidRDefault="00A409D1" w14:paraId="5B9BF0E2" w14:textId="77777777">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tcPr>
          <w:p w:rsidRPr="008873E9" w:rsidR="00A409D1" w:rsidP="007E2B7A" w:rsidRDefault="00A409D1" w14:paraId="12A4EA11" w14:textId="77777777">
            <w:pPr>
              <w:rPr>
                <w:rFonts w:asciiTheme="majorBidi" w:hAnsiTheme="majorBidi" w:cstheme="majorBidi"/>
                <w:sz w:val="24"/>
                <w:szCs w:val="24"/>
              </w:rPr>
            </w:pPr>
          </w:p>
        </w:tc>
        <w:tc>
          <w:tcPr>
            <w:tcW w:w="851" w:type="dxa"/>
          </w:tcPr>
          <w:p w:rsidRPr="008873E9" w:rsidR="00A409D1" w:rsidP="007E2B7A" w:rsidRDefault="00A409D1" w14:paraId="5A1EA135" w14:textId="77777777">
            <w:pPr>
              <w:rPr>
                <w:rFonts w:asciiTheme="majorBidi" w:hAnsiTheme="majorBidi" w:cstheme="majorBidi"/>
                <w:sz w:val="24"/>
                <w:szCs w:val="24"/>
              </w:rPr>
            </w:pPr>
          </w:p>
        </w:tc>
        <w:tc>
          <w:tcPr>
            <w:tcW w:w="708" w:type="dxa"/>
          </w:tcPr>
          <w:p w:rsidRPr="008873E9" w:rsidR="00A409D1" w:rsidP="007E2B7A" w:rsidRDefault="00A409D1" w14:paraId="58717D39" w14:textId="77777777">
            <w:pPr>
              <w:rPr>
                <w:rFonts w:asciiTheme="majorBidi" w:hAnsiTheme="majorBidi" w:cstheme="majorBidi"/>
                <w:sz w:val="24"/>
                <w:szCs w:val="24"/>
              </w:rPr>
            </w:pPr>
          </w:p>
        </w:tc>
        <w:tc>
          <w:tcPr>
            <w:tcW w:w="851" w:type="dxa"/>
          </w:tcPr>
          <w:p w:rsidRPr="008873E9" w:rsidR="00A409D1" w:rsidP="007E2B7A" w:rsidRDefault="00A409D1" w14:paraId="5338A720" w14:textId="77777777">
            <w:pPr>
              <w:rPr>
                <w:rFonts w:asciiTheme="majorBidi" w:hAnsiTheme="majorBidi" w:cstheme="majorBidi"/>
                <w:sz w:val="24"/>
                <w:szCs w:val="24"/>
              </w:rPr>
            </w:pPr>
          </w:p>
        </w:tc>
        <w:tc>
          <w:tcPr>
            <w:tcW w:w="850" w:type="dxa"/>
          </w:tcPr>
          <w:p w:rsidRPr="008873E9" w:rsidR="00A409D1" w:rsidP="007E2B7A" w:rsidRDefault="00A409D1" w14:paraId="61DAA4D5" w14:textId="77777777">
            <w:pPr>
              <w:rPr>
                <w:rFonts w:asciiTheme="majorBidi" w:hAnsiTheme="majorBidi" w:cstheme="majorBidi"/>
                <w:sz w:val="24"/>
                <w:szCs w:val="24"/>
              </w:rPr>
            </w:pPr>
          </w:p>
        </w:tc>
      </w:tr>
      <w:tr w:rsidRPr="008873E9" w:rsidR="00A409D1" w:rsidTr="00A409D1" w14:paraId="18836BB9" w14:textId="77777777">
        <w:trPr>
          <w:jc w:val="center"/>
          <w:cantSplit/>
        </w:trPr>
        <w:tc>
          <w:tcPr>
            <w:tcW w:w="5384" w:type="dxa"/>
          </w:tcPr>
          <w:p w:rsidRPr="008873E9" w:rsidR="00A409D1" w:rsidP="007E2B7A" w:rsidRDefault="00A409D1" w14:paraId="49CD8035" w14:textId="77777777">
            <w:pPr>
              <w:rPr>
                <w:rFonts w:asciiTheme="majorBidi" w:hAnsiTheme="majorBidi" w:cstheme="majorBidi"/>
                <w:sz w:val="24"/>
                <w:szCs w:val="24"/>
              </w:rPr>
            </w:pPr>
            <w:r w:rsidRPr="008873E9">
              <w:rPr>
                <w:rFonts w:asciiTheme="majorBidi" w:hAnsiTheme="majorBidi" w:cstheme="majorBidi"/>
                <w:sz w:val="24"/>
                <w:szCs w:val="24"/>
              </w:rPr>
              <w:t xml:space="preserve">Je suis favorable à la digitalisation</w:t>
            </w:r>
            <w:r>
              <w:rPr>
                <w:rFonts w:asciiTheme="majorBidi" w:hAnsiTheme="majorBidi" w:cstheme="majorBidi"/>
                <w:sz w:val="24"/>
                <w:szCs w:val="24"/>
              </w:rPr>
              <w:t xml:space="preserve"> de la fonction RH</w:t>
            </w:r>
          </w:p>
        </w:tc>
        <w:tc>
          <w:tcPr>
            <w:tcW w:w="850" w:type="dxa"/>
          </w:tcPr>
          <w:p w:rsidRPr="008873E9" w:rsidR="00A409D1" w:rsidP="007E2B7A" w:rsidRDefault="00A409D1" w14:paraId="2AEAF47F" w14:textId="77777777">
            <w:pPr>
              <w:rPr>
                <w:rFonts w:asciiTheme="majorBidi" w:hAnsiTheme="majorBidi" w:cstheme="majorBidi"/>
                <w:sz w:val="24"/>
                <w:szCs w:val="24"/>
              </w:rPr>
            </w:pPr>
          </w:p>
        </w:tc>
        <w:tc>
          <w:tcPr>
            <w:tcW w:w="851" w:type="dxa"/>
          </w:tcPr>
          <w:p w:rsidRPr="008873E9" w:rsidR="00A409D1" w:rsidP="007E2B7A" w:rsidRDefault="00A409D1" w14:paraId="281B37BA" w14:textId="77777777">
            <w:pPr>
              <w:rPr>
                <w:rFonts w:asciiTheme="majorBidi" w:hAnsiTheme="majorBidi" w:cstheme="majorBidi"/>
                <w:sz w:val="24"/>
                <w:szCs w:val="24"/>
              </w:rPr>
            </w:pPr>
          </w:p>
        </w:tc>
        <w:tc>
          <w:tcPr>
            <w:tcW w:w="708" w:type="dxa"/>
          </w:tcPr>
          <w:p w:rsidRPr="008873E9" w:rsidR="00A409D1" w:rsidP="007E2B7A" w:rsidRDefault="00A409D1" w14:paraId="2E500C74" w14:textId="77777777">
            <w:pPr>
              <w:rPr>
                <w:rFonts w:asciiTheme="majorBidi" w:hAnsiTheme="majorBidi" w:cstheme="majorBidi"/>
                <w:sz w:val="24"/>
                <w:szCs w:val="24"/>
              </w:rPr>
            </w:pPr>
          </w:p>
        </w:tc>
        <w:tc>
          <w:tcPr>
            <w:tcW w:w="851" w:type="dxa"/>
          </w:tcPr>
          <w:p w:rsidRPr="008873E9" w:rsidR="00A409D1" w:rsidP="007E2B7A" w:rsidRDefault="00A409D1" w14:paraId="74CD1D1F" w14:textId="77777777">
            <w:pPr>
              <w:rPr>
                <w:rFonts w:asciiTheme="majorBidi" w:hAnsiTheme="majorBidi" w:cstheme="majorBidi"/>
                <w:sz w:val="24"/>
                <w:szCs w:val="24"/>
              </w:rPr>
            </w:pPr>
          </w:p>
        </w:tc>
        <w:tc>
          <w:tcPr>
            <w:tcW w:w="850" w:type="dxa"/>
          </w:tcPr>
          <w:p w:rsidRPr="008873E9" w:rsidR="00A409D1" w:rsidP="007E2B7A" w:rsidRDefault="00A409D1" w14:paraId="1C5BEDD8" w14:textId="77777777">
            <w:pPr>
              <w:rPr>
                <w:rFonts w:asciiTheme="majorBidi" w:hAnsiTheme="majorBidi" w:cstheme="majorBidi"/>
                <w:sz w:val="24"/>
                <w:szCs w:val="24"/>
              </w:rPr>
            </w:pPr>
          </w:p>
        </w:tc>
      </w:tr>
      <w:tr w:rsidRPr="008873E9" w:rsidR="00A409D1" w:rsidTr="00A409D1" w14:paraId="52B56BDA" w14:textId="77777777">
        <w:trPr>
          <w:jc w:val="center"/>
          <w:cantSplit/>
        </w:trPr>
        <w:tc>
          <w:tcPr>
            <w:tcW w:w="5384" w:type="dxa"/>
          </w:tcPr>
          <w:p w:rsidRPr="008873E9" w:rsidR="00A409D1" w:rsidP="007E2B7A" w:rsidRDefault="00A409D1" w14:paraId="6EFBAA55" w14:textId="77777777">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Pr="008873E9" w:rsidR="00A409D1" w:rsidP="007E2B7A" w:rsidRDefault="00A409D1" w14:paraId="02915484" w14:textId="77777777">
            <w:pPr>
              <w:rPr>
                <w:rFonts w:asciiTheme="majorBidi" w:hAnsiTheme="majorBidi" w:cstheme="majorBidi"/>
                <w:sz w:val="24"/>
                <w:szCs w:val="24"/>
              </w:rPr>
            </w:pPr>
          </w:p>
        </w:tc>
        <w:tc>
          <w:tcPr>
            <w:tcW w:w="851" w:type="dxa"/>
          </w:tcPr>
          <w:p w:rsidRPr="008873E9" w:rsidR="00A409D1" w:rsidP="007E2B7A" w:rsidRDefault="00A409D1" w14:paraId="03B94F49" w14:textId="77777777">
            <w:pPr>
              <w:rPr>
                <w:rFonts w:asciiTheme="majorBidi" w:hAnsiTheme="majorBidi" w:cstheme="majorBidi"/>
                <w:sz w:val="24"/>
                <w:szCs w:val="24"/>
              </w:rPr>
            </w:pPr>
          </w:p>
        </w:tc>
        <w:tc>
          <w:tcPr>
            <w:tcW w:w="708" w:type="dxa"/>
          </w:tcPr>
          <w:p w:rsidRPr="008873E9" w:rsidR="00A409D1" w:rsidP="007E2B7A" w:rsidRDefault="00A409D1" w14:paraId="6D846F5D" w14:textId="77777777">
            <w:pPr>
              <w:rPr>
                <w:rFonts w:asciiTheme="majorBidi" w:hAnsiTheme="majorBidi" w:cstheme="majorBidi"/>
                <w:sz w:val="24"/>
                <w:szCs w:val="24"/>
              </w:rPr>
            </w:pPr>
          </w:p>
        </w:tc>
        <w:tc>
          <w:tcPr>
            <w:tcW w:w="851" w:type="dxa"/>
          </w:tcPr>
          <w:p w:rsidRPr="008873E9" w:rsidR="00A409D1" w:rsidP="007E2B7A" w:rsidRDefault="00A409D1" w14:paraId="62F015AF" w14:textId="77777777">
            <w:pPr>
              <w:rPr>
                <w:rFonts w:asciiTheme="majorBidi" w:hAnsiTheme="majorBidi" w:cstheme="majorBidi"/>
                <w:sz w:val="24"/>
                <w:szCs w:val="24"/>
              </w:rPr>
            </w:pPr>
          </w:p>
        </w:tc>
        <w:tc>
          <w:tcPr>
            <w:tcW w:w="850" w:type="dxa"/>
          </w:tcPr>
          <w:p w:rsidRPr="008873E9" w:rsidR="00A409D1" w:rsidP="007E2B7A" w:rsidRDefault="00A409D1" w14:paraId="1B15DD1D" w14:textId="77777777">
            <w:pPr>
              <w:rPr>
                <w:rFonts w:asciiTheme="majorBidi" w:hAnsiTheme="majorBidi" w:cstheme="majorBidi"/>
                <w:sz w:val="24"/>
                <w:szCs w:val="24"/>
              </w:rPr>
            </w:pPr>
          </w:p>
        </w:tc>
      </w:tr>
      <w:tr w:rsidRPr="008873E9" w:rsidR="00A409D1" w:rsidTr="00A409D1" w14:paraId="70CEE2EF" w14:textId="77777777">
        <w:trPr>
          <w:jc w:val="center"/>
          <w:cantSplit/>
        </w:trPr>
        <w:tc>
          <w:tcPr>
            <w:tcW w:w="5384" w:type="dxa"/>
          </w:tcPr>
          <w:p w:rsidRPr="008873E9" w:rsidR="00A409D1" w:rsidP="007E2B7A" w:rsidRDefault="00A409D1" w14:paraId="72918269" w14:textId="77777777">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tcPr>
          <w:p w:rsidRPr="008873E9" w:rsidR="00A409D1" w:rsidP="007E2B7A" w:rsidRDefault="00A409D1" w14:paraId="6E681184" w14:textId="77777777">
            <w:pPr>
              <w:rPr>
                <w:rFonts w:asciiTheme="majorBidi" w:hAnsiTheme="majorBidi" w:cstheme="majorBidi"/>
                <w:sz w:val="24"/>
                <w:szCs w:val="24"/>
              </w:rPr>
            </w:pPr>
          </w:p>
        </w:tc>
        <w:tc>
          <w:tcPr>
            <w:tcW w:w="851" w:type="dxa"/>
          </w:tcPr>
          <w:p w:rsidRPr="008873E9" w:rsidR="00A409D1" w:rsidP="007E2B7A" w:rsidRDefault="00A409D1" w14:paraId="230165FA" w14:textId="77777777">
            <w:pPr>
              <w:rPr>
                <w:rFonts w:asciiTheme="majorBidi" w:hAnsiTheme="majorBidi" w:cstheme="majorBidi"/>
                <w:sz w:val="24"/>
                <w:szCs w:val="24"/>
              </w:rPr>
            </w:pPr>
          </w:p>
        </w:tc>
        <w:tc>
          <w:tcPr>
            <w:tcW w:w="708" w:type="dxa"/>
          </w:tcPr>
          <w:p w:rsidRPr="008873E9" w:rsidR="00A409D1" w:rsidP="007E2B7A" w:rsidRDefault="00A409D1" w14:paraId="7CB33CA5" w14:textId="77777777">
            <w:pPr>
              <w:rPr>
                <w:rFonts w:asciiTheme="majorBidi" w:hAnsiTheme="majorBidi" w:cstheme="majorBidi"/>
                <w:sz w:val="24"/>
                <w:szCs w:val="24"/>
              </w:rPr>
            </w:pPr>
          </w:p>
        </w:tc>
        <w:tc>
          <w:tcPr>
            <w:tcW w:w="851" w:type="dxa"/>
          </w:tcPr>
          <w:p w:rsidRPr="008873E9" w:rsidR="00A409D1" w:rsidP="007E2B7A" w:rsidRDefault="00A409D1" w14:paraId="17414610" w14:textId="77777777">
            <w:pPr>
              <w:rPr>
                <w:rFonts w:asciiTheme="majorBidi" w:hAnsiTheme="majorBidi" w:cstheme="majorBidi"/>
                <w:sz w:val="24"/>
                <w:szCs w:val="24"/>
              </w:rPr>
            </w:pPr>
          </w:p>
        </w:tc>
        <w:tc>
          <w:tcPr>
            <w:tcW w:w="850" w:type="dxa"/>
          </w:tcPr>
          <w:p w:rsidRPr="008873E9" w:rsidR="00A409D1" w:rsidP="007E2B7A" w:rsidRDefault="00A409D1" w14:paraId="781DF2CB" w14:textId="77777777">
            <w:pPr>
              <w:rPr>
                <w:rFonts w:asciiTheme="majorBidi" w:hAnsiTheme="majorBidi" w:cstheme="majorBidi"/>
                <w:sz w:val="24"/>
                <w:szCs w:val="24"/>
              </w:rPr>
            </w:pPr>
          </w:p>
        </w:tc>
      </w:tr>
      <w:tr w:rsidRPr="008873E9" w:rsidR="00A409D1" w:rsidTr="00A409D1" w14:paraId="711DB06C" w14:textId="77777777">
        <w:trPr>
          <w:jc w:val="center"/>
          <w:cantSplit/>
        </w:trPr>
        <w:tc>
          <w:tcPr>
            <w:tcW w:w="5384" w:type="dxa"/>
          </w:tcPr>
          <w:p w:rsidRPr="008873E9" w:rsidR="00A409D1" w:rsidP="007E2B7A" w:rsidRDefault="00A409D1" w14:paraId="4285DF85" w14:textId="77777777">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tcPr>
          <w:p w:rsidRPr="008873E9" w:rsidR="00A409D1" w:rsidP="007E2B7A" w:rsidRDefault="00A409D1" w14:paraId="16788234" w14:textId="77777777">
            <w:pPr>
              <w:rPr>
                <w:rFonts w:asciiTheme="majorBidi" w:hAnsiTheme="majorBidi" w:cstheme="majorBidi"/>
                <w:sz w:val="24"/>
                <w:szCs w:val="24"/>
              </w:rPr>
            </w:pPr>
          </w:p>
        </w:tc>
        <w:tc>
          <w:tcPr>
            <w:tcW w:w="851" w:type="dxa"/>
          </w:tcPr>
          <w:p w:rsidRPr="008873E9" w:rsidR="00A409D1" w:rsidP="007E2B7A" w:rsidRDefault="00A409D1" w14:paraId="57A6A0F0" w14:textId="77777777">
            <w:pPr>
              <w:rPr>
                <w:rFonts w:asciiTheme="majorBidi" w:hAnsiTheme="majorBidi" w:cstheme="majorBidi"/>
                <w:sz w:val="24"/>
                <w:szCs w:val="24"/>
              </w:rPr>
            </w:pPr>
          </w:p>
        </w:tc>
        <w:tc>
          <w:tcPr>
            <w:tcW w:w="708" w:type="dxa"/>
          </w:tcPr>
          <w:p w:rsidRPr="008873E9" w:rsidR="00A409D1" w:rsidP="007E2B7A" w:rsidRDefault="00A409D1" w14:paraId="7DF0CA62" w14:textId="77777777">
            <w:pPr>
              <w:rPr>
                <w:rFonts w:asciiTheme="majorBidi" w:hAnsiTheme="majorBidi" w:cstheme="majorBidi"/>
                <w:sz w:val="24"/>
                <w:szCs w:val="24"/>
              </w:rPr>
            </w:pPr>
          </w:p>
        </w:tc>
        <w:tc>
          <w:tcPr>
            <w:tcW w:w="851" w:type="dxa"/>
          </w:tcPr>
          <w:p w:rsidRPr="008873E9" w:rsidR="00A409D1" w:rsidP="007E2B7A" w:rsidRDefault="00A409D1" w14:paraId="44BA3426" w14:textId="77777777">
            <w:pPr>
              <w:rPr>
                <w:rFonts w:asciiTheme="majorBidi" w:hAnsiTheme="majorBidi" w:cstheme="majorBidi"/>
                <w:sz w:val="24"/>
                <w:szCs w:val="24"/>
              </w:rPr>
            </w:pPr>
          </w:p>
        </w:tc>
        <w:tc>
          <w:tcPr>
            <w:tcW w:w="850" w:type="dxa"/>
          </w:tcPr>
          <w:p w:rsidRPr="008873E9" w:rsidR="00A409D1" w:rsidP="007E2B7A" w:rsidRDefault="00A409D1" w14:paraId="175D53C2" w14:textId="77777777">
            <w:pPr>
              <w:rPr>
                <w:rFonts w:asciiTheme="majorBidi" w:hAnsiTheme="majorBidi" w:cstheme="majorBidi"/>
                <w:sz w:val="24"/>
                <w:szCs w:val="24"/>
              </w:rPr>
            </w:pPr>
          </w:p>
        </w:tc>
      </w:tr>
      <w:tr w:rsidRPr="008873E9" w:rsidR="00A409D1" w:rsidTr="00A409D1" w14:paraId="32252FB3" w14:textId="77777777">
        <w:trPr>
          <w:jc w:val="center"/>
          <w:cantSplit/>
        </w:trPr>
        <w:tc>
          <w:tcPr>
            <w:tcW w:w="5384" w:type="dxa"/>
          </w:tcPr>
          <w:p w:rsidRPr="008873E9" w:rsidR="00A409D1" w:rsidP="007E2B7A" w:rsidRDefault="00A409D1" w14:paraId="54DC7E21" w14:textId="77777777">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Pr="008873E9" w:rsidR="00A409D1" w:rsidP="007E2B7A" w:rsidRDefault="00A409D1" w14:paraId="7DB1D1D4" w14:textId="77777777">
            <w:pPr>
              <w:rPr>
                <w:rFonts w:asciiTheme="majorBidi" w:hAnsiTheme="majorBidi" w:cstheme="majorBidi"/>
                <w:sz w:val="24"/>
                <w:szCs w:val="24"/>
              </w:rPr>
            </w:pPr>
          </w:p>
        </w:tc>
        <w:tc>
          <w:tcPr>
            <w:tcW w:w="851" w:type="dxa"/>
          </w:tcPr>
          <w:p w:rsidRPr="008873E9" w:rsidR="00A409D1" w:rsidP="007E2B7A" w:rsidRDefault="00A409D1" w14:paraId="0841E4F5" w14:textId="77777777">
            <w:pPr>
              <w:rPr>
                <w:rFonts w:asciiTheme="majorBidi" w:hAnsiTheme="majorBidi" w:cstheme="majorBidi"/>
                <w:sz w:val="24"/>
                <w:szCs w:val="24"/>
              </w:rPr>
            </w:pPr>
          </w:p>
        </w:tc>
        <w:tc>
          <w:tcPr>
            <w:tcW w:w="708" w:type="dxa"/>
          </w:tcPr>
          <w:p w:rsidRPr="008873E9" w:rsidR="00A409D1" w:rsidP="007E2B7A" w:rsidRDefault="00A409D1" w14:paraId="711A9A35" w14:textId="77777777">
            <w:pPr>
              <w:rPr>
                <w:rFonts w:asciiTheme="majorBidi" w:hAnsiTheme="majorBidi" w:cstheme="majorBidi"/>
                <w:sz w:val="24"/>
                <w:szCs w:val="24"/>
              </w:rPr>
            </w:pPr>
          </w:p>
        </w:tc>
        <w:tc>
          <w:tcPr>
            <w:tcW w:w="851" w:type="dxa"/>
          </w:tcPr>
          <w:p w:rsidRPr="008873E9" w:rsidR="00A409D1" w:rsidP="007E2B7A" w:rsidRDefault="00A409D1" w14:paraId="4EE333D4" w14:textId="77777777">
            <w:pPr>
              <w:rPr>
                <w:rFonts w:asciiTheme="majorBidi" w:hAnsiTheme="majorBidi" w:cstheme="majorBidi"/>
                <w:sz w:val="24"/>
                <w:szCs w:val="24"/>
              </w:rPr>
            </w:pPr>
          </w:p>
        </w:tc>
        <w:tc>
          <w:tcPr>
            <w:tcW w:w="850" w:type="dxa"/>
          </w:tcPr>
          <w:p w:rsidRPr="008873E9" w:rsidR="00A409D1" w:rsidP="007E2B7A" w:rsidRDefault="00A409D1" w14:paraId="0D6BC734" w14:textId="77777777">
            <w:pPr>
              <w:rPr>
                <w:rFonts w:asciiTheme="majorBidi" w:hAnsiTheme="majorBidi" w:cstheme="majorBidi"/>
                <w:sz w:val="24"/>
                <w:szCs w:val="24"/>
              </w:rPr>
            </w:pPr>
          </w:p>
        </w:tc>
      </w:tr>
      <w:tr w:rsidRPr="008873E9" w:rsidR="00A409D1" w:rsidTr="00A409D1" w14:paraId="57BBCF11" w14:textId="77777777">
        <w:trPr>
          <w:jc w:val="center"/>
          <w:cantSplit/>
        </w:trPr>
        <w:tc>
          <w:tcPr>
            <w:tcW w:w="5384" w:type="dxa"/>
          </w:tcPr>
          <w:p w:rsidRPr="008873E9" w:rsidR="00A409D1" w:rsidP="007E2B7A" w:rsidRDefault="00A409D1" w14:paraId="197A5E84" w14:textId="77777777">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tcPr>
          <w:p w:rsidRPr="008873E9" w:rsidR="00A409D1" w:rsidP="007E2B7A" w:rsidRDefault="00A409D1" w14:paraId="34A104AC" w14:textId="77777777">
            <w:pPr>
              <w:rPr>
                <w:rFonts w:asciiTheme="majorBidi" w:hAnsiTheme="majorBidi" w:cstheme="majorBidi"/>
                <w:sz w:val="24"/>
                <w:szCs w:val="24"/>
              </w:rPr>
            </w:pPr>
          </w:p>
        </w:tc>
        <w:tc>
          <w:tcPr>
            <w:tcW w:w="851" w:type="dxa"/>
          </w:tcPr>
          <w:p w:rsidRPr="008873E9" w:rsidR="00A409D1" w:rsidP="007E2B7A" w:rsidRDefault="00A409D1" w14:paraId="114B4F84" w14:textId="77777777">
            <w:pPr>
              <w:rPr>
                <w:rFonts w:asciiTheme="majorBidi" w:hAnsiTheme="majorBidi" w:cstheme="majorBidi"/>
                <w:sz w:val="24"/>
                <w:szCs w:val="24"/>
              </w:rPr>
            </w:pPr>
          </w:p>
        </w:tc>
        <w:tc>
          <w:tcPr>
            <w:tcW w:w="708" w:type="dxa"/>
          </w:tcPr>
          <w:p w:rsidRPr="008873E9" w:rsidR="00A409D1" w:rsidP="007E2B7A" w:rsidRDefault="00A409D1" w14:paraId="1AABDC09" w14:textId="77777777">
            <w:pPr>
              <w:rPr>
                <w:rFonts w:asciiTheme="majorBidi" w:hAnsiTheme="majorBidi" w:cstheme="majorBidi"/>
                <w:sz w:val="24"/>
                <w:szCs w:val="24"/>
              </w:rPr>
            </w:pPr>
          </w:p>
        </w:tc>
        <w:tc>
          <w:tcPr>
            <w:tcW w:w="851" w:type="dxa"/>
          </w:tcPr>
          <w:p w:rsidRPr="008873E9" w:rsidR="00A409D1" w:rsidP="007E2B7A" w:rsidRDefault="00A409D1" w14:paraId="3F82752B" w14:textId="77777777">
            <w:pPr>
              <w:rPr>
                <w:rFonts w:asciiTheme="majorBidi" w:hAnsiTheme="majorBidi" w:cstheme="majorBidi"/>
                <w:sz w:val="24"/>
                <w:szCs w:val="24"/>
              </w:rPr>
            </w:pPr>
          </w:p>
        </w:tc>
        <w:tc>
          <w:tcPr>
            <w:tcW w:w="850" w:type="dxa"/>
          </w:tcPr>
          <w:p w:rsidRPr="008873E9" w:rsidR="00A409D1" w:rsidP="007E2B7A" w:rsidRDefault="00A409D1" w14:paraId="6CA203BD" w14:textId="77777777">
            <w:pPr>
              <w:rPr>
                <w:rFonts w:asciiTheme="majorBidi" w:hAnsiTheme="majorBidi" w:cstheme="majorBidi"/>
                <w:sz w:val="24"/>
                <w:szCs w:val="24"/>
              </w:rPr>
            </w:pPr>
          </w:p>
        </w:tc>
      </w:tr>
      <w:tr w:rsidRPr="008873E9" w:rsidR="00A409D1" w:rsidTr="00A409D1" w14:paraId="0B489A64" w14:textId="77777777">
        <w:trPr>
          <w:jc w:val="center"/>
          <w:cantSplit/>
        </w:trPr>
        <w:tc>
          <w:tcPr>
            <w:tcW w:w="5384" w:type="dxa"/>
          </w:tcPr>
          <w:p w:rsidRPr="008873E9" w:rsidR="00A409D1" w:rsidP="007E2B7A" w:rsidRDefault="00A409D1" w14:paraId="238AF008" w14:textId="77777777">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tcPr>
          <w:p w:rsidRPr="008873E9" w:rsidR="00A409D1" w:rsidP="007E2B7A" w:rsidRDefault="00A409D1" w14:paraId="1EEB5C65" w14:textId="77777777">
            <w:pPr>
              <w:rPr>
                <w:rFonts w:asciiTheme="majorBidi" w:hAnsiTheme="majorBidi" w:cstheme="majorBidi"/>
                <w:sz w:val="24"/>
                <w:szCs w:val="24"/>
              </w:rPr>
            </w:pPr>
          </w:p>
        </w:tc>
        <w:tc>
          <w:tcPr>
            <w:tcW w:w="851" w:type="dxa"/>
          </w:tcPr>
          <w:p w:rsidRPr="008873E9" w:rsidR="00A409D1" w:rsidP="007E2B7A" w:rsidRDefault="00A409D1" w14:paraId="27EFE50A" w14:textId="77777777">
            <w:pPr>
              <w:rPr>
                <w:rFonts w:asciiTheme="majorBidi" w:hAnsiTheme="majorBidi" w:cstheme="majorBidi"/>
                <w:sz w:val="24"/>
                <w:szCs w:val="24"/>
              </w:rPr>
            </w:pPr>
          </w:p>
        </w:tc>
        <w:tc>
          <w:tcPr>
            <w:tcW w:w="708" w:type="dxa"/>
          </w:tcPr>
          <w:p w:rsidRPr="008873E9" w:rsidR="00A409D1" w:rsidP="007E2B7A" w:rsidRDefault="00A409D1" w14:paraId="44D1216F" w14:textId="77777777">
            <w:pPr>
              <w:rPr>
                <w:rFonts w:asciiTheme="majorBidi" w:hAnsiTheme="majorBidi" w:cstheme="majorBidi"/>
                <w:sz w:val="24"/>
                <w:szCs w:val="24"/>
              </w:rPr>
            </w:pPr>
          </w:p>
        </w:tc>
        <w:tc>
          <w:tcPr>
            <w:tcW w:w="851" w:type="dxa"/>
          </w:tcPr>
          <w:p w:rsidRPr="008873E9" w:rsidR="00A409D1" w:rsidP="007E2B7A" w:rsidRDefault="00A409D1" w14:paraId="3517F98F" w14:textId="77777777">
            <w:pPr>
              <w:rPr>
                <w:rFonts w:asciiTheme="majorBidi" w:hAnsiTheme="majorBidi" w:cstheme="majorBidi"/>
                <w:sz w:val="24"/>
                <w:szCs w:val="24"/>
              </w:rPr>
            </w:pPr>
          </w:p>
        </w:tc>
        <w:tc>
          <w:tcPr>
            <w:tcW w:w="850" w:type="dxa"/>
          </w:tcPr>
          <w:p w:rsidRPr="008873E9" w:rsidR="00A409D1" w:rsidP="007E2B7A" w:rsidRDefault="00A409D1" w14:paraId="34223B45" w14:textId="77777777">
            <w:pPr>
              <w:rPr>
                <w:rFonts w:asciiTheme="majorBidi" w:hAnsiTheme="majorBidi" w:cstheme="majorBidi"/>
                <w:sz w:val="24"/>
                <w:szCs w:val="24"/>
              </w:rPr>
            </w:pPr>
          </w:p>
        </w:tc>
      </w:tr>
      <w:tr w:rsidRPr="008873E9" w:rsidR="00A409D1" w:rsidTr="00A409D1" w14:paraId="45DF6162" w14:textId="77777777">
        <w:trPr>
          <w:jc w:val="center"/>
          <w:cantSplit/>
        </w:trPr>
        <w:tc>
          <w:tcPr>
            <w:tcW w:w="5384" w:type="dxa"/>
          </w:tcPr>
          <w:p w:rsidRPr="008873E9" w:rsidR="00A409D1" w:rsidP="007E2B7A" w:rsidRDefault="00A409D1" w14:paraId="3EA477E1" w14:textId="77777777">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tcPr>
          <w:p w:rsidRPr="008873E9" w:rsidR="00A409D1" w:rsidP="007E2B7A" w:rsidRDefault="00A409D1" w14:paraId="539CD7A1" w14:textId="77777777">
            <w:pPr>
              <w:rPr>
                <w:rFonts w:asciiTheme="majorBidi" w:hAnsiTheme="majorBidi" w:cstheme="majorBidi"/>
                <w:sz w:val="24"/>
                <w:szCs w:val="24"/>
              </w:rPr>
            </w:pPr>
          </w:p>
        </w:tc>
        <w:tc>
          <w:tcPr>
            <w:tcW w:w="851" w:type="dxa"/>
          </w:tcPr>
          <w:p w:rsidRPr="008873E9" w:rsidR="00A409D1" w:rsidP="007E2B7A" w:rsidRDefault="00A409D1" w14:paraId="6A9A2604" w14:textId="77777777">
            <w:pPr>
              <w:rPr>
                <w:rFonts w:asciiTheme="majorBidi" w:hAnsiTheme="majorBidi" w:cstheme="majorBidi"/>
                <w:sz w:val="24"/>
                <w:szCs w:val="24"/>
              </w:rPr>
            </w:pPr>
          </w:p>
        </w:tc>
        <w:tc>
          <w:tcPr>
            <w:tcW w:w="708" w:type="dxa"/>
          </w:tcPr>
          <w:p w:rsidRPr="008873E9" w:rsidR="00A409D1" w:rsidP="007E2B7A" w:rsidRDefault="00A409D1" w14:paraId="3DD220FA" w14:textId="77777777">
            <w:pPr>
              <w:rPr>
                <w:rFonts w:asciiTheme="majorBidi" w:hAnsiTheme="majorBidi" w:cstheme="majorBidi"/>
                <w:sz w:val="24"/>
                <w:szCs w:val="24"/>
              </w:rPr>
            </w:pPr>
          </w:p>
        </w:tc>
        <w:tc>
          <w:tcPr>
            <w:tcW w:w="851" w:type="dxa"/>
          </w:tcPr>
          <w:p w:rsidRPr="008873E9" w:rsidR="00A409D1" w:rsidP="007E2B7A" w:rsidRDefault="00A409D1" w14:paraId="7B186A81" w14:textId="77777777">
            <w:pPr>
              <w:rPr>
                <w:rFonts w:asciiTheme="majorBidi" w:hAnsiTheme="majorBidi" w:cstheme="majorBidi"/>
                <w:sz w:val="24"/>
                <w:szCs w:val="24"/>
              </w:rPr>
            </w:pPr>
          </w:p>
        </w:tc>
        <w:tc>
          <w:tcPr>
            <w:tcW w:w="850" w:type="dxa"/>
          </w:tcPr>
          <w:p w:rsidRPr="008873E9" w:rsidR="00A409D1" w:rsidP="007E2B7A" w:rsidRDefault="00A409D1" w14:paraId="4F24943C" w14:textId="77777777">
            <w:pPr>
              <w:rPr>
                <w:rFonts w:asciiTheme="majorBidi" w:hAnsiTheme="majorBidi" w:cstheme="majorBidi"/>
                <w:sz w:val="24"/>
                <w:szCs w:val="24"/>
              </w:rPr>
            </w:pPr>
          </w:p>
        </w:tc>
      </w:tr>
      <w:tr w:rsidRPr="008873E9" w:rsidR="00A409D1" w:rsidTr="00A409D1" w14:paraId="77ECF8A3" w14:textId="77777777">
        <w:trPr>
          <w:jc w:val="center"/>
          <w:cantSplit/>
        </w:trPr>
        <w:tc>
          <w:tcPr>
            <w:tcW w:w="5384" w:type="dxa"/>
          </w:tcPr>
          <w:p w:rsidRPr="008873E9" w:rsidR="00A409D1" w:rsidP="007E2B7A" w:rsidRDefault="00A409D1" w14:paraId="4347B5C4" w14:textId="77777777">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Pr="008873E9" w:rsidR="00A409D1" w:rsidP="007E2B7A" w:rsidRDefault="00A409D1" w14:paraId="6AD9664E" w14:textId="77777777">
            <w:pPr>
              <w:rPr>
                <w:rFonts w:asciiTheme="majorBidi" w:hAnsiTheme="majorBidi" w:cstheme="majorBidi"/>
                <w:sz w:val="24"/>
                <w:szCs w:val="24"/>
              </w:rPr>
            </w:pPr>
          </w:p>
        </w:tc>
        <w:tc>
          <w:tcPr>
            <w:tcW w:w="851" w:type="dxa"/>
          </w:tcPr>
          <w:p w:rsidRPr="008873E9" w:rsidR="00A409D1" w:rsidP="007E2B7A" w:rsidRDefault="00A409D1" w14:paraId="6BF7610E" w14:textId="77777777">
            <w:pPr>
              <w:rPr>
                <w:rFonts w:asciiTheme="majorBidi" w:hAnsiTheme="majorBidi" w:cstheme="majorBidi"/>
                <w:sz w:val="24"/>
                <w:szCs w:val="24"/>
              </w:rPr>
            </w:pPr>
          </w:p>
        </w:tc>
        <w:tc>
          <w:tcPr>
            <w:tcW w:w="708" w:type="dxa"/>
          </w:tcPr>
          <w:p w:rsidRPr="008873E9" w:rsidR="00A409D1" w:rsidP="007E2B7A" w:rsidRDefault="00A409D1" w14:paraId="25DC539F" w14:textId="77777777">
            <w:pPr>
              <w:rPr>
                <w:rFonts w:asciiTheme="majorBidi" w:hAnsiTheme="majorBidi" w:cstheme="majorBidi"/>
                <w:sz w:val="24"/>
                <w:szCs w:val="24"/>
              </w:rPr>
            </w:pPr>
          </w:p>
        </w:tc>
        <w:tc>
          <w:tcPr>
            <w:tcW w:w="851" w:type="dxa"/>
          </w:tcPr>
          <w:p w:rsidRPr="008873E9" w:rsidR="00A409D1" w:rsidP="007E2B7A" w:rsidRDefault="00A409D1" w14:paraId="63E83F18" w14:textId="77777777">
            <w:pPr>
              <w:rPr>
                <w:rFonts w:asciiTheme="majorBidi" w:hAnsiTheme="majorBidi" w:cstheme="majorBidi"/>
                <w:sz w:val="24"/>
                <w:szCs w:val="24"/>
              </w:rPr>
            </w:pPr>
          </w:p>
        </w:tc>
        <w:tc>
          <w:tcPr>
            <w:tcW w:w="850" w:type="dxa"/>
          </w:tcPr>
          <w:p w:rsidRPr="008873E9" w:rsidR="00A409D1" w:rsidP="007E2B7A" w:rsidRDefault="00A409D1" w14:paraId="6FBAD364" w14:textId="77777777">
            <w:pPr>
              <w:rPr>
                <w:rFonts w:asciiTheme="majorBidi" w:hAnsiTheme="majorBidi" w:cstheme="majorBidi"/>
                <w:sz w:val="24"/>
                <w:szCs w:val="24"/>
              </w:rPr>
            </w:pPr>
          </w:p>
        </w:tc>
      </w:tr>
      <w:tr w:rsidRPr="008873E9" w:rsidR="00A409D1" w:rsidTr="00A409D1" w14:paraId="34A57B81" w14:textId="77777777">
        <w:trPr>
          <w:jc w:val="center"/>
          <w:cantSplit/>
        </w:trPr>
        <w:tc>
          <w:tcPr>
            <w:tcW w:w="5384" w:type="dxa"/>
          </w:tcPr>
          <w:p w:rsidRPr="008873E9" w:rsidR="00A409D1" w:rsidP="007E2B7A" w:rsidRDefault="00A409D1" w14:paraId="6D0DCADC" w14:textId="77777777">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tcPr>
          <w:p w:rsidRPr="008873E9" w:rsidR="00A409D1" w:rsidP="007E2B7A" w:rsidRDefault="00A409D1" w14:paraId="5DC4596E" w14:textId="77777777">
            <w:pPr>
              <w:rPr>
                <w:rFonts w:asciiTheme="majorBidi" w:hAnsiTheme="majorBidi" w:cstheme="majorBidi"/>
                <w:sz w:val="24"/>
                <w:szCs w:val="24"/>
              </w:rPr>
            </w:pPr>
          </w:p>
        </w:tc>
        <w:tc>
          <w:tcPr>
            <w:tcW w:w="851" w:type="dxa"/>
          </w:tcPr>
          <w:p w:rsidRPr="008873E9" w:rsidR="00A409D1" w:rsidP="007E2B7A" w:rsidRDefault="00A409D1" w14:paraId="71E9947C" w14:textId="77777777">
            <w:pPr>
              <w:rPr>
                <w:rFonts w:asciiTheme="majorBidi" w:hAnsiTheme="majorBidi" w:cstheme="majorBidi"/>
                <w:sz w:val="24"/>
                <w:szCs w:val="24"/>
              </w:rPr>
            </w:pPr>
          </w:p>
        </w:tc>
        <w:tc>
          <w:tcPr>
            <w:tcW w:w="708" w:type="dxa"/>
          </w:tcPr>
          <w:p w:rsidRPr="008873E9" w:rsidR="00A409D1" w:rsidP="007E2B7A" w:rsidRDefault="00A409D1" w14:paraId="1413D853" w14:textId="77777777">
            <w:pPr>
              <w:rPr>
                <w:rFonts w:asciiTheme="majorBidi" w:hAnsiTheme="majorBidi" w:cstheme="majorBidi"/>
                <w:sz w:val="24"/>
                <w:szCs w:val="24"/>
              </w:rPr>
            </w:pPr>
          </w:p>
        </w:tc>
        <w:tc>
          <w:tcPr>
            <w:tcW w:w="851" w:type="dxa"/>
          </w:tcPr>
          <w:p w:rsidRPr="008873E9" w:rsidR="00A409D1" w:rsidP="007E2B7A" w:rsidRDefault="00A409D1" w14:paraId="2A7A9836" w14:textId="77777777">
            <w:pPr>
              <w:rPr>
                <w:rFonts w:asciiTheme="majorBidi" w:hAnsiTheme="majorBidi" w:cstheme="majorBidi"/>
                <w:sz w:val="24"/>
                <w:szCs w:val="24"/>
              </w:rPr>
            </w:pPr>
          </w:p>
        </w:tc>
        <w:tc>
          <w:tcPr>
            <w:tcW w:w="850" w:type="dxa"/>
          </w:tcPr>
          <w:p w:rsidRPr="008873E9" w:rsidR="00A409D1" w:rsidP="007E2B7A" w:rsidRDefault="00A409D1" w14:paraId="47CE7A2C" w14:textId="77777777">
            <w:pPr>
              <w:rPr>
                <w:rFonts w:asciiTheme="majorBidi" w:hAnsiTheme="majorBidi" w:cstheme="majorBidi"/>
                <w:sz w:val="24"/>
                <w:szCs w:val="24"/>
              </w:rPr>
            </w:pPr>
          </w:p>
        </w:tc>
      </w:tr>
      <w:tr w:rsidRPr="008873E9" w:rsidR="00A409D1" w:rsidTr="00A409D1" w14:paraId="4CB63879" w14:textId="77777777">
        <w:trPr>
          <w:jc w:val="center"/>
          <w:cantSplit/>
        </w:trPr>
        <w:tc>
          <w:tcPr>
            <w:tcW w:w="5384" w:type="dxa"/>
          </w:tcPr>
          <w:p w:rsidRPr="008873E9" w:rsidR="00A409D1" w:rsidP="007E2B7A" w:rsidRDefault="00A409D1" w14:paraId="2BCAC9C4" w14:textId="77777777">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tcPr>
          <w:p w:rsidRPr="008873E9" w:rsidR="00A409D1" w:rsidP="007E2B7A" w:rsidRDefault="00A409D1" w14:paraId="2C7DA92C" w14:textId="77777777">
            <w:pPr>
              <w:rPr>
                <w:rFonts w:asciiTheme="majorBidi" w:hAnsiTheme="majorBidi" w:cstheme="majorBidi"/>
                <w:sz w:val="24"/>
                <w:szCs w:val="24"/>
              </w:rPr>
            </w:pPr>
          </w:p>
        </w:tc>
        <w:tc>
          <w:tcPr>
            <w:tcW w:w="851" w:type="dxa"/>
          </w:tcPr>
          <w:p w:rsidRPr="008873E9" w:rsidR="00A409D1" w:rsidP="007E2B7A" w:rsidRDefault="00A409D1" w14:paraId="3F904CCB" w14:textId="77777777">
            <w:pPr>
              <w:rPr>
                <w:rFonts w:asciiTheme="majorBidi" w:hAnsiTheme="majorBidi" w:cstheme="majorBidi"/>
                <w:sz w:val="24"/>
                <w:szCs w:val="24"/>
              </w:rPr>
            </w:pPr>
          </w:p>
        </w:tc>
        <w:tc>
          <w:tcPr>
            <w:tcW w:w="708" w:type="dxa"/>
          </w:tcPr>
          <w:p w:rsidRPr="008873E9" w:rsidR="00A409D1" w:rsidP="007E2B7A" w:rsidRDefault="00A409D1" w14:paraId="040360B8" w14:textId="77777777">
            <w:pPr>
              <w:rPr>
                <w:rFonts w:asciiTheme="majorBidi" w:hAnsiTheme="majorBidi" w:cstheme="majorBidi"/>
                <w:sz w:val="24"/>
                <w:szCs w:val="24"/>
              </w:rPr>
            </w:pPr>
          </w:p>
        </w:tc>
        <w:tc>
          <w:tcPr>
            <w:tcW w:w="851" w:type="dxa"/>
          </w:tcPr>
          <w:p w:rsidRPr="008873E9" w:rsidR="00A409D1" w:rsidP="007E2B7A" w:rsidRDefault="00A409D1" w14:paraId="17A1CA98" w14:textId="77777777">
            <w:pPr>
              <w:rPr>
                <w:rFonts w:asciiTheme="majorBidi" w:hAnsiTheme="majorBidi" w:cstheme="majorBidi"/>
                <w:sz w:val="24"/>
                <w:szCs w:val="24"/>
              </w:rPr>
            </w:pPr>
          </w:p>
        </w:tc>
        <w:tc>
          <w:tcPr>
            <w:tcW w:w="850" w:type="dxa"/>
          </w:tcPr>
          <w:p w:rsidRPr="008873E9" w:rsidR="00A409D1" w:rsidP="007E2B7A" w:rsidRDefault="00A409D1" w14:paraId="1A55251A" w14:textId="77777777">
            <w:pPr>
              <w:rPr>
                <w:rFonts w:asciiTheme="majorBidi" w:hAnsiTheme="majorBidi" w:cstheme="majorBidi"/>
                <w:sz w:val="24"/>
                <w:szCs w:val="24"/>
              </w:rPr>
            </w:pPr>
          </w:p>
        </w:tc>
      </w:tr>
      <w:tr w:rsidRPr="008873E9" w:rsidR="00A409D1" w:rsidTr="00A409D1" w14:paraId="540AB481" w14:textId="77777777">
        <w:trPr>
          <w:jc w:val="center"/>
          <w:cantSplit/>
        </w:trPr>
        <w:tc>
          <w:tcPr>
            <w:tcW w:w="5384" w:type="dxa"/>
          </w:tcPr>
          <w:p w:rsidRPr="008873E9" w:rsidR="00A409D1" w:rsidP="007E2B7A" w:rsidRDefault="00A409D1" w14:paraId="5DCD0F00" w14:textId="77777777">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tcPr>
          <w:p w:rsidRPr="008873E9" w:rsidR="00A409D1" w:rsidP="007E2B7A" w:rsidRDefault="00A409D1" w14:paraId="4F6D2C48" w14:textId="77777777">
            <w:pPr>
              <w:rPr>
                <w:rFonts w:asciiTheme="majorBidi" w:hAnsiTheme="majorBidi" w:cstheme="majorBidi"/>
                <w:sz w:val="24"/>
                <w:szCs w:val="24"/>
              </w:rPr>
            </w:pPr>
          </w:p>
        </w:tc>
        <w:tc>
          <w:tcPr>
            <w:tcW w:w="851" w:type="dxa"/>
          </w:tcPr>
          <w:p w:rsidRPr="008873E9" w:rsidR="00A409D1" w:rsidP="007E2B7A" w:rsidRDefault="00A409D1" w14:paraId="31F27C88" w14:textId="77777777">
            <w:pPr>
              <w:rPr>
                <w:rFonts w:asciiTheme="majorBidi" w:hAnsiTheme="majorBidi" w:cstheme="majorBidi"/>
                <w:sz w:val="24"/>
                <w:szCs w:val="24"/>
              </w:rPr>
            </w:pPr>
          </w:p>
        </w:tc>
        <w:tc>
          <w:tcPr>
            <w:tcW w:w="708" w:type="dxa"/>
          </w:tcPr>
          <w:p w:rsidRPr="008873E9" w:rsidR="00A409D1" w:rsidP="007E2B7A" w:rsidRDefault="00A409D1" w14:paraId="79B88F8C" w14:textId="77777777">
            <w:pPr>
              <w:rPr>
                <w:rFonts w:asciiTheme="majorBidi" w:hAnsiTheme="majorBidi" w:cstheme="majorBidi"/>
                <w:sz w:val="24"/>
                <w:szCs w:val="24"/>
              </w:rPr>
            </w:pPr>
          </w:p>
        </w:tc>
        <w:tc>
          <w:tcPr>
            <w:tcW w:w="851" w:type="dxa"/>
          </w:tcPr>
          <w:p w:rsidRPr="008873E9" w:rsidR="00A409D1" w:rsidP="007E2B7A" w:rsidRDefault="00A409D1" w14:paraId="145C11DD" w14:textId="77777777">
            <w:pPr>
              <w:rPr>
                <w:rFonts w:asciiTheme="majorBidi" w:hAnsiTheme="majorBidi" w:cstheme="majorBidi"/>
                <w:sz w:val="24"/>
                <w:szCs w:val="24"/>
              </w:rPr>
            </w:pPr>
          </w:p>
        </w:tc>
        <w:tc>
          <w:tcPr>
            <w:tcW w:w="850" w:type="dxa"/>
          </w:tcPr>
          <w:p w:rsidRPr="008873E9" w:rsidR="00A409D1" w:rsidP="007E2B7A" w:rsidRDefault="00A409D1" w14:paraId="6B40E7A7" w14:textId="77777777">
            <w:pPr>
              <w:rPr>
                <w:rFonts w:asciiTheme="majorBidi" w:hAnsiTheme="majorBidi" w:cstheme="majorBidi"/>
                <w:sz w:val="24"/>
                <w:szCs w:val="24"/>
              </w:rPr>
            </w:pPr>
          </w:p>
        </w:tc>
      </w:tr>
      <w:tr w:rsidRPr="008873E9" w:rsidR="00A409D1" w:rsidTr="00A409D1" w14:paraId="098CB70A" w14:textId="77777777">
        <w:trPr>
          <w:jc w:val="center"/>
          <w:cantSplit/>
        </w:trPr>
        <w:tc>
          <w:tcPr>
            <w:tcW w:w="5384" w:type="dxa"/>
          </w:tcPr>
          <w:p w:rsidRPr="008873E9" w:rsidR="00A409D1" w:rsidP="007E2B7A" w:rsidRDefault="00A409D1" w14:paraId="67DF20C7" w14:textId="77777777">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tcPr>
          <w:p w:rsidRPr="008873E9" w:rsidR="00A409D1" w:rsidP="007E2B7A" w:rsidRDefault="00A409D1" w14:paraId="3FFF7D4A" w14:textId="77777777">
            <w:pPr>
              <w:rPr>
                <w:rFonts w:asciiTheme="majorBidi" w:hAnsiTheme="majorBidi" w:cstheme="majorBidi"/>
                <w:sz w:val="24"/>
                <w:szCs w:val="24"/>
              </w:rPr>
            </w:pPr>
          </w:p>
        </w:tc>
        <w:tc>
          <w:tcPr>
            <w:tcW w:w="851" w:type="dxa"/>
          </w:tcPr>
          <w:p w:rsidRPr="008873E9" w:rsidR="00A409D1" w:rsidP="007E2B7A" w:rsidRDefault="00A409D1" w14:paraId="287B69A3" w14:textId="77777777">
            <w:pPr>
              <w:rPr>
                <w:rFonts w:asciiTheme="majorBidi" w:hAnsiTheme="majorBidi" w:cstheme="majorBidi"/>
                <w:sz w:val="24"/>
                <w:szCs w:val="24"/>
              </w:rPr>
            </w:pPr>
          </w:p>
        </w:tc>
        <w:tc>
          <w:tcPr>
            <w:tcW w:w="708" w:type="dxa"/>
          </w:tcPr>
          <w:p w:rsidRPr="008873E9" w:rsidR="00A409D1" w:rsidP="007E2B7A" w:rsidRDefault="00A409D1" w14:paraId="63A0829D" w14:textId="77777777">
            <w:pPr>
              <w:rPr>
                <w:rFonts w:asciiTheme="majorBidi" w:hAnsiTheme="majorBidi" w:cstheme="majorBidi"/>
                <w:sz w:val="24"/>
                <w:szCs w:val="24"/>
              </w:rPr>
            </w:pPr>
          </w:p>
        </w:tc>
        <w:tc>
          <w:tcPr>
            <w:tcW w:w="851" w:type="dxa"/>
          </w:tcPr>
          <w:p w:rsidRPr="008873E9" w:rsidR="00A409D1" w:rsidP="007E2B7A" w:rsidRDefault="00A409D1" w14:paraId="39CA8924" w14:textId="77777777">
            <w:pPr>
              <w:rPr>
                <w:rFonts w:asciiTheme="majorBidi" w:hAnsiTheme="majorBidi" w:cstheme="majorBidi"/>
                <w:sz w:val="24"/>
                <w:szCs w:val="24"/>
              </w:rPr>
            </w:pPr>
          </w:p>
        </w:tc>
        <w:tc>
          <w:tcPr>
            <w:tcW w:w="850" w:type="dxa"/>
          </w:tcPr>
          <w:p w:rsidRPr="008873E9" w:rsidR="00A409D1" w:rsidP="007E2B7A" w:rsidRDefault="00A409D1" w14:paraId="1BB6F150" w14:textId="77777777">
            <w:pPr>
              <w:rPr>
                <w:rFonts w:asciiTheme="majorBidi" w:hAnsiTheme="majorBidi" w:cstheme="majorBidi"/>
                <w:sz w:val="24"/>
                <w:szCs w:val="24"/>
              </w:rPr>
            </w:pPr>
          </w:p>
        </w:tc>
      </w:tr>
      <w:tr w:rsidRPr="008873E9" w:rsidR="00A409D1" w:rsidTr="00A409D1" w14:paraId="2AE4FA9A" w14:textId="77777777">
        <w:trPr>
          <w:jc w:val="center"/>
          <w:cantSplit/>
        </w:trPr>
        <w:tc>
          <w:tcPr>
            <w:tcW w:w="5384" w:type="dxa"/>
          </w:tcPr>
          <w:p w:rsidRPr="008873E9" w:rsidR="00A409D1" w:rsidP="007E2B7A" w:rsidRDefault="00A409D1" w14:paraId="5F5EDB82" w14:textId="77777777">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tcPr>
          <w:p w:rsidRPr="008873E9" w:rsidR="00A409D1" w:rsidP="007E2B7A" w:rsidRDefault="00A409D1" w14:paraId="04338875" w14:textId="77777777">
            <w:pPr>
              <w:rPr>
                <w:rFonts w:asciiTheme="majorBidi" w:hAnsiTheme="majorBidi" w:cstheme="majorBidi"/>
                <w:sz w:val="24"/>
                <w:szCs w:val="24"/>
              </w:rPr>
            </w:pPr>
          </w:p>
        </w:tc>
        <w:tc>
          <w:tcPr>
            <w:tcW w:w="851" w:type="dxa"/>
          </w:tcPr>
          <w:p w:rsidRPr="008873E9" w:rsidR="00A409D1" w:rsidP="007E2B7A" w:rsidRDefault="00A409D1" w14:paraId="2CCB938B" w14:textId="77777777">
            <w:pPr>
              <w:rPr>
                <w:rFonts w:asciiTheme="majorBidi" w:hAnsiTheme="majorBidi" w:cstheme="majorBidi"/>
                <w:sz w:val="24"/>
                <w:szCs w:val="24"/>
              </w:rPr>
            </w:pPr>
          </w:p>
        </w:tc>
        <w:tc>
          <w:tcPr>
            <w:tcW w:w="708" w:type="dxa"/>
          </w:tcPr>
          <w:p w:rsidRPr="008873E9" w:rsidR="00A409D1" w:rsidP="007E2B7A" w:rsidRDefault="00A409D1" w14:paraId="796B98D5" w14:textId="77777777">
            <w:pPr>
              <w:rPr>
                <w:rFonts w:asciiTheme="majorBidi" w:hAnsiTheme="majorBidi" w:cstheme="majorBidi"/>
                <w:sz w:val="24"/>
                <w:szCs w:val="24"/>
              </w:rPr>
            </w:pPr>
          </w:p>
        </w:tc>
        <w:tc>
          <w:tcPr>
            <w:tcW w:w="851" w:type="dxa"/>
          </w:tcPr>
          <w:p w:rsidRPr="008873E9" w:rsidR="00A409D1" w:rsidP="007E2B7A" w:rsidRDefault="00A409D1" w14:paraId="344BE600" w14:textId="77777777">
            <w:pPr>
              <w:rPr>
                <w:rFonts w:asciiTheme="majorBidi" w:hAnsiTheme="majorBidi" w:cstheme="majorBidi"/>
                <w:sz w:val="24"/>
                <w:szCs w:val="24"/>
              </w:rPr>
            </w:pPr>
          </w:p>
        </w:tc>
        <w:tc>
          <w:tcPr>
            <w:tcW w:w="850" w:type="dxa"/>
          </w:tcPr>
          <w:p w:rsidRPr="008873E9" w:rsidR="00A409D1" w:rsidP="007E2B7A" w:rsidRDefault="00A409D1" w14:paraId="7EE3B4B9" w14:textId="77777777">
            <w:pPr>
              <w:rPr>
                <w:rFonts w:asciiTheme="majorBidi" w:hAnsiTheme="majorBidi" w:cstheme="majorBidi"/>
                <w:sz w:val="24"/>
                <w:szCs w:val="24"/>
              </w:rPr>
            </w:pPr>
          </w:p>
        </w:tc>
      </w:tr>
      <w:tr w:rsidRPr="008873E9" w:rsidR="00A409D1" w:rsidTr="00A409D1" w14:paraId="277FF975" w14:textId="77777777">
        <w:trPr>
          <w:jc w:val="center"/>
          <w:cantSplit/>
        </w:trPr>
        <w:tc>
          <w:tcPr>
            <w:tcW w:w="5384" w:type="dxa"/>
          </w:tcPr>
          <w:p w:rsidRPr="00230C14" w:rsidR="00A409D1" w:rsidP="007E2B7A" w:rsidRDefault="00A409D1" w14:paraId="23989790" w14:textId="77777777">
            <w:pPr>
              <w:rPr>
                <w:rFonts w:ascii="Times New Roman" w:hAnsi="Times New Roman" w:eastAsia="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Pr="008873E9" w:rsidR="00A409D1" w:rsidP="007E2B7A" w:rsidRDefault="00A409D1" w14:paraId="17D63EA2" w14:textId="77777777">
            <w:pPr>
              <w:rPr>
                <w:rFonts w:asciiTheme="majorBidi" w:hAnsiTheme="majorBidi" w:cstheme="majorBidi"/>
                <w:sz w:val="24"/>
                <w:szCs w:val="24"/>
              </w:rPr>
            </w:pPr>
          </w:p>
        </w:tc>
        <w:tc>
          <w:tcPr>
            <w:tcW w:w="851" w:type="dxa"/>
          </w:tcPr>
          <w:p w:rsidRPr="008873E9" w:rsidR="00A409D1" w:rsidP="007E2B7A" w:rsidRDefault="00A409D1" w14:paraId="52E608EF" w14:textId="77777777">
            <w:pPr>
              <w:rPr>
                <w:rFonts w:asciiTheme="majorBidi" w:hAnsiTheme="majorBidi" w:cstheme="majorBidi"/>
                <w:sz w:val="24"/>
                <w:szCs w:val="24"/>
              </w:rPr>
            </w:pPr>
          </w:p>
        </w:tc>
        <w:tc>
          <w:tcPr>
            <w:tcW w:w="708" w:type="dxa"/>
          </w:tcPr>
          <w:p w:rsidRPr="008873E9" w:rsidR="00A409D1" w:rsidP="007E2B7A" w:rsidRDefault="00A409D1" w14:paraId="074E47F7" w14:textId="77777777">
            <w:pPr>
              <w:rPr>
                <w:rFonts w:asciiTheme="majorBidi" w:hAnsiTheme="majorBidi" w:cstheme="majorBidi"/>
                <w:sz w:val="24"/>
                <w:szCs w:val="24"/>
              </w:rPr>
            </w:pPr>
          </w:p>
        </w:tc>
        <w:tc>
          <w:tcPr>
            <w:tcW w:w="851" w:type="dxa"/>
          </w:tcPr>
          <w:p w:rsidRPr="008873E9" w:rsidR="00A409D1" w:rsidP="007E2B7A" w:rsidRDefault="00A409D1" w14:paraId="4A852BA6" w14:textId="77777777">
            <w:pPr>
              <w:rPr>
                <w:rFonts w:asciiTheme="majorBidi" w:hAnsiTheme="majorBidi" w:cstheme="majorBidi"/>
                <w:sz w:val="24"/>
                <w:szCs w:val="24"/>
              </w:rPr>
            </w:pPr>
          </w:p>
        </w:tc>
        <w:tc>
          <w:tcPr>
            <w:tcW w:w="850" w:type="dxa"/>
          </w:tcPr>
          <w:p w:rsidRPr="008873E9" w:rsidR="00A409D1" w:rsidP="007E2B7A" w:rsidRDefault="00A409D1" w14:paraId="1299FC03" w14:textId="77777777">
            <w:pPr>
              <w:rPr>
                <w:rFonts w:asciiTheme="majorBidi" w:hAnsiTheme="majorBidi" w:cstheme="majorBidi"/>
                <w:sz w:val="24"/>
                <w:szCs w:val="24"/>
              </w:rPr>
            </w:pPr>
          </w:p>
        </w:tc>
      </w:tr>
      <w:tr w:rsidRPr="00CF2803" w:rsidR="00A409D1" w:rsidTr="00A409D1" w14:paraId="09852FAB" w14:textId="77777777">
        <w:trPr>
          <w:jc w:val="center"/>
          <w:cantSplit/>
        </w:trPr>
        <w:tc>
          <w:tcPr>
            <w:tcW w:w="5384" w:type="dxa"/>
          </w:tcPr>
          <w:p w:rsidRPr="00CF2803" w:rsidR="00A409D1" w:rsidP="007E2B7A" w:rsidRDefault="00A409D1" w14:paraId="51806855" w14:textId="77777777">
            <w:pPr>
              <w:rPr>
                <w:rFonts w:asciiTheme="majorBidi" w:hAnsiTheme="majorBidi" w:cstheme="majorBidi"/>
                <w:sz w:val="24"/>
                <w:szCs w:val="24"/>
              </w:rPr>
            </w:pPr>
            <w:r w:rsidRPr="00CF2803">
              <w:rPr>
                <w:rFonts w:ascii="Times New Roman" w:hAnsi="Times New Roman" w:eastAsia="Times New Roman" w:cs="Times New Roman"/>
                <w:sz w:val="24"/>
                <w:szCs w:val="24"/>
                <w:lang w:eastAsia="fr-FR" w:bidi="ar-SA"/>
              </w:rPr>
              <w:t>La digitalisation permet à la DRH de se concentrer davantage sur des missions stratégiques</w:t>
            </w:r>
          </w:p>
        </w:tc>
        <w:tc>
          <w:tcPr>
            <w:tcW w:w="850" w:type="dxa"/>
          </w:tcPr>
          <w:p w:rsidRPr="00CF2803" w:rsidR="00A409D1" w:rsidP="007E2B7A" w:rsidRDefault="00A409D1" w14:paraId="53508331" w14:textId="77777777">
            <w:pPr>
              <w:rPr>
                <w:rFonts w:asciiTheme="majorBidi" w:hAnsiTheme="majorBidi" w:cstheme="majorBidi"/>
                <w:sz w:val="24"/>
                <w:szCs w:val="24"/>
              </w:rPr>
            </w:pPr>
          </w:p>
        </w:tc>
        <w:tc>
          <w:tcPr>
            <w:tcW w:w="851" w:type="dxa"/>
          </w:tcPr>
          <w:p w:rsidRPr="00CF2803" w:rsidR="00A409D1" w:rsidP="007E2B7A" w:rsidRDefault="00A409D1" w14:paraId="4C694B97" w14:textId="77777777">
            <w:pPr>
              <w:rPr>
                <w:rFonts w:asciiTheme="majorBidi" w:hAnsiTheme="majorBidi" w:cstheme="majorBidi"/>
                <w:sz w:val="24"/>
                <w:szCs w:val="24"/>
              </w:rPr>
            </w:pPr>
          </w:p>
        </w:tc>
        <w:tc>
          <w:tcPr>
            <w:tcW w:w="708" w:type="dxa"/>
          </w:tcPr>
          <w:p w:rsidRPr="00CF2803" w:rsidR="00A409D1" w:rsidP="007E2B7A" w:rsidRDefault="00A409D1" w14:paraId="5EB26D91" w14:textId="77777777">
            <w:pPr>
              <w:rPr>
                <w:rFonts w:asciiTheme="majorBidi" w:hAnsiTheme="majorBidi" w:cstheme="majorBidi"/>
                <w:sz w:val="24"/>
                <w:szCs w:val="24"/>
              </w:rPr>
            </w:pPr>
          </w:p>
        </w:tc>
        <w:tc>
          <w:tcPr>
            <w:tcW w:w="851" w:type="dxa"/>
          </w:tcPr>
          <w:p w:rsidRPr="00CF2803" w:rsidR="00A409D1" w:rsidP="007E2B7A" w:rsidRDefault="00A409D1" w14:paraId="3BC8F9AD" w14:textId="77777777">
            <w:pPr>
              <w:rPr>
                <w:rFonts w:asciiTheme="majorBidi" w:hAnsiTheme="majorBidi" w:cstheme="majorBidi"/>
                <w:sz w:val="24"/>
                <w:szCs w:val="24"/>
              </w:rPr>
            </w:pPr>
          </w:p>
        </w:tc>
        <w:tc>
          <w:tcPr>
            <w:tcW w:w="850" w:type="dxa"/>
          </w:tcPr>
          <w:p w:rsidRPr="00CF2803" w:rsidR="00A409D1" w:rsidP="007E2B7A" w:rsidRDefault="00A409D1" w14:paraId="18D160CB" w14:textId="77777777">
            <w:pPr>
              <w:rPr>
                <w:rFonts w:asciiTheme="majorBidi" w:hAnsiTheme="majorBidi" w:cstheme="majorBidi"/>
                <w:sz w:val="24"/>
                <w:szCs w:val="24"/>
              </w:rPr>
            </w:pPr>
          </w:p>
        </w:tc>
      </w:tr>
      <w:tr w:rsidRPr="00CF2803" w:rsidR="00A409D1" w:rsidTr="00A409D1" w14:paraId="1047235D" w14:textId="77777777">
        <w:trPr>
          <w:jc w:val="center"/>
          <w:cantSplit/>
        </w:trPr>
        <w:tc>
          <w:tcPr>
            <w:tcW w:w="5384" w:type="dxa"/>
          </w:tcPr>
          <w:p w:rsidRPr="00CF2803" w:rsidR="00A409D1" w:rsidP="007E2B7A" w:rsidRDefault="00A409D1" w14:paraId="3ABD2994" w14:textId="77777777">
            <w:pPr>
              <w:rPr>
                <w:rFonts w:asciiTheme="majorBidi" w:hAnsiTheme="majorBidi" w:cstheme="majorBidi"/>
                <w:sz w:val="24"/>
                <w:szCs w:val="24"/>
              </w:rPr>
            </w:pPr>
            <w:r w:rsidRPr="00CF2803">
              <w:rPr>
                <w:rFonts w:ascii="Times New Roman" w:hAnsi="Times New Roman" w:eastAsia="Times New Roman" w:cs="Times New Roman"/>
                <w:sz w:val="24"/>
                <w:szCs w:val="24"/>
                <w:lang w:eastAsia="fr-FR" w:bidi="ar-SA"/>
              </w:rPr>
              <w:t>Les outils numériques améliorent la qualité des décisions RH</w:t>
            </w:r>
          </w:p>
        </w:tc>
        <w:tc>
          <w:tcPr>
            <w:tcW w:w="850" w:type="dxa"/>
          </w:tcPr>
          <w:p w:rsidRPr="00CF2803" w:rsidR="00A409D1" w:rsidP="007E2B7A" w:rsidRDefault="00A409D1" w14:paraId="61AC30FB" w14:textId="77777777">
            <w:pPr>
              <w:rPr>
                <w:rFonts w:asciiTheme="majorBidi" w:hAnsiTheme="majorBidi" w:cstheme="majorBidi"/>
                <w:sz w:val="24"/>
                <w:szCs w:val="24"/>
              </w:rPr>
            </w:pPr>
          </w:p>
        </w:tc>
        <w:tc>
          <w:tcPr>
            <w:tcW w:w="851" w:type="dxa"/>
          </w:tcPr>
          <w:p w:rsidRPr="00CF2803" w:rsidR="00A409D1" w:rsidP="007E2B7A" w:rsidRDefault="00A409D1" w14:paraId="26B1A375" w14:textId="77777777">
            <w:pPr>
              <w:rPr>
                <w:rFonts w:asciiTheme="majorBidi" w:hAnsiTheme="majorBidi" w:cstheme="majorBidi"/>
                <w:sz w:val="24"/>
                <w:szCs w:val="24"/>
              </w:rPr>
            </w:pPr>
          </w:p>
        </w:tc>
        <w:tc>
          <w:tcPr>
            <w:tcW w:w="708" w:type="dxa"/>
          </w:tcPr>
          <w:p w:rsidRPr="00CF2803" w:rsidR="00A409D1" w:rsidP="007E2B7A" w:rsidRDefault="00A409D1" w14:paraId="211FC6EA" w14:textId="77777777">
            <w:pPr>
              <w:rPr>
                <w:rFonts w:asciiTheme="majorBidi" w:hAnsiTheme="majorBidi" w:cstheme="majorBidi"/>
                <w:sz w:val="24"/>
                <w:szCs w:val="24"/>
              </w:rPr>
            </w:pPr>
          </w:p>
        </w:tc>
        <w:tc>
          <w:tcPr>
            <w:tcW w:w="851" w:type="dxa"/>
          </w:tcPr>
          <w:p w:rsidRPr="00CF2803" w:rsidR="00A409D1" w:rsidP="007E2B7A" w:rsidRDefault="00A409D1" w14:paraId="764ED501" w14:textId="77777777">
            <w:pPr>
              <w:rPr>
                <w:rFonts w:asciiTheme="majorBidi" w:hAnsiTheme="majorBidi" w:cstheme="majorBidi"/>
                <w:sz w:val="24"/>
                <w:szCs w:val="24"/>
              </w:rPr>
            </w:pPr>
          </w:p>
        </w:tc>
        <w:tc>
          <w:tcPr>
            <w:tcW w:w="850" w:type="dxa"/>
          </w:tcPr>
          <w:p w:rsidRPr="00CF2803" w:rsidR="00A409D1" w:rsidP="007E2B7A" w:rsidRDefault="00A409D1" w14:paraId="0AB93745" w14:textId="77777777">
            <w:pPr>
              <w:rPr>
                <w:rFonts w:asciiTheme="majorBidi" w:hAnsiTheme="majorBidi" w:cstheme="majorBidi"/>
                <w:sz w:val="24"/>
                <w:szCs w:val="24"/>
              </w:rPr>
            </w:pPr>
          </w:p>
        </w:tc>
      </w:tr>
      <w:tr w:rsidRPr="00CF2803" w:rsidR="00A409D1" w:rsidTr="00A409D1" w14:paraId="744EAB77" w14:textId="77777777">
        <w:trPr>
          <w:jc w:val="center"/>
          <w:cantSplit/>
        </w:trPr>
        <w:tc>
          <w:tcPr>
            <w:tcW w:w="5384" w:type="dxa"/>
          </w:tcPr>
          <w:p w:rsidRPr="00CF2803" w:rsidR="00A409D1" w:rsidP="007E2B7A" w:rsidRDefault="00A409D1" w14:paraId="5AFC112C" w14:textId="77777777">
            <w:pPr>
              <w:rPr>
                <w:rFonts w:asciiTheme="majorBidi" w:hAnsiTheme="majorBidi" w:cstheme="majorBidi"/>
                <w:b/>
                <w:bCs/>
                <w:sz w:val="24"/>
                <w:szCs w:val="24"/>
              </w:rPr>
            </w:pPr>
            <w:r>
              <w:rPr>
                <w:rFonts w:asciiTheme="majorBidi" w:hAnsiTheme="majorBidi" w:cstheme="majorBidi"/>
                <w:b/>
                <w:bCs/>
                <w:sz w:val="24"/>
                <w:szCs w:val="24"/>
              </w:rPr>
              <w:t xml:space="preserve">IX/ </w:t>
            </w:r>
            <w:r w:rsidRPr="00CF2803">
              <w:rPr>
                <w:rFonts w:asciiTheme="majorBidi" w:hAnsiTheme="majorBidi" w:cstheme="majorBidi"/>
                <w:b/>
                <w:bCs/>
                <w:sz w:val="24"/>
                <w:szCs w:val="24"/>
              </w:rPr>
              <w:t>Innovation RH</w:t>
            </w:r>
          </w:p>
        </w:tc>
        <w:tc>
          <w:tcPr>
            <w:tcW w:w="850" w:type="dxa"/>
          </w:tcPr>
          <w:p w:rsidRPr="00CF2803" w:rsidR="00A409D1" w:rsidP="007E2B7A" w:rsidRDefault="00A409D1" w14:paraId="49635555" w14:textId="77777777">
            <w:pPr>
              <w:rPr>
                <w:rFonts w:asciiTheme="majorBidi" w:hAnsiTheme="majorBidi" w:cstheme="majorBidi"/>
                <w:sz w:val="24"/>
                <w:szCs w:val="24"/>
              </w:rPr>
            </w:pPr>
          </w:p>
        </w:tc>
        <w:tc>
          <w:tcPr>
            <w:tcW w:w="851" w:type="dxa"/>
          </w:tcPr>
          <w:p w:rsidRPr="00CF2803" w:rsidR="00A409D1" w:rsidP="007E2B7A" w:rsidRDefault="00A409D1" w14:paraId="17A53FC6" w14:textId="77777777">
            <w:pPr>
              <w:rPr>
                <w:rFonts w:asciiTheme="majorBidi" w:hAnsiTheme="majorBidi" w:cstheme="majorBidi"/>
                <w:sz w:val="24"/>
                <w:szCs w:val="24"/>
              </w:rPr>
            </w:pPr>
          </w:p>
        </w:tc>
        <w:tc>
          <w:tcPr>
            <w:tcW w:w="708" w:type="dxa"/>
          </w:tcPr>
          <w:p w:rsidRPr="00CF2803" w:rsidR="00A409D1" w:rsidP="007E2B7A" w:rsidRDefault="00A409D1" w14:paraId="1CDEAE01" w14:textId="77777777">
            <w:pPr>
              <w:rPr>
                <w:rFonts w:asciiTheme="majorBidi" w:hAnsiTheme="majorBidi" w:cstheme="majorBidi"/>
                <w:sz w:val="24"/>
                <w:szCs w:val="24"/>
              </w:rPr>
            </w:pPr>
          </w:p>
        </w:tc>
        <w:tc>
          <w:tcPr>
            <w:tcW w:w="851" w:type="dxa"/>
          </w:tcPr>
          <w:p w:rsidRPr="00CF2803" w:rsidR="00A409D1" w:rsidP="007E2B7A" w:rsidRDefault="00A409D1" w14:paraId="50F07069" w14:textId="77777777">
            <w:pPr>
              <w:rPr>
                <w:rFonts w:asciiTheme="majorBidi" w:hAnsiTheme="majorBidi" w:cstheme="majorBidi"/>
                <w:sz w:val="24"/>
                <w:szCs w:val="24"/>
              </w:rPr>
            </w:pPr>
          </w:p>
        </w:tc>
        <w:tc>
          <w:tcPr>
            <w:tcW w:w="850" w:type="dxa"/>
          </w:tcPr>
          <w:p w:rsidRPr="00CF2803" w:rsidR="00A409D1" w:rsidP="007E2B7A" w:rsidRDefault="00A409D1" w14:paraId="2FF85D32" w14:textId="77777777">
            <w:pPr>
              <w:rPr>
                <w:rFonts w:asciiTheme="majorBidi" w:hAnsiTheme="majorBidi" w:cstheme="majorBidi"/>
                <w:sz w:val="24"/>
                <w:szCs w:val="24"/>
              </w:rPr>
            </w:pPr>
          </w:p>
        </w:tc>
      </w:tr>
      <w:tr w:rsidRPr="00CF2803" w:rsidR="00A409D1" w:rsidTr="00A409D1" w14:paraId="6A19C755" w14:textId="77777777">
        <w:trPr>
          <w:jc w:val="center"/>
          <w:cantSplit/>
        </w:trPr>
        <w:tc>
          <w:tcPr>
            <w:tcW w:w="5384" w:type="dxa"/>
          </w:tcPr>
          <w:p w:rsidRPr="00AA2EE7" w:rsidR="00A409D1" w:rsidP="007E2B7A" w:rsidRDefault="00A409D1" w14:paraId="2AC19D0A" w14:textId="77777777">
            <w:pPr>
              <w:rPr>
                <w:rFonts w:ascii="Times New Roman" w:hAnsi="Times New Roman" w:eastAsia="Times New Roman" w:cs="Times New Roman"/>
                <w:sz w:val="24"/>
                <w:szCs w:val="24"/>
                <w:lang w:eastAsia="fr-FR" w:bidi="ar-SA"/>
              </w:rPr>
            </w:pPr>
            <w:r w:rsidRPr="00CF2803">
              <w:rPr>
                <w:rFonts w:ascii="Times New Roman" w:hAnsi="Times New Roman" w:eastAsia="Times New Roman" w:cs="Times New Roman"/>
                <w:sz w:val="24"/>
                <w:szCs w:val="24"/>
                <w:lang w:eastAsia="fr-FR" w:bidi="ar-SA"/>
              </w:rPr>
              <w:t>La digitalisation encourage l'innovation dans les pratiques RH</w:t>
            </w:r>
          </w:p>
        </w:tc>
        <w:tc>
          <w:tcPr>
            <w:tcW w:w="850" w:type="dxa"/>
          </w:tcPr>
          <w:p w:rsidRPr="00CF2803" w:rsidR="00A409D1" w:rsidP="007E2B7A" w:rsidRDefault="00A409D1" w14:paraId="1E954643" w14:textId="77777777">
            <w:pPr>
              <w:rPr>
                <w:rFonts w:asciiTheme="majorBidi" w:hAnsiTheme="majorBidi" w:cstheme="majorBidi"/>
                <w:sz w:val="24"/>
                <w:szCs w:val="24"/>
              </w:rPr>
            </w:pPr>
          </w:p>
        </w:tc>
        <w:tc>
          <w:tcPr>
            <w:tcW w:w="851" w:type="dxa"/>
          </w:tcPr>
          <w:p w:rsidRPr="00CF2803" w:rsidR="00A409D1" w:rsidP="007E2B7A" w:rsidRDefault="00A409D1" w14:paraId="627AA0AC" w14:textId="77777777">
            <w:pPr>
              <w:rPr>
                <w:rFonts w:asciiTheme="majorBidi" w:hAnsiTheme="majorBidi" w:cstheme="majorBidi"/>
                <w:sz w:val="24"/>
                <w:szCs w:val="24"/>
              </w:rPr>
            </w:pPr>
          </w:p>
        </w:tc>
        <w:tc>
          <w:tcPr>
            <w:tcW w:w="708" w:type="dxa"/>
          </w:tcPr>
          <w:p w:rsidRPr="00CF2803" w:rsidR="00A409D1" w:rsidP="007E2B7A" w:rsidRDefault="00A409D1" w14:paraId="5A7AF15D" w14:textId="77777777">
            <w:pPr>
              <w:rPr>
                <w:rFonts w:asciiTheme="majorBidi" w:hAnsiTheme="majorBidi" w:cstheme="majorBidi"/>
                <w:sz w:val="24"/>
                <w:szCs w:val="24"/>
              </w:rPr>
            </w:pPr>
          </w:p>
        </w:tc>
        <w:tc>
          <w:tcPr>
            <w:tcW w:w="851" w:type="dxa"/>
          </w:tcPr>
          <w:p w:rsidRPr="00CF2803" w:rsidR="00A409D1" w:rsidP="007E2B7A" w:rsidRDefault="00A409D1" w14:paraId="06686FEF" w14:textId="77777777">
            <w:pPr>
              <w:rPr>
                <w:rFonts w:asciiTheme="majorBidi" w:hAnsiTheme="majorBidi" w:cstheme="majorBidi"/>
                <w:sz w:val="24"/>
                <w:szCs w:val="24"/>
              </w:rPr>
            </w:pPr>
          </w:p>
        </w:tc>
        <w:tc>
          <w:tcPr>
            <w:tcW w:w="850" w:type="dxa"/>
          </w:tcPr>
          <w:p w:rsidRPr="00CF2803" w:rsidR="00A409D1" w:rsidP="007E2B7A" w:rsidRDefault="00A409D1" w14:paraId="401A7268" w14:textId="77777777">
            <w:pPr>
              <w:rPr>
                <w:rFonts w:asciiTheme="majorBidi" w:hAnsiTheme="majorBidi" w:cstheme="majorBidi"/>
                <w:sz w:val="24"/>
                <w:szCs w:val="24"/>
              </w:rPr>
            </w:pPr>
          </w:p>
        </w:tc>
      </w:tr>
      <w:tr w:rsidRPr="00CF2803" w:rsidR="00A409D1" w:rsidTr="00A409D1" w14:paraId="5CE5C8AD" w14:textId="77777777">
        <w:trPr>
          <w:jc w:val="center"/>
          <w:cantSplit/>
        </w:trPr>
        <w:tc>
          <w:tcPr>
            <w:tcW w:w="5384" w:type="dxa"/>
          </w:tcPr>
          <w:p w:rsidRPr="00CF2803" w:rsidR="00A409D1" w:rsidP="007E2B7A" w:rsidRDefault="00A409D1" w14:paraId="1F28B20D" w14:textId="77777777">
            <w:pPr>
              <w:rPr>
                <w:rFonts w:ascii="Times New Roman" w:hAnsi="Times New Roman" w:eastAsia="Times New Roman" w:cs="Times New Roman"/>
                <w:sz w:val="24"/>
                <w:szCs w:val="24"/>
                <w:lang w:eastAsia="fr-FR" w:bidi="ar-SA"/>
              </w:rPr>
            </w:pPr>
            <w:r w:rsidRPr="00AA2EE7">
              <w:rPr>
                <w:rFonts w:ascii="Times New Roman" w:hAnsi="Times New Roman" w:eastAsia="Times New Roman" w:cs="Times New Roman"/>
                <w:sz w:val="24"/>
                <w:szCs w:val="24"/>
                <w:lang w:eastAsia="fr-FR" w:bidi="ar-SA"/>
              </w:rPr>
              <w:t>Certains collaborateurs rencontrent des difficultés à utiliser les outils numériques</w:t>
            </w:r>
            <w:r>
              <w:rPr>
                <w:rFonts w:ascii="Times New Roman" w:hAnsi="Times New Roman" w:eastAsia="Times New Roman" w:cs="Times New Roman"/>
                <w:sz w:val="24"/>
                <w:szCs w:val="24"/>
                <w:lang w:eastAsia="fr-FR" w:bidi="ar-SA"/>
              </w:rPr>
              <w:t>.</w:t>
            </w:r>
          </w:p>
        </w:tc>
        <w:tc>
          <w:tcPr>
            <w:tcW w:w="850" w:type="dxa"/>
          </w:tcPr>
          <w:p w:rsidRPr="00CF2803" w:rsidR="00A409D1" w:rsidP="007E2B7A" w:rsidRDefault="00A409D1" w14:paraId="752F30A4" w14:textId="77777777">
            <w:pPr>
              <w:rPr>
                <w:rFonts w:asciiTheme="majorBidi" w:hAnsiTheme="majorBidi" w:cstheme="majorBidi"/>
                <w:sz w:val="24"/>
                <w:szCs w:val="24"/>
              </w:rPr>
            </w:pPr>
          </w:p>
        </w:tc>
        <w:tc>
          <w:tcPr>
            <w:tcW w:w="851" w:type="dxa"/>
          </w:tcPr>
          <w:p w:rsidRPr="00CF2803" w:rsidR="00A409D1" w:rsidP="007E2B7A" w:rsidRDefault="00A409D1" w14:paraId="3048BA75" w14:textId="77777777">
            <w:pPr>
              <w:rPr>
                <w:rFonts w:asciiTheme="majorBidi" w:hAnsiTheme="majorBidi" w:cstheme="majorBidi"/>
                <w:sz w:val="24"/>
                <w:szCs w:val="24"/>
              </w:rPr>
            </w:pPr>
          </w:p>
        </w:tc>
        <w:tc>
          <w:tcPr>
            <w:tcW w:w="708" w:type="dxa"/>
          </w:tcPr>
          <w:p w:rsidRPr="00CF2803" w:rsidR="00A409D1" w:rsidP="007E2B7A" w:rsidRDefault="00A409D1" w14:paraId="3793568E" w14:textId="77777777">
            <w:pPr>
              <w:rPr>
                <w:rFonts w:asciiTheme="majorBidi" w:hAnsiTheme="majorBidi" w:cstheme="majorBidi"/>
                <w:sz w:val="24"/>
                <w:szCs w:val="24"/>
              </w:rPr>
            </w:pPr>
          </w:p>
        </w:tc>
        <w:tc>
          <w:tcPr>
            <w:tcW w:w="851" w:type="dxa"/>
          </w:tcPr>
          <w:p w:rsidRPr="00CF2803" w:rsidR="00A409D1" w:rsidP="007E2B7A" w:rsidRDefault="00A409D1" w14:paraId="081CEB47" w14:textId="77777777">
            <w:pPr>
              <w:rPr>
                <w:rFonts w:asciiTheme="majorBidi" w:hAnsiTheme="majorBidi" w:cstheme="majorBidi"/>
                <w:sz w:val="24"/>
                <w:szCs w:val="24"/>
              </w:rPr>
            </w:pPr>
          </w:p>
        </w:tc>
        <w:tc>
          <w:tcPr>
            <w:tcW w:w="850" w:type="dxa"/>
          </w:tcPr>
          <w:p w:rsidRPr="00CF2803" w:rsidR="00A409D1" w:rsidP="007E2B7A" w:rsidRDefault="00A409D1" w14:paraId="54D4AFED" w14:textId="77777777">
            <w:pPr>
              <w:rPr>
                <w:rFonts w:asciiTheme="majorBidi" w:hAnsiTheme="majorBidi" w:cstheme="majorBidi"/>
                <w:sz w:val="24"/>
                <w:szCs w:val="24"/>
              </w:rPr>
            </w:pPr>
          </w:p>
        </w:tc>
      </w:tr>
      <w:tr w:rsidRPr="00CF2803" w:rsidR="00A409D1" w:rsidTr="00A409D1" w14:paraId="0FF35932" w14:textId="77777777">
        <w:trPr>
          <w:jc w:val="center"/>
          <w:cantSplit/>
        </w:trPr>
        <w:tc>
          <w:tcPr>
            <w:tcW w:w="5384" w:type="dxa"/>
          </w:tcPr>
          <w:p w:rsidRPr="00CF2803" w:rsidR="00A409D1" w:rsidP="007E2B7A" w:rsidRDefault="00A409D1" w14:paraId="75648D47" w14:textId="77777777">
            <w:pPr>
              <w:rPr>
                <w:rFonts w:ascii="Times New Roman" w:hAnsi="Times New Roman" w:eastAsia="Times New Roman" w:cs="Times New Roman"/>
                <w:sz w:val="24"/>
                <w:szCs w:val="24"/>
                <w:lang w:eastAsia="fr-FR" w:bidi="ar-SA"/>
              </w:rPr>
            </w:pPr>
            <w:r>
              <w:rPr>
                <w:rFonts w:ascii="Times New Roman" w:hAnsi="Times New Roman" w:eastAsia="Times New Roman" w:cs="Times New Roman"/>
                <w:sz w:val="24"/>
                <w:szCs w:val="24"/>
                <w:lang w:eastAsia="fr-FR" w:bidi="ar-SA"/>
              </w:rPr>
              <w:t xml:space="preserve">L’entreprise dispose des ressources nécessaires pour la digitalisation</w:t>
            </w:r>
            <w:proofErr w:type="spellStart"/>
            <w:r>
              <w:rPr>
                <w:rFonts w:ascii="Times New Roman" w:hAnsi="Times New Roman" w:eastAsia="Times New Roman" w:cs="Times New Roman"/>
                <w:sz w:val="24"/>
                <w:szCs w:val="24"/>
                <w:lang w:eastAsia="fr-FR" w:bidi="ar-SA"/>
              </w:rPr>
              <w:t xml:space="preserve"/>
            </w:r>
            <w:proofErr w:type="spellEnd"/>
            <w:r>
              <w:rPr>
                <w:rFonts w:ascii="Times New Roman" w:hAnsi="Times New Roman" w:eastAsia="Times New Roman" w:cs="Times New Roman"/>
                <w:sz w:val="24"/>
                <w:szCs w:val="24"/>
                <w:lang w:eastAsia="fr-FR" w:bidi="ar-SA"/>
              </w:rPr>
              <w:t xml:space="preserve"/>
            </w:r>
          </w:p>
        </w:tc>
        <w:tc>
          <w:tcPr>
            <w:tcW w:w="850" w:type="dxa"/>
          </w:tcPr>
          <w:p w:rsidRPr="00CF2803" w:rsidR="00A409D1" w:rsidP="007E2B7A" w:rsidRDefault="00A409D1" w14:paraId="0FBA7733" w14:textId="77777777">
            <w:pPr>
              <w:rPr>
                <w:rFonts w:asciiTheme="majorBidi" w:hAnsiTheme="majorBidi" w:cstheme="majorBidi"/>
                <w:sz w:val="24"/>
                <w:szCs w:val="24"/>
              </w:rPr>
            </w:pPr>
          </w:p>
        </w:tc>
        <w:tc>
          <w:tcPr>
            <w:tcW w:w="851" w:type="dxa"/>
          </w:tcPr>
          <w:p w:rsidRPr="00CF2803" w:rsidR="00A409D1" w:rsidP="007E2B7A" w:rsidRDefault="00A409D1" w14:paraId="506B019F" w14:textId="77777777">
            <w:pPr>
              <w:rPr>
                <w:rFonts w:asciiTheme="majorBidi" w:hAnsiTheme="majorBidi" w:cstheme="majorBidi"/>
                <w:sz w:val="24"/>
                <w:szCs w:val="24"/>
              </w:rPr>
            </w:pPr>
          </w:p>
        </w:tc>
        <w:tc>
          <w:tcPr>
            <w:tcW w:w="708" w:type="dxa"/>
          </w:tcPr>
          <w:p w:rsidRPr="00CF2803" w:rsidR="00A409D1" w:rsidP="007E2B7A" w:rsidRDefault="00A409D1" w14:paraId="4F7836D1" w14:textId="77777777">
            <w:pPr>
              <w:rPr>
                <w:rFonts w:asciiTheme="majorBidi" w:hAnsiTheme="majorBidi" w:cstheme="majorBidi"/>
                <w:sz w:val="24"/>
                <w:szCs w:val="24"/>
              </w:rPr>
            </w:pPr>
          </w:p>
        </w:tc>
        <w:tc>
          <w:tcPr>
            <w:tcW w:w="851" w:type="dxa"/>
          </w:tcPr>
          <w:p w:rsidRPr="00CF2803" w:rsidR="00A409D1" w:rsidP="007E2B7A" w:rsidRDefault="00A409D1" w14:paraId="478D7399" w14:textId="77777777">
            <w:pPr>
              <w:rPr>
                <w:rFonts w:asciiTheme="majorBidi" w:hAnsiTheme="majorBidi" w:cstheme="majorBidi"/>
                <w:sz w:val="24"/>
                <w:szCs w:val="24"/>
              </w:rPr>
            </w:pPr>
          </w:p>
        </w:tc>
        <w:tc>
          <w:tcPr>
            <w:tcW w:w="850" w:type="dxa"/>
          </w:tcPr>
          <w:p w:rsidRPr="00CF2803" w:rsidR="00A409D1" w:rsidP="007E2B7A" w:rsidRDefault="00A409D1" w14:paraId="1AB2B8F9" w14:textId="77777777">
            <w:pPr>
              <w:rPr>
                <w:rFonts w:asciiTheme="majorBidi" w:hAnsiTheme="majorBidi" w:cstheme="majorBidi"/>
                <w:sz w:val="24"/>
                <w:szCs w:val="24"/>
              </w:rPr>
            </w:pPr>
          </w:p>
        </w:tc>
      </w:tr>
    </w:tbl>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Source : Élaboration de l’auteur.</w:t>
      </w:r>
    </w:p>
    <w:sectPr w:rsidRPr="00022411" w:rsidR="004F0750" w:rsidSect="00CC4489">
      <w:headerReference w:type="default" r:id="rId14"/>
      <w:footerReference w:type="default" r:id="rId15"/>
      <w:pgSz w:w="11910" w:h="16840" w:orient="portrait"/>
      <w:pgMar w:top="1360" w:right="992" w:bottom="900" w:left="1133" w:header="624" w:footer="704" w:gutter="0"/>
      <w:pgNumType w:start="2"/>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0345E5" w:rsidP="00895605" w:rsidRDefault="000345E5" w14:paraId="3E190F5E" wp14:textId="77777777">
      <w:pPr>
        <w:spacing w:after="0" w:line="240" w:lineRule="auto"/>
      </w:pPr>
      <w:r>
        <w:separator/>
      </w:r>
    </w:p>
  </w:endnote>
  <w:endnote w:type="continuationSeparator" w:id="0">
    <w:p xmlns:wp14="http://schemas.microsoft.com/office/word/2010/wordml" w:rsidR="000345E5" w:rsidP="00895605" w:rsidRDefault="000345E5" w14:paraId="0FB76C7C"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5599790"/>
      <w:docPartObj>
        <w:docPartGallery w:val="Page Numbers (Bottom of Page)"/>
        <w:docPartUnique/>
      </w:docPartObj>
    </w:sdtPr>
    <w:sdtContent>
      <w:p xmlns:wp14="http://schemas.microsoft.com/office/word/2010/wordml" w:rsidR="000C41AC" w:rsidRDefault="000C41AC" w14:paraId="25D7C59D" wp14:textId="77777777">
        <w:pPr>
          <w:pStyle w:val="Pieddepage"/>
          <w:jc w:val="center"/>
        </w:pPr>
        <w:r>
          <w:fldChar w:fldCharType="begin"/>
        </w:r>
        <w:r>
          <w:instrText>PAGE   \* MERGEFORMAT</w:instrText>
        </w:r>
        <w:r>
          <w:fldChar w:fldCharType="separate"/>
        </w:r>
        <w:r w:rsidR="005517A5">
          <w:rPr>
            <w:noProof/>
          </w:rPr>
          <w:t>106</w:t>
        </w:r>
        <w:r>
          <w:fldChar w:fldCharType="end"/>
        </w:r>
      </w:p>
    </w:sdtContent>
  </w:sdt>
  <w:p xmlns:wp14="http://schemas.microsoft.com/office/word/2010/wordml" w:rsidR="000C41AC" w:rsidP="00325A2F" w:rsidRDefault="000C41AC" w14:paraId="52E12EC1" wp14:textId="77777777">
    <w:pPr>
      <w:pStyle w:val="Pieddepage"/>
      <w:pBdr>
        <w:top w:val="thinThickSmallGap" w:color="622423" w:themeColor="accent2" w:themeShade="7F" w:sz="24" w:space="2"/>
      </w:pBdr>
      <w:rPr>
        <w:rFonts w:asciiTheme="majorHAnsi" w:hAnsiTheme="majorHAnsi"/>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0345E5" w:rsidP="00895605" w:rsidRDefault="000345E5" w14:paraId="00EE7A80" wp14:textId="77777777">
      <w:pPr>
        <w:spacing w:after="0" w:line="240" w:lineRule="auto"/>
      </w:pPr>
      <w:r>
        <w:separator/>
      </w:r>
    </w:p>
  </w:footnote>
  <w:footnote w:type="continuationSeparator" w:id="0">
    <w:p xmlns:wp14="http://schemas.microsoft.com/office/word/2010/wordml" w:rsidR="000345E5" w:rsidP="00895605" w:rsidRDefault="000345E5" w14:paraId="1E8E47C2"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shd w:val="clear" w:color="auto" w:fill="C0504D" w:themeFill="accent2"/>
      <w:tblCellMar>
        <w:top w:w="115" w:type="dxa"/>
        <w:left w:w="115" w:type="dxa"/>
        <w:bottom w:w="115" w:type="dxa"/>
        <w:right w:w="115" w:type="dxa"/>
      </w:tblCellMar>
      <w:tblLook w:val="04A0" w:firstRow="1" w:lastRow="0" w:firstColumn="1" w:lastColumn="0" w:noHBand="0" w:noVBand="1"/>
    </w:tblPr>
    <w:tblGrid>
      <w:gridCol w:w="9548"/>
      <w:gridCol w:w="237"/>
    </w:tblGrid>
    <w:tr xmlns:wp14="http://schemas.microsoft.com/office/word/2010/wordml" w:rsidR="000C41AC" w14:paraId="0BB16E4A" wp14:textId="77777777">
      <w:trPr>
        <w:jc w:val="right"/>
      </w:trPr>
      <w:tc>
        <w:tcPr>
          <w:tcW w:w="0" w:type="auto"/>
          <w:shd w:val="clear" w:color="auto" w:fill="C0504D" w:themeFill="accent2"/>
          <w:vAlign w:val="center"/>
        </w:tcPr>
        <w:p w:rsidRPr="00CC4489" w:rsidR="000C41AC" w:rsidP="00B8580B" w:rsidRDefault="000C41AC" w14:paraId="2B56A2B7" wp14:textId="77777777">
          <w:pPr>
            <w:pStyle w:val="En-tte"/>
            <w:rPr>
              <w:caps/>
              <w:color w:val="FFFFFF" w:themeColor="background1"/>
              <w:sz w:val="20"/>
              <w:szCs w:val="20"/>
            </w:rPr>
          </w:pPr>
          <w:sdt>
            <w:sdtPr>
              <w:rPr>
                <w:caps/>
                <w:color w:val="FFFFFF" w:themeColor="background1"/>
                <w:sz w:val="20"/>
                <w:szCs w:val="20"/>
              </w:rPr>
              <w:alias w:val="Titre"/>
              <w:tag w:val=""/>
              <w:id w:val="-773790484"/>
              <w:placeholder>
                <w:docPart w:val="B6DD02C542BF434597DD49E998BD5E13"/>
              </w:placeholder>
              <w:dataBinding w:prefixMappings="xmlns:ns0='http://purl.org/dc/elements/1.1/' xmlns:ns1='http://schemas.openxmlformats.org/package/2006/metadata/core-properties' " w:xpath="/ns1:coreProperties[1]/ns0:title[1]" w:storeItemID="{6C3C8BC8-F283-45AE-878A-BAB7291924A1}"/>
              <w:text/>
            </w:sdtPr>
            <w:sdtContent>
              <w:r w:rsidRPr="00CC4489">
                <w:rPr>
                  <w:caps/>
                  <w:color w:val="FFFFFF" w:themeColor="background1"/>
                  <w:sz w:val="20"/>
                  <w:szCs w:val="20"/>
                </w:rPr>
                <w:t xml:space="preserve">Mémoire professionnel MBA</w:t>
              </w:r>
              <w:r>
                <w:rPr>
                  <w:caps/>
                  <w:color w:val="FFFFFF" w:themeColor="background1"/>
                  <w:sz w:val="20"/>
                  <w:szCs w:val="20"/>
                </w:rPr>
                <w:t xml:space="preserve"> 2025-2026</w:t>
              </w:r>
              <w:r w:rsidRPr="00CC4489">
                <w:rPr>
                  <w:caps/>
                  <w:color w:val="FFFFFF" w:themeColor="background1"/>
                  <w:sz w:val="20"/>
                  <w:szCs w:val="20"/>
                </w:rPr>
                <w:t xml:space="preserve">                                                   </w:t>
              </w:r>
              <w:r>
                <w:rPr>
                  <w:caps/>
                  <w:color w:val="FFFFFF" w:themeColor="background1"/>
                  <w:sz w:val="20"/>
                  <w:szCs w:val="20"/>
                </w:rPr>
                <w:t xml:space="preserve">                   </w:t>
              </w:r>
              <w:r w:rsidRPr="00CC4489">
                <w:rPr>
                  <w:caps/>
                  <w:color w:val="FFFFFF" w:themeColor="background1"/>
                  <w:sz w:val="20"/>
                  <w:szCs w:val="20"/>
                </w:rPr>
                <w:t xml:space="preserve">         </w:t>
              </w:r>
              <w:r>
                <w:rPr>
                  <w:caps/>
                  <w:color w:val="FFFFFF" w:themeColor="background1"/>
                  <w:sz w:val="20"/>
                  <w:szCs w:val="20"/>
                </w:rPr>
                <w:t xml:space="preserve"> </w:t>
              </w:r>
              <w:r w:rsidRPr="00CC4489">
                <w:rPr>
                  <w:caps/>
                  <w:color w:val="FFFFFF" w:themeColor="background1"/>
                  <w:sz w:val="20"/>
                  <w:szCs w:val="20"/>
                </w:rPr>
                <w:t xml:space="preserve">   Nasreddine mbarki</w:t>
              </w:r>
            </w:sdtContent>
          </w:sdt>
        </w:p>
      </w:tc>
      <w:tc>
        <w:tcPr>
          <w:tcW w:w="0" w:type="auto"/>
          <w:shd w:val="clear" w:color="auto" w:fill="C0504D" w:themeFill="accent2"/>
          <w:vAlign w:val="center"/>
        </w:tcPr>
        <w:p w:rsidR="000C41AC" w:rsidP="00B8580B" w:rsidRDefault="000C41AC" w14:paraId="29D6B04F" wp14:textId="77777777">
          <w:pPr>
            <w:pStyle w:val="En-tte"/>
            <w:rPr>
              <w:caps/>
              <w:color w:val="FFFFFF" w:themeColor="background1"/>
            </w:rPr>
          </w:pPr>
          <w:r>
            <w:rPr>
              <w:caps/>
              <w:color w:val="FFFFFF" w:themeColor="background1"/>
            </w:rPr>
            <w:t xml:space="preserve"> </w:t>
          </w:r>
        </w:p>
      </w:tc>
    </w:tr>
  </w:tbl>
  <w:p xmlns:wp14="http://schemas.microsoft.com/office/word/2010/wordml" w:rsidR="000C41AC" w:rsidRDefault="000C41AC" w14:paraId="6A2BC471" wp14:textId="77777777">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48">
    <w:nsid w:val="6ac6b9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1E3887"/>
    <w:multiLevelType w:val="hybridMultilevel"/>
    <w:tmpl w:val="C57CA19A"/>
    <w:lvl w:ilvl="0" w:tplc="55ECBFC6">
      <w:start w:val="2"/>
      <w:numFmt w:val="bullet"/>
      <w:lvlText w:val="-"/>
      <w:lvlJc w:val="left"/>
      <w:pPr>
        <w:ind w:left="360" w:hanging="360"/>
      </w:pPr>
      <w:rPr>
        <w:rFonts w:hint="default" w:ascii="Calibri" w:hAnsi="Calibri" w:cs="Calibri" w:eastAsiaTheme="minorHAnsi"/>
      </w:rPr>
    </w:lvl>
    <w:lvl w:ilvl="1" w:tplc="040C0003" w:tentative="1">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1" w15:restartNumberingAfterBreak="0">
    <w:nsid w:val="013C0486"/>
    <w:multiLevelType w:val="multilevel"/>
    <w:tmpl w:val="96D84D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7D56D2"/>
    <w:multiLevelType w:val="multilevel"/>
    <w:tmpl w:val="16CE35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8D3500"/>
    <w:multiLevelType w:val="multilevel"/>
    <w:tmpl w:val="00DC65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7393710"/>
    <w:multiLevelType w:val="multilevel"/>
    <w:tmpl w:val="3C563F9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786" w:hanging="360"/>
      </w:pPr>
      <w:rPr>
        <w:rFonts w:hint="default" w:ascii="Times New Roman" w:hAnsi="Times New Roman" w:eastAsia="Times New Roman" w:cs="Times New Roman"/>
        <w:b/>
        <w:sz w:val="32"/>
      </w:rPr>
    </w:lvl>
    <w:lvl w:ilvl="2">
      <w:start w:val="1"/>
      <w:numFmt w:val="decimal"/>
      <w:lvlText w:val="%3."/>
      <w:lvlJc w:val="left"/>
      <w:pPr>
        <w:ind w:left="644" w:hanging="360"/>
      </w:pPr>
      <w:rPr>
        <w:rFonts w:hint="default"/>
        <w:color w:val="auto"/>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81F498E"/>
    <w:multiLevelType w:val="multilevel"/>
    <w:tmpl w:val="243EA6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B237EAD"/>
    <w:multiLevelType w:val="multilevel"/>
    <w:tmpl w:val="EBF01E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EDD76A2"/>
    <w:multiLevelType w:val="multilevel"/>
    <w:tmpl w:val="FE0CD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BA51BE"/>
    <w:multiLevelType w:val="multilevel"/>
    <w:tmpl w:val="3BEE6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EA4753"/>
    <w:multiLevelType w:val="multilevel"/>
    <w:tmpl w:val="F112EC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9256338"/>
    <w:multiLevelType w:val="multilevel"/>
    <w:tmpl w:val="68D662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B2C0A6A"/>
    <w:multiLevelType w:val="multilevel"/>
    <w:tmpl w:val="4A62FF46"/>
    <w:lvl w:ilvl="0">
      <w:start w:val="3"/>
      <w:numFmt w:val="decimal"/>
      <w:lvlText w:val="%1"/>
      <w:lvlJc w:val="left"/>
      <w:pPr>
        <w:ind w:left="576" w:hanging="576"/>
      </w:pPr>
      <w:rPr>
        <w:rFonts w:hint="default" w:eastAsiaTheme="minorHAnsi"/>
        <w:b/>
      </w:rPr>
    </w:lvl>
    <w:lvl w:ilvl="1">
      <w:start w:val="3"/>
      <w:numFmt w:val="decimal"/>
      <w:lvlText w:val="%1.%2"/>
      <w:lvlJc w:val="left"/>
      <w:pPr>
        <w:ind w:left="756" w:hanging="576"/>
      </w:pPr>
      <w:rPr>
        <w:rFonts w:hint="default" w:eastAsiaTheme="minorHAnsi"/>
        <w:b/>
      </w:rPr>
    </w:lvl>
    <w:lvl w:ilvl="2">
      <w:start w:val="1"/>
      <w:numFmt w:val="decimal"/>
      <w:lvlText w:val="%1.%2.%3"/>
      <w:lvlJc w:val="left"/>
      <w:pPr>
        <w:ind w:left="1080" w:hanging="720"/>
      </w:pPr>
      <w:rPr>
        <w:rFonts w:hint="default" w:eastAsiaTheme="minorHAnsi"/>
        <w:b/>
      </w:rPr>
    </w:lvl>
    <w:lvl w:ilvl="3">
      <w:start w:val="1"/>
      <w:numFmt w:val="decimal"/>
      <w:lvlText w:val="%1.%2.%3.%4"/>
      <w:lvlJc w:val="left"/>
      <w:pPr>
        <w:ind w:left="1620" w:hanging="1080"/>
      </w:pPr>
      <w:rPr>
        <w:rFonts w:hint="default" w:eastAsiaTheme="minorHAnsi"/>
        <w:b/>
      </w:rPr>
    </w:lvl>
    <w:lvl w:ilvl="4">
      <w:start w:val="1"/>
      <w:numFmt w:val="decimal"/>
      <w:lvlText w:val="%1.%2.%3.%4.%5"/>
      <w:lvlJc w:val="left"/>
      <w:pPr>
        <w:ind w:left="1800" w:hanging="1080"/>
      </w:pPr>
      <w:rPr>
        <w:rFonts w:hint="default" w:eastAsiaTheme="minorHAnsi"/>
        <w:b/>
      </w:rPr>
    </w:lvl>
    <w:lvl w:ilvl="5">
      <w:start w:val="1"/>
      <w:numFmt w:val="decimal"/>
      <w:lvlText w:val="%1.%2.%3.%4.%5.%6"/>
      <w:lvlJc w:val="left"/>
      <w:pPr>
        <w:ind w:left="2340" w:hanging="1440"/>
      </w:pPr>
      <w:rPr>
        <w:rFonts w:hint="default" w:eastAsiaTheme="minorHAnsi"/>
        <w:b/>
      </w:rPr>
    </w:lvl>
    <w:lvl w:ilvl="6">
      <w:start w:val="1"/>
      <w:numFmt w:val="decimal"/>
      <w:lvlText w:val="%1.%2.%3.%4.%5.%6.%7"/>
      <w:lvlJc w:val="left"/>
      <w:pPr>
        <w:ind w:left="2520" w:hanging="1440"/>
      </w:pPr>
      <w:rPr>
        <w:rFonts w:hint="default" w:eastAsiaTheme="minorHAnsi"/>
        <w:b/>
      </w:rPr>
    </w:lvl>
    <w:lvl w:ilvl="7">
      <w:start w:val="1"/>
      <w:numFmt w:val="decimal"/>
      <w:lvlText w:val="%1.%2.%3.%4.%5.%6.%7.%8"/>
      <w:lvlJc w:val="left"/>
      <w:pPr>
        <w:ind w:left="3060" w:hanging="1800"/>
      </w:pPr>
      <w:rPr>
        <w:rFonts w:hint="default" w:eastAsiaTheme="minorHAnsi"/>
        <w:b/>
      </w:rPr>
    </w:lvl>
    <w:lvl w:ilvl="8">
      <w:start w:val="1"/>
      <w:numFmt w:val="decimal"/>
      <w:lvlText w:val="%1.%2.%3.%4.%5.%6.%7.%8.%9"/>
      <w:lvlJc w:val="left"/>
      <w:pPr>
        <w:ind w:left="3600" w:hanging="2160"/>
      </w:pPr>
      <w:rPr>
        <w:rFonts w:hint="default" w:eastAsiaTheme="minorHAnsi"/>
        <w:b/>
      </w:rPr>
    </w:lvl>
  </w:abstractNum>
  <w:abstractNum w:abstractNumId="12" w15:restartNumberingAfterBreak="0">
    <w:nsid w:val="1E0860A0"/>
    <w:multiLevelType w:val="multilevel"/>
    <w:tmpl w:val="6658C5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F9541A2"/>
    <w:multiLevelType w:val="multilevel"/>
    <w:tmpl w:val="45A2BA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0F34F08"/>
    <w:multiLevelType w:val="multilevel"/>
    <w:tmpl w:val="3ED842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33D1554"/>
    <w:multiLevelType w:val="multilevel"/>
    <w:tmpl w:val="BFE66F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52D7692"/>
    <w:multiLevelType w:val="multilevel"/>
    <w:tmpl w:val="2A80C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3A74A6"/>
    <w:multiLevelType w:val="hybridMultilevel"/>
    <w:tmpl w:val="569AB870"/>
    <w:lvl w:ilvl="0" w:tplc="55ECBFC6">
      <w:start w:val="2"/>
      <w:numFmt w:val="bullet"/>
      <w:lvlText w:val="-"/>
      <w:lvlJc w:val="left"/>
      <w:pPr>
        <w:ind w:left="644"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8" w15:restartNumberingAfterBreak="0">
    <w:nsid w:val="2DD21215"/>
    <w:multiLevelType w:val="multilevel"/>
    <w:tmpl w:val="A1DC15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EB923AB"/>
    <w:multiLevelType w:val="multilevel"/>
    <w:tmpl w:val="452E75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F47759F"/>
    <w:multiLevelType w:val="multilevel"/>
    <w:tmpl w:val="3AD8C6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1C92B5C"/>
    <w:multiLevelType w:val="multilevel"/>
    <w:tmpl w:val="31AAA5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6DD690C"/>
    <w:multiLevelType w:val="multilevel"/>
    <w:tmpl w:val="822C64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A4408E9"/>
    <w:multiLevelType w:val="multilevel"/>
    <w:tmpl w:val="0562D3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BBA0334"/>
    <w:multiLevelType w:val="multilevel"/>
    <w:tmpl w:val="1E923FD2"/>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2527E4C"/>
    <w:multiLevelType w:val="multilevel"/>
    <w:tmpl w:val="14B6CC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29F1475"/>
    <w:multiLevelType w:val="multilevel"/>
    <w:tmpl w:val="14069B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83F4C8B"/>
    <w:multiLevelType w:val="multilevel"/>
    <w:tmpl w:val="730C29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8831F6C"/>
    <w:multiLevelType w:val="hybridMultilevel"/>
    <w:tmpl w:val="A3D220B4"/>
    <w:lvl w:ilvl="0" w:tplc="119C037A">
      <w:start w:val="5"/>
      <w:numFmt w:val="bullet"/>
      <w:lvlText w:val="-"/>
      <w:lvlJc w:val="left"/>
      <w:pPr>
        <w:ind w:left="720" w:hanging="360"/>
      </w:pPr>
      <w:rPr>
        <w:rFonts w:hint="default" w:ascii="Times New Roman" w:hAnsi="Times New Roman" w:eastAsia="Times New Roman" w:cs="Times New Roman"/>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9" w15:restartNumberingAfterBreak="0">
    <w:nsid w:val="48AB7EF3"/>
    <w:multiLevelType w:val="multilevel"/>
    <w:tmpl w:val="29CE16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03E21A0"/>
    <w:multiLevelType w:val="multilevel"/>
    <w:tmpl w:val="504286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200060B"/>
    <w:multiLevelType w:val="multilevel"/>
    <w:tmpl w:val="E56E48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2455FAD"/>
    <w:multiLevelType w:val="multilevel"/>
    <w:tmpl w:val="59B842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4C83DE3"/>
    <w:multiLevelType w:val="multilevel"/>
    <w:tmpl w:val="F0E2D0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80C03B2"/>
    <w:multiLevelType w:val="multilevel"/>
    <w:tmpl w:val="DC18399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8895686"/>
    <w:multiLevelType w:val="multilevel"/>
    <w:tmpl w:val="2AAC70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ACF7731"/>
    <w:multiLevelType w:val="hybridMultilevel"/>
    <w:tmpl w:val="75FA5C4A"/>
    <w:lvl w:ilvl="0" w:tplc="2E3E7D7C">
      <w:numFmt w:val="bullet"/>
      <w:lvlText w:val="-"/>
      <w:lvlJc w:val="left"/>
      <w:pPr>
        <w:ind w:left="502" w:hanging="360"/>
      </w:pPr>
      <w:rPr>
        <w:rFonts w:hint="default" w:ascii="Calibri" w:hAnsi="Calibri" w:cs="Calibri" w:eastAsiaTheme="minorHAnsi"/>
      </w:rPr>
    </w:lvl>
    <w:lvl w:ilvl="1" w:tplc="040C0003" w:tentative="1">
      <w:start w:val="1"/>
      <w:numFmt w:val="bullet"/>
      <w:lvlText w:val="o"/>
      <w:lvlJc w:val="left"/>
      <w:pPr>
        <w:ind w:left="1222" w:hanging="360"/>
      </w:pPr>
      <w:rPr>
        <w:rFonts w:hint="default" w:ascii="Courier New" w:hAnsi="Courier New" w:cs="Courier New"/>
      </w:rPr>
    </w:lvl>
    <w:lvl w:ilvl="2" w:tplc="040C0005" w:tentative="1">
      <w:start w:val="1"/>
      <w:numFmt w:val="bullet"/>
      <w:lvlText w:val=""/>
      <w:lvlJc w:val="left"/>
      <w:pPr>
        <w:ind w:left="1942" w:hanging="360"/>
      </w:pPr>
      <w:rPr>
        <w:rFonts w:hint="default" w:ascii="Wingdings" w:hAnsi="Wingdings"/>
      </w:rPr>
    </w:lvl>
    <w:lvl w:ilvl="3" w:tplc="040C0001" w:tentative="1">
      <w:start w:val="1"/>
      <w:numFmt w:val="bullet"/>
      <w:lvlText w:val=""/>
      <w:lvlJc w:val="left"/>
      <w:pPr>
        <w:ind w:left="2662" w:hanging="360"/>
      </w:pPr>
      <w:rPr>
        <w:rFonts w:hint="default" w:ascii="Symbol" w:hAnsi="Symbol"/>
      </w:rPr>
    </w:lvl>
    <w:lvl w:ilvl="4" w:tplc="040C0003" w:tentative="1">
      <w:start w:val="1"/>
      <w:numFmt w:val="bullet"/>
      <w:lvlText w:val="o"/>
      <w:lvlJc w:val="left"/>
      <w:pPr>
        <w:ind w:left="3382" w:hanging="360"/>
      </w:pPr>
      <w:rPr>
        <w:rFonts w:hint="default" w:ascii="Courier New" w:hAnsi="Courier New" w:cs="Courier New"/>
      </w:rPr>
    </w:lvl>
    <w:lvl w:ilvl="5" w:tplc="040C0005" w:tentative="1">
      <w:start w:val="1"/>
      <w:numFmt w:val="bullet"/>
      <w:lvlText w:val=""/>
      <w:lvlJc w:val="left"/>
      <w:pPr>
        <w:ind w:left="4102" w:hanging="360"/>
      </w:pPr>
      <w:rPr>
        <w:rFonts w:hint="default" w:ascii="Wingdings" w:hAnsi="Wingdings"/>
      </w:rPr>
    </w:lvl>
    <w:lvl w:ilvl="6" w:tplc="040C0001" w:tentative="1">
      <w:start w:val="1"/>
      <w:numFmt w:val="bullet"/>
      <w:lvlText w:val=""/>
      <w:lvlJc w:val="left"/>
      <w:pPr>
        <w:ind w:left="4822" w:hanging="360"/>
      </w:pPr>
      <w:rPr>
        <w:rFonts w:hint="default" w:ascii="Symbol" w:hAnsi="Symbol"/>
      </w:rPr>
    </w:lvl>
    <w:lvl w:ilvl="7" w:tplc="040C0003" w:tentative="1">
      <w:start w:val="1"/>
      <w:numFmt w:val="bullet"/>
      <w:lvlText w:val="o"/>
      <w:lvlJc w:val="left"/>
      <w:pPr>
        <w:ind w:left="5542" w:hanging="360"/>
      </w:pPr>
      <w:rPr>
        <w:rFonts w:hint="default" w:ascii="Courier New" w:hAnsi="Courier New" w:cs="Courier New"/>
      </w:rPr>
    </w:lvl>
    <w:lvl w:ilvl="8" w:tplc="040C0005" w:tentative="1">
      <w:start w:val="1"/>
      <w:numFmt w:val="bullet"/>
      <w:lvlText w:val=""/>
      <w:lvlJc w:val="left"/>
      <w:pPr>
        <w:ind w:left="6262" w:hanging="360"/>
      </w:pPr>
      <w:rPr>
        <w:rFonts w:hint="default" w:ascii="Wingdings" w:hAnsi="Wingdings"/>
      </w:rPr>
    </w:lvl>
  </w:abstractNum>
  <w:abstractNum w:abstractNumId="37" w15:restartNumberingAfterBreak="0">
    <w:nsid w:val="61DE5FD8"/>
    <w:multiLevelType w:val="multilevel"/>
    <w:tmpl w:val="7DD49D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4874DAD"/>
    <w:multiLevelType w:val="multilevel"/>
    <w:tmpl w:val="31B2DB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4974C4F"/>
    <w:multiLevelType w:val="multilevel"/>
    <w:tmpl w:val="2934197A"/>
    <w:lvl w:ilvl="0">
      <w:start w:val="3"/>
      <w:numFmt w:val="decimal"/>
      <w:lvlText w:val="%1"/>
      <w:lvlJc w:val="left"/>
      <w:pPr>
        <w:ind w:left="432" w:hanging="432"/>
      </w:pPr>
      <w:rPr>
        <w:rFonts w:hint="default" w:asciiTheme="minorHAnsi" w:hAnsiTheme="minorHAnsi" w:eastAsiaTheme="minorHAnsi" w:cstheme="minorBidi"/>
        <w:b/>
        <w:sz w:val="20"/>
      </w:rPr>
    </w:lvl>
    <w:lvl w:ilvl="1">
      <w:start w:val="1"/>
      <w:numFmt w:val="decimal"/>
      <w:lvlText w:val="%1.%2"/>
      <w:lvlJc w:val="left"/>
      <w:pPr>
        <w:ind w:left="432" w:hanging="432"/>
      </w:pPr>
      <w:rPr>
        <w:rFonts w:hint="default" w:asciiTheme="minorHAnsi" w:hAnsiTheme="minorHAnsi" w:eastAsiaTheme="minorHAnsi" w:cstheme="minorBidi"/>
        <w:b/>
        <w:sz w:val="20"/>
      </w:rPr>
    </w:lvl>
    <w:lvl w:ilvl="2">
      <w:start w:val="1"/>
      <w:numFmt w:val="decimal"/>
      <w:lvlText w:val="%1.%2.%3"/>
      <w:lvlJc w:val="left"/>
      <w:pPr>
        <w:ind w:left="720" w:hanging="720"/>
      </w:pPr>
      <w:rPr>
        <w:rFonts w:hint="default" w:asciiTheme="minorHAnsi" w:hAnsiTheme="minorHAnsi" w:eastAsiaTheme="minorHAnsi" w:cstheme="minorBidi"/>
        <w:b/>
        <w:sz w:val="24"/>
        <w:szCs w:val="36"/>
      </w:rPr>
    </w:lvl>
    <w:lvl w:ilvl="3">
      <w:start w:val="1"/>
      <w:numFmt w:val="decimal"/>
      <w:lvlText w:val="%1.%2.%3.%4"/>
      <w:lvlJc w:val="left"/>
      <w:pPr>
        <w:ind w:left="1080" w:hanging="1080"/>
      </w:pPr>
      <w:rPr>
        <w:rFonts w:hint="default" w:asciiTheme="minorHAnsi" w:hAnsiTheme="minorHAnsi" w:eastAsiaTheme="minorHAnsi" w:cstheme="minorBidi"/>
        <w:b/>
        <w:sz w:val="20"/>
      </w:rPr>
    </w:lvl>
    <w:lvl w:ilvl="4">
      <w:start w:val="1"/>
      <w:numFmt w:val="decimal"/>
      <w:lvlText w:val="%1.%2.%3.%4.%5"/>
      <w:lvlJc w:val="left"/>
      <w:pPr>
        <w:ind w:left="1080" w:hanging="1080"/>
      </w:pPr>
      <w:rPr>
        <w:rFonts w:hint="default" w:asciiTheme="minorHAnsi" w:hAnsiTheme="minorHAnsi" w:eastAsiaTheme="minorHAnsi" w:cstheme="minorBidi"/>
        <w:b/>
        <w:sz w:val="20"/>
      </w:rPr>
    </w:lvl>
    <w:lvl w:ilvl="5">
      <w:start w:val="1"/>
      <w:numFmt w:val="decimal"/>
      <w:lvlText w:val="%1.%2.%3.%4.%5.%6"/>
      <w:lvlJc w:val="left"/>
      <w:pPr>
        <w:ind w:left="1440" w:hanging="1440"/>
      </w:pPr>
      <w:rPr>
        <w:rFonts w:hint="default" w:asciiTheme="minorHAnsi" w:hAnsiTheme="minorHAnsi" w:eastAsiaTheme="minorHAnsi" w:cstheme="minorBidi"/>
        <w:b/>
        <w:sz w:val="20"/>
      </w:rPr>
    </w:lvl>
    <w:lvl w:ilvl="6">
      <w:start w:val="1"/>
      <w:numFmt w:val="decimal"/>
      <w:lvlText w:val="%1.%2.%3.%4.%5.%6.%7"/>
      <w:lvlJc w:val="left"/>
      <w:pPr>
        <w:ind w:left="1440" w:hanging="1440"/>
      </w:pPr>
      <w:rPr>
        <w:rFonts w:hint="default" w:asciiTheme="minorHAnsi" w:hAnsiTheme="minorHAnsi" w:eastAsiaTheme="minorHAnsi" w:cstheme="minorBidi"/>
        <w:b/>
        <w:sz w:val="20"/>
      </w:rPr>
    </w:lvl>
    <w:lvl w:ilvl="7">
      <w:start w:val="1"/>
      <w:numFmt w:val="decimal"/>
      <w:lvlText w:val="%1.%2.%3.%4.%5.%6.%7.%8"/>
      <w:lvlJc w:val="left"/>
      <w:pPr>
        <w:ind w:left="1800" w:hanging="1800"/>
      </w:pPr>
      <w:rPr>
        <w:rFonts w:hint="default" w:asciiTheme="minorHAnsi" w:hAnsiTheme="minorHAnsi" w:eastAsiaTheme="minorHAnsi" w:cstheme="minorBidi"/>
        <w:b/>
        <w:sz w:val="20"/>
      </w:rPr>
    </w:lvl>
    <w:lvl w:ilvl="8">
      <w:start w:val="1"/>
      <w:numFmt w:val="decimal"/>
      <w:lvlText w:val="%1.%2.%3.%4.%5.%6.%7.%8.%9"/>
      <w:lvlJc w:val="left"/>
      <w:pPr>
        <w:ind w:left="2160" w:hanging="2160"/>
      </w:pPr>
      <w:rPr>
        <w:rFonts w:hint="default" w:asciiTheme="minorHAnsi" w:hAnsiTheme="minorHAnsi" w:eastAsiaTheme="minorHAnsi" w:cstheme="minorBidi"/>
        <w:b/>
        <w:sz w:val="20"/>
      </w:rPr>
    </w:lvl>
  </w:abstractNum>
  <w:abstractNum w:abstractNumId="40" w15:restartNumberingAfterBreak="0">
    <w:nsid w:val="66940615"/>
    <w:multiLevelType w:val="multilevel"/>
    <w:tmpl w:val="2C0E75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69A1066B"/>
    <w:multiLevelType w:val="multilevel"/>
    <w:tmpl w:val="D95AE2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6E807D9B"/>
    <w:multiLevelType w:val="multilevel"/>
    <w:tmpl w:val="CBBA25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FE61152"/>
    <w:multiLevelType w:val="multilevel"/>
    <w:tmpl w:val="5F0828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155194A"/>
    <w:multiLevelType w:val="multilevel"/>
    <w:tmpl w:val="BA0CD7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2A14A8F"/>
    <w:multiLevelType w:val="multilevel"/>
    <w:tmpl w:val="2BCEFA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6741849"/>
    <w:multiLevelType w:val="multilevel"/>
    <w:tmpl w:val="BD9EE8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BA70623"/>
    <w:multiLevelType w:val="multilevel"/>
    <w:tmpl w:val="2D5435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9">
    <w:abstractNumId w:val="48"/>
  </w:num>
  <w:num w:numId="1">
    <w:abstractNumId w:val="4"/>
  </w:num>
  <w:num w:numId="2">
    <w:abstractNumId w:val="37"/>
  </w:num>
  <w:num w:numId="3">
    <w:abstractNumId w:val="8"/>
  </w:num>
  <w:num w:numId="4">
    <w:abstractNumId w:val="44"/>
  </w:num>
  <w:num w:numId="5">
    <w:abstractNumId w:val="42"/>
  </w:num>
  <w:num w:numId="6">
    <w:abstractNumId w:val="34"/>
  </w:num>
  <w:num w:numId="7">
    <w:abstractNumId w:val="43"/>
  </w:num>
  <w:num w:numId="8">
    <w:abstractNumId w:val="17"/>
  </w:num>
  <w:num w:numId="9">
    <w:abstractNumId w:val="0"/>
  </w:num>
  <w:num w:numId="10">
    <w:abstractNumId w:val="24"/>
  </w:num>
  <w:num w:numId="11">
    <w:abstractNumId w:val="3"/>
  </w:num>
  <w:num w:numId="12">
    <w:abstractNumId w:val="35"/>
  </w:num>
  <w:num w:numId="13">
    <w:abstractNumId w:val="33"/>
  </w:num>
  <w:num w:numId="14">
    <w:abstractNumId w:val="38"/>
  </w:num>
  <w:num w:numId="15">
    <w:abstractNumId w:val="45"/>
  </w:num>
  <w:num w:numId="16">
    <w:abstractNumId w:val="26"/>
  </w:num>
  <w:num w:numId="17">
    <w:abstractNumId w:val="5"/>
  </w:num>
  <w:num w:numId="18">
    <w:abstractNumId w:val="40"/>
  </w:num>
  <w:num w:numId="19">
    <w:abstractNumId w:val="2"/>
  </w:num>
  <w:num w:numId="20">
    <w:abstractNumId w:val="30"/>
  </w:num>
  <w:num w:numId="21">
    <w:abstractNumId w:val="29"/>
  </w:num>
  <w:num w:numId="22">
    <w:abstractNumId w:val="21"/>
  </w:num>
  <w:num w:numId="23">
    <w:abstractNumId w:val="32"/>
  </w:num>
  <w:num w:numId="24">
    <w:abstractNumId w:val="9"/>
  </w:num>
  <w:num w:numId="25">
    <w:abstractNumId w:val="46"/>
  </w:num>
  <w:num w:numId="26">
    <w:abstractNumId w:val="14"/>
  </w:num>
  <w:num w:numId="27">
    <w:abstractNumId w:val="27"/>
  </w:num>
  <w:num w:numId="28">
    <w:abstractNumId w:val="10"/>
  </w:num>
  <w:num w:numId="29">
    <w:abstractNumId w:val="6"/>
  </w:num>
  <w:num w:numId="30">
    <w:abstractNumId w:val="22"/>
  </w:num>
  <w:num w:numId="31">
    <w:abstractNumId w:val="16"/>
  </w:num>
  <w:num w:numId="32">
    <w:abstractNumId w:val="23"/>
  </w:num>
  <w:num w:numId="33">
    <w:abstractNumId w:val="7"/>
  </w:num>
  <w:num w:numId="34">
    <w:abstractNumId w:val="47"/>
  </w:num>
  <w:num w:numId="35">
    <w:abstractNumId w:val="19"/>
  </w:num>
  <w:num w:numId="36">
    <w:abstractNumId w:val="13"/>
  </w:num>
  <w:num w:numId="37">
    <w:abstractNumId w:val="25"/>
  </w:num>
  <w:num w:numId="38">
    <w:abstractNumId w:val="1"/>
  </w:num>
  <w:num w:numId="39">
    <w:abstractNumId w:val="20"/>
  </w:num>
  <w:num w:numId="40">
    <w:abstractNumId w:val="41"/>
  </w:num>
  <w:num w:numId="41">
    <w:abstractNumId w:val="15"/>
  </w:num>
  <w:num w:numId="42">
    <w:abstractNumId w:val="12"/>
  </w:num>
  <w:num w:numId="43">
    <w:abstractNumId w:val="36"/>
  </w:num>
  <w:num w:numId="44">
    <w:abstractNumId w:val="18"/>
  </w:num>
  <w:num w:numId="45">
    <w:abstractNumId w:val="31"/>
  </w:num>
  <w:num w:numId="46">
    <w:abstractNumId w:val="11"/>
  </w:num>
  <w:num w:numId="47">
    <w:abstractNumId w:val="39"/>
  </w:num>
  <w:num w:numId="48">
    <w:abstractNumId w:val="28"/>
  </w:num>
  <w:numIdMacAtCleanup w:val="2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20"/>
  <w:proofState w:spelling="clean" w:grammar="dirty"/>
  <w:trackRevisions w:val="false"/>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B1A"/>
    <w:rsid w:val="000006DE"/>
    <w:rsid w:val="000047D1"/>
    <w:rsid w:val="00007C35"/>
    <w:rsid w:val="00022411"/>
    <w:rsid w:val="0002500D"/>
    <w:rsid w:val="000253D3"/>
    <w:rsid w:val="00034113"/>
    <w:rsid w:val="000345E5"/>
    <w:rsid w:val="0003551C"/>
    <w:rsid w:val="0003563E"/>
    <w:rsid w:val="000606DB"/>
    <w:rsid w:val="00066A9E"/>
    <w:rsid w:val="0007334D"/>
    <w:rsid w:val="00086EA6"/>
    <w:rsid w:val="000A07DB"/>
    <w:rsid w:val="000A6F17"/>
    <w:rsid w:val="000C41AC"/>
    <w:rsid w:val="000D2A98"/>
    <w:rsid w:val="000D7747"/>
    <w:rsid w:val="000F7364"/>
    <w:rsid w:val="000F7603"/>
    <w:rsid w:val="001005CA"/>
    <w:rsid w:val="00115790"/>
    <w:rsid w:val="00117FDA"/>
    <w:rsid w:val="00131D1F"/>
    <w:rsid w:val="00140840"/>
    <w:rsid w:val="00164787"/>
    <w:rsid w:val="00166D37"/>
    <w:rsid w:val="0017176E"/>
    <w:rsid w:val="00186C7C"/>
    <w:rsid w:val="0018735B"/>
    <w:rsid w:val="0019622E"/>
    <w:rsid w:val="001A76E2"/>
    <w:rsid w:val="001B1B60"/>
    <w:rsid w:val="001B67D6"/>
    <w:rsid w:val="001C14B9"/>
    <w:rsid w:val="001C4668"/>
    <w:rsid w:val="002006B9"/>
    <w:rsid w:val="00227F6F"/>
    <w:rsid w:val="0025539F"/>
    <w:rsid w:val="00257002"/>
    <w:rsid w:val="00270806"/>
    <w:rsid w:val="002839B2"/>
    <w:rsid w:val="00287DA4"/>
    <w:rsid w:val="002A1C95"/>
    <w:rsid w:val="002A6B72"/>
    <w:rsid w:val="002B7EEE"/>
    <w:rsid w:val="002C116E"/>
    <w:rsid w:val="002C5779"/>
    <w:rsid w:val="002C7DB9"/>
    <w:rsid w:val="002E0D63"/>
    <w:rsid w:val="00314A33"/>
    <w:rsid w:val="00320AB9"/>
    <w:rsid w:val="00324345"/>
    <w:rsid w:val="00325A2F"/>
    <w:rsid w:val="00334BEC"/>
    <w:rsid w:val="003424AF"/>
    <w:rsid w:val="00343BA4"/>
    <w:rsid w:val="00362041"/>
    <w:rsid w:val="0036539C"/>
    <w:rsid w:val="003722E6"/>
    <w:rsid w:val="003765B0"/>
    <w:rsid w:val="00383904"/>
    <w:rsid w:val="0038500D"/>
    <w:rsid w:val="003B6C7D"/>
    <w:rsid w:val="003C1C11"/>
    <w:rsid w:val="003C46AC"/>
    <w:rsid w:val="003D21EF"/>
    <w:rsid w:val="003F63F8"/>
    <w:rsid w:val="00421FB6"/>
    <w:rsid w:val="004411D6"/>
    <w:rsid w:val="004528FB"/>
    <w:rsid w:val="004543B6"/>
    <w:rsid w:val="004709CE"/>
    <w:rsid w:val="00471906"/>
    <w:rsid w:val="00471BEB"/>
    <w:rsid w:val="00494F21"/>
    <w:rsid w:val="004964E0"/>
    <w:rsid w:val="004A1533"/>
    <w:rsid w:val="004B3E52"/>
    <w:rsid w:val="004E25A6"/>
    <w:rsid w:val="004F0750"/>
    <w:rsid w:val="005432EC"/>
    <w:rsid w:val="00550A8D"/>
    <w:rsid w:val="00550F69"/>
    <w:rsid w:val="005517A5"/>
    <w:rsid w:val="00574F05"/>
    <w:rsid w:val="00577B1B"/>
    <w:rsid w:val="005801E6"/>
    <w:rsid w:val="00587942"/>
    <w:rsid w:val="005911F5"/>
    <w:rsid w:val="005B41D6"/>
    <w:rsid w:val="005C04EF"/>
    <w:rsid w:val="005E5D11"/>
    <w:rsid w:val="005F4D3F"/>
    <w:rsid w:val="00600D81"/>
    <w:rsid w:val="00606C7B"/>
    <w:rsid w:val="00632E43"/>
    <w:rsid w:val="00633D74"/>
    <w:rsid w:val="0063723E"/>
    <w:rsid w:val="006375B4"/>
    <w:rsid w:val="0064123A"/>
    <w:rsid w:val="006C08DA"/>
    <w:rsid w:val="006C4C0B"/>
    <w:rsid w:val="006D4D8C"/>
    <w:rsid w:val="00715036"/>
    <w:rsid w:val="00715241"/>
    <w:rsid w:val="007233DC"/>
    <w:rsid w:val="00731B4E"/>
    <w:rsid w:val="00732753"/>
    <w:rsid w:val="00733870"/>
    <w:rsid w:val="00770C17"/>
    <w:rsid w:val="00781821"/>
    <w:rsid w:val="00782B1A"/>
    <w:rsid w:val="007A30C4"/>
    <w:rsid w:val="007A454F"/>
    <w:rsid w:val="007A695B"/>
    <w:rsid w:val="007B72EF"/>
    <w:rsid w:val="007E17A5"/>
    <w:rsid w:val="007E2B7A"/>
    <w:rsid w:val="007F12BC"/>
    <w:rsid w:val="007F5158"/>
    <w:rsid w:val="007F5DC3"/>
    <w:rsid w:val="00800111"/>
    <w:rsid w:val="00826F18"/>
    <w:rsid w:val="00836B35"/>
    <w:rsid w:val="00843DB9"/>
    <w:rsid w:val="00865622"/>
    <w:rsid w:val="00877A56"/>
    <w:rsid w:val="00891890"/>
    <w:rsid w:val="00892078"/>
    <w:rsid w:val="008925B4"/>
    <w:rsid w:val="00893447"/>
    <w:rsid w:val="00895605"/>
    <w:rsid w:val="008A171A"/>
    <w:rsid w:val="008D5356"/>
    <w:rsid w:val="008F6F80"/>
    <w:rsid w:val="00900D9D"/>
    <w:rsid w:val="00906DC7"/>
    <w:rsid w:val="00907AA3"/>
    <w:rsid w:val="00920B10"/>
    <w:rsid w:val="00922E31"/>
    <w:rsid w:val="00940937"/>
    <w:rsid w:val="00944C7E"/>
    <w:rsid w:val="00953E76"/>
    <w:rsid w:val="009540C4"/>
    <w:rsid w:val="00956632"/>
    <w:rsid w:val="00960F75"/>
    <w:rsid w:val="0097587B"/>
    <w:rsid w:val="00990DDF"/>
    <w:rsid w:val="0099701D"/>
    <w:rsid w:val="009A630D"/>
    <w:rsid w:val="009B0DC2"/>
    <w:rsid w:val="009C422B"/>
    <w:rsid w:val="009C5519"/>
    <w:rsid w:val="009D1DF9"/>
    <w:rsid w:val="009D68EA"/>
    <w:rsid w:val="009E5E60"/>
    <w:rsid w:val="00A409D1"/>
    <w:rsid w:val="00A4786F"/>
    <w:rsid w:val="00A536A8"/>
    <w:rsid w:val="00A661C2"/>
    <w:rsid w:val="00A90E88"/>
    <w:rsid w:val="00AA6693"/>
    <w:rsid w:val="00AD361F"/>
    <w:rsid w:val="00AD4192"/>
    <w:rsid w:val="00AD6DC8"/>
    <w:rsid w:val="00AEAA8C"/>
    <w:rsid w:val="00AF7D62"/>
    <w:rsid w:val="00B07649"/>
    <w:rsid w:val="00B15573"/>
    <w:rsid w:val="00B161AB"/>
    <w:rsid w:val="00B16AA2"/>
    <w:rsid w:val="00B175B5"/>
    <w:rsid w:val="00B2378D"/>
    <w:rsid w:val="00B26A81"/>
    <w:rsid w:val="00B26A84"/>
    <w:rsid w:val="00B60FD4"/>
    <w:rsid w:val="00B62F89"/>
    <w:rsid w:val="00B644EB"/>
    <w:rsid w:val="00B6593A"/>
    <w:rsid w:val="00B71CC0"/>
    <w:rsid w:val="00B72F71"/>
    <w:rsid w:val="00B8194A"/>
    <w:rsid w:val="00B8580B"/>
    <w:rsid w:val="00B864B8"/>
    <w:rsid w:val="00B9288A"/>
    <w:rsid w:val="00B95D2F"/>
    <w:rsid w:val="00B96B66"/>
    <w:rsid w:val="00BA13DA"/>
    <w:rsid w:val="00BB275F"/>
    <w:rsid w:val="00BB6B13"/>
    <w:rsid w:val="00BE1EFE"/>
    <w:rsid w:val="00BF0611"/>
    <w:rsid w:val="00C211A0"/>
    <w:rsid w:val="00C25F36"/>
    <w:rsid w:val="00C32D82"/>
    <w:rsid w:val="00C429DD"/>
    <w:rsid w:val="00C51362"/>
    <w:rsid w:val="00C545E7"/>
    <w:rsid w:val="00C83431"/>
    <w:rsid w:val="00C90318"/>
    <w:rsid w:val="00CA43A4"/>
    <w:rsid w:val="00CA6760"/>
    <w:rsid w:val="00CB5928"/>
    <w:rsid w:val="00CC0E95"/>
    <w:rsid w:val="00CC4489"/>
    <w:rsid w:val="00CC764E"/>
    <w:rsid w:val="00D06E31"/>
    <w:rsid w:val="00D134E7"/>
    <w:rsid w:val="00D273E9"/>
    <w:rsid w:val="00D42C9F"/>
    <w:rsid w:val="00D4514D"/>
    <w:rsid w:val="00D6643C"/>
    <w:rsid w:val="00D72479"/>
    <w:rsid w:val="00D76A1F"/>
    <w:rsid w:val="00D852E6"/>
    <w:rsid w:val="00D95BC4"/>
    <w:rsid w:val="00DB562C"/>
    <w:rsid w:val="00DC7D3A"/>
    <w:rsid w:val="00DD7F4C"/>
    <w:rsid w:val="00E04234"/>
    <w:rsid w:val="00E1134A"/>
    <w:rsid w:val="00E273E9"/>
    <w:rsid w:val="00E3315E"/>
    <w:rsid w:val="00E35A3D"/>
    <w:rsid w:val="00E45C18"/>
    <w:rsid w:val="00E645BC"/>
    <w:rsid w:val="00E727C3"/>
    <w:rsid w:val="00E7619F"/>
    <w:rsid w:val="00E87A4B"/>
    <w:rsid w:val="00E9401F"/>
    <w:rsid w:val="00EB0422"/>
    <w:rsid w:val="00EB203B"/>
    <w:rsid w:val="00EB32DC"/>
    <w:rsid w:val="00EC0B02"/>
    <w:rsid w:val="00ED03B0"/>
    <w:rsid w:val="00ED0B44"/>
    <w:rsid w:val="00ED6F79"/>
    <w:rsid w:val="00EF0A4D"/>
    <w:rsid w:val="00F027ED"/>
    <w:rsid w:val="00F25EE7"/>
    <w:rsid w:val="00F436CC"/>
    <w:rsid w:val="00F439BA"/>
    <w:rsid w:val="00F57A81"/>
    <w:rsid w:val="00F627D5"/>
    <w:rsid w:val="00F63220"/>
    <w:rsid w:val="00F7683E"/>
    <w:rsid w:val="00F867D8"/>
    <w:rsid w:val="00F87576"/>
    <w:rsid w:val="00F9199C"/>
    <w:rsid w:val="00FA244E"/>
    <w:rsid w:val="00FA42B4"/>
    <w:rsid w:val="00FB3748"/>
    <w:rsid w:val="00FB4F99"/>
    <w:rsid w:val="00FB74DB"/>
    <w:rsid w:val="00FC2DE7"/>
    <w:rsid w:val="00FCFEAE"/>
    <w:rsid w:val="00FF72BE"/>
    <w:rsid w:val="0101DFC2"/>
    <w:rsid w:val="0155F87A"/>
    <w:rsid w:val="0210C6AF"/>
    <w:rsid w:val="023387D4"/>
    <w:rsid w:val="0287A514"/>
    <w:rsid w:val="02B60878"/>
    <w:rsid w:val="02BDF506"/>
    <w:rsid w:val="02E0A868"/>
    <w:rsid w:val="03165A5C"/>
    <w:rsid w:val="03615CE2"/>
    <w:rsid w:val="03796FCA"/>
    <w:rsid w:val="03CA14A6"/>
    <w:rsid w:val="042A7B43"/>
    <w:rsid w:val="0438F1DB"/>
    <w:rsid w:val="043D4DDB"/>
    <w:rsid w:val="04412F90"/>
    <w:rsid w:val="049C02CE"/>
    <w:rsid w:val="04C601F4"/>
    <w:rsid w:val="04F7B5CB"/>
    <w:rsid w:val="05481038"/>
    <w:rsid w:val="0558132B"/>
    <w:rsid w:val="0566D1E6"/>
    <w:rsid w:val="058AFAB4"/>
    <w:rsid w:val="059A8D46"/>
    <w:rsid w:val="06038D34"/>
    <w:rsid w:val="06147434"/>
    <w:rsid w:val="0624F2FC"/>
    <w:rsid w:val="06707CA1"/>
    <w:rsid w:val="067ED7DF"/>
    <w:rsid w:val="068037F2"/>
    <w:rsid w:val="06D98DF7"/>
    <w:rsid w:val="0705FD52"/>
    <w:rsid w:val="0734A273"/>
    <w:rsid w:val="07364DA9"/>
    <w:rsid w:val="07387E45"/>
    <w:rsid w:val="07702E91"/>
    <w:rsid w:val="079A376E"/>
    <w:rsid w:val="07B74760"/>
    <w:rsid w:val="0800C120"/>
    <w:rsid w:val="080A16A3"/>
    <w:rsid w:val="082510D3"/>
    <w:rsid w:val="0835B26A"/>
    <w:rsid w:val="085C7301"/>
    <w:rsid w:val="086F9897"/>
    <w:rsid w:val="08C09886"/>
    <w:rsid w:val="08F181C7"/>
    <w:rsid w:val="09413BF3"/>
    <w:rsid w:val="098B3743"/>
    <w:rsid w:val="09B68930"/>
    <w:rsid w:val="0A001059"/>
    <w:rsid w:val="0A1247A9"/>
    <w:rsid w:val="0A29F76B"/>
    <w:rsid w:val="0A32B4FC"/>
    <w:rsid w:val="0AA023A6"/>
    <w:rsid w:val="0AD9C0DD"/>
    <w:rsid w:val="0AE02C35"/>
    <w:rsid w:val="0B0A75ED"/>
    <w:rsid w:val="0B30AE35"/>
    <w:rsid w:val="0B40D448"/>
    <w:rsid w:val="0B619FE4"/>
    <w:rsid w:val="0B63F2E5"/>
    <w:rsid w:val="0B6C6948"/>
    <w:rsid w:val="0B855388"/>
    <w:rsid w:val="0B87DC9E"/>
    <w:rsid w:val="0B953566"/>
    <w:rsid w:val="0BECE54B"/>
    <w:rsid w:val="0BF36BAB"/>
    <w:rsid w:val="0C3CACE8"/>
    <w:rsid w:val="0C70DED9"/>
    <w:rsid w:val="0D19630D"/>
    <w:rsid w:val="0D962AE7"/>
    <w:rsid w:val="0DA65703"/>
    <w:rsid w:val="0DB6A1B4"/>
    <w:rsid w:val="0DF4A78B"/>
    <w:rsid w:val="0E8912AC"/>
    <w:rsid w:val="0E9D2930"/>
    <w:rsid w:val="0EAF4DA3"/>
    <w:rsid w:val="0EF33589"/>
    <w:rsid w:val="0F14259E"/>
    <w:rsid w:val="0F3FAF59"/>
    <w:rsid w:val="0F58ADC5"/>
    <w:rsid w:val="0F616AA7"/>
    <w:rsid w:val="0FD7E288"/>
    <w:rsid w:val="0FE062A1"/>
    <w:rsid w:val="0FF4D1DD"/>
    <w:rsid w:val="1007D42F"/>
    <w:rsid w:val="102035D5"/>
    <w:rsid w:val="10674BD5"/>
    <w:rsid w:val="10D2B08B"/>
    <w:rsid w:val="10D6C2EA"/>
    <w:rsid w:val="10D9F565"/>
    <w:rsid w:val="10E729A6"/>
    <w:rsid w:val="10E8B2B4"/>
    <w:rsid w:val="10FA2C42"/>
    <w:rsid w:val="10FEAF53"/>
    <w:rsid w:val="111B292F"/>
    <w:rsid w:val="121112E8"/>
    <w:rsid w:val="122AFB89"/>
    <w:rsid w:val="1253FE6F"/>
    <w:rsid w:val="126495C1"/>
    <w:rsid w:val="12839DD2"/>
    <w:rsid w:val="136A1628"/>
    <w:rsid w:val="13A1CA81"/>
    <w:rsid w:val="13AA9C02"/>
    <w:rsid w:val="13D6BB44"/>
    <w:rsid w:val="13E24658"/>
    <w:rsid w:val="13EF5C88"/>
    <w:rsid w:val="14B1522E"/>
    <w:rsid w:val="150491CD"/>
    <w:rsid w:val="1505EF61"/>
    <w:rsid w:val="1525B699"/>
    <w:rsid w:val="154B5557"/>
    <w:rsid w:val="15621ED7"/>
    <w:rsid w:val="157AB524"/>
    <w:rsid w:val="15BD9E59"/>
    <w:rsid w:val="15C7C957"/>
    <w:rsid w:val="15CF90A8"/>
    <w:rsid w:val="1631E17A"/>
    <w:rsid w:val="16AAB865"/>
    <w:rsid w:val="16EB8838"/>
    <w:rsid w:val="1758BD91"/>
    <w:rsid w:val="17CEEB70"/>
    <w:rsid w:val="17DF315B"/>
    <w:rsid w:val="17EE7730"/>
    <w:rsid w:val="18212324"/>
    <w:rsid w:val="18224A6C"/>
    <w:rsid w:val="184F2302"/>
    <w:rsid w:val="18DE07FE"/>
    <w:rsid w:val="191DC295"/>
    <w:rsid w:val="19694A46"/>
    <w:rsid w:val="1991A064"/>
    <w:rsid w:val="19F9ACCB"/>
    <w:rsid w:val="1A0714F2"/>
    <w:rsid w:val="1A7470E6"/>
    <w:rsid w:val="1B45EEAD"/>
    <w:rsid w:val="1B759AD9"/>
    <w:rsid w:val="1BB18D12"/>
    <w:rsid w:val="1C086294"/>
    <w:rsid w:val="1C4E9BB4"/>
    <w:rsid w:val="1C65A2C8"/>
    <w:rsid w:val="1C8F4304"/>
    <w:rsid w:val="1CA6B5A5"/>
    <w:rsid w:val="1CEC242E"/>
    <w:rsid w:val="1D431C91"/>
    <w:rsid w:val="1D59EB95"/>
    <w:rsid w:val="1DB7AD1C"/>
    <w:rsid w:val="1DC25511"/>
    <w:rsid w:val="1DC4604B"/>
    <w:rsid w:val="1DD5E9B0"/>
    <w:rsid w:val="1DFF5847"/>
    <w:rsid w:val="1E13608D"/>
    <w:rsid w:val="1E13D0EA"/>
    <w:rsid w:val="1E4A19BC"/>
    <w:rsid w:val="1E8C1AE8"/>
    <w:rsid w:val="1EE313FB"/>
    <w:rsid w:val="1F1FA511"/>
    <w:rsid w:val="1F212FAB"/>
    <w:rsid w:val="1F70AD51"/>
    <w:rsid w:val="1F82A2CE"/>
    <w:rsid w:val="1F9E48C2"/>
    <w:rsid w:val="1FB15290"/>
    <w:rsid w:val="1FB766D4"/>
    <w:rsid w:val="200BF780"/>
    <w:rsid w:val="2026B9BB"/>
    <w:rsid w:val="20FB804F"/>
    <w:rsid w:val="2114C049"/>
    <w:rsid w:val="212F7494"/>
    <w:rsid w:val="213535C3"/>
    <w:rsid w:val="214D7EE9"/>
    <w:rsid w:val="2170F92B"/>
    <w:rsid w:val="21920D09"/>
    <w:rsid w:val="21AD3258"/>
    <w:rsid w:val="21D6B8E8"/>
    <w:rsid w:val="22178A7B"/>
    <w:rsid w:val="2310E67F"/>
    <w:rsid w:val="231CC59F"/>
    <w:rsid w:val="23577C09"/>
    <w:rsid w:val="236F6BD8"/>
    <w:rsid w:val="2372AD33"/>
    <w:rsid w:val="23E6F8B4"/>
    <w:rsid w:val="24030B6D"/>
    <w:rsid w:val="240DA669"/>
    <w:rsid w:val="2412694A"/>
    <w:rsid w:val="24162E23"/>
    <w:rsid w:val="24269B69"/>
    <w:rsid w:val="2432CD8A"/>
    <w:rsid w:val="2438C2B9"/>
    <w:rsid w:val="24410196"/>
    <w:rsid w:val="24511A23"/>
    <w:rsid w:val="2452C4F3"/>
    <w:rsid w:val="2483FF61"/>
    <w:rsid w:val="24BA7254"/>
    <w:rsid w:val="24C6549A"/>
    <w:rsid w:val="24D293D0"/>
    <w:rsid w:val="25094BB9"/>
    <w:rsid w:val="2539FB8C"/>
    <w:rsid w:val="25435C6D"/>
    <w:rsid w:val="25892C3D"/>
    <w:rsid w:val="25A286B0"/>
    <w:rsid w:val="25AD7615"/>
    <w:rsid w:val="25DA8EE9"/>
    <w:rsid w:val="25DB5568"/>
    <w:rsid w:val="262CDAFD"/>
    <w:rsid w:val="2694C10A"/>
    <w:rsid w:val="269CA01A"/>
    <w:rsid w:val="2704FA2D"/>
    <w:rsid w:val="27933543"/>
    <w:rsid w:val="27B8CC3B"/>
    <w:rsid w:val="282548C5"/>
    <w:rsid w:val="282754D8"/>
    <w:rsid w:val="282C7536"/>
    <w:rsid w:val="286CF151"/>
    <w:rsid w:val="288410C3"/>
    <w:rsid w:val="28ADDBAD"/>
    <w:rsid w:val="291D80B4"/>
    <w:rsid w:val="2936CEA6"/>
    <w:rsid w:val="2944E77B"/>
    <w:rsid w:val="2965B754"/>
    <w:rsid w:val="297782B1"/>
    <w:rsid w:val="298A3C4D"/>
    <w:rsid w:val="29927194"/>
    <w:rsid w:val="299C3E22"/>
    <w:rsid w:val="29C81F6D"/>
    <w:rsid w:val="29D97114"/>
    <w:rsid w:val="2A26B0C4"/>
    <w:rsid w:val="2A5A0086"/>
    <w:rsid w:val="2A8B48EE"/>
    <w:rsid w:val="2ADC5AF0"/>
    <w:rsid w:val="2B05B8B4"/>
    <w:rsid w:val="2B5B6742"/>
    <w:rsid w:val="2B753F92"/>
    <w:rsid w:val="2BB21EE5"/>
    <w:rsid w:val="2BCF7178"/>
    <w:rsid w:val="2BF8CE53"/>
    <w:rsid w:val="2C1F03ED"/>
    <w:rsid w:val="2C2B2E1B"/>
    <w:rsid w:val="2C48F0C6"/>
    <w:rsid w:val="2CE01D0F"/>
    <w:rsid w:val="2D1FB42F"/>
    <w:rsid w:val="2D20F9E5"/>
    <w:rsid w:val="2D2CDCCD"/>
    <w:rsid w:val="2D377A4A"/>
    <w:rsid w:val="2D3A205C"/>
    <w:rsid w:val="2D654D9B"/>
    <w:rsid w:val="2D8631A2"/>
    <w:rsid w:val="2DEC0A2E"/>
    <w:rsid w:val="2E0DA0C5"/>
    <w:rsid w:val="2E6F14E8"/>
    <w:rsid w:val="2E752013"/>
    <w:rsid w:val="2EA4A49D"/>
    <w:rsid w:val="2EC492AB"/>
    <w:rsid w:val="2ECA20A7"/>
    <w:rsid w:val="2ED6760D"/>
    <w:rsid w:val="2EE07C27"/>
    <w:rsid w:val="2F49B933"/>
    <w:rsid w:val="2F87BF74"/>
    <w:rsid w:val="2F91C5B3"/>
    <w:rsid w:val="2FA1E93F"/>
    <w:rsid w:val="2FEA64BF"/>
    <w:rsid w:val="303848E2"/>
    <w:rsid w:val="3041B219"/>
    <w:rsid w:val="3059CDB7"/>
    <w:rsid w:val="306C8E9B"/>
    <w:rsid w:val="30A7255D"/>
    <w:rsid w:val="30CFD551"/>
    <w:rsid w:val="3108872B"/>
    <w:rsid w:val="31D8913D"/>
    <w:rsid w:val="320AD5FF"/>
    <w:rsid w:val="3224B0AF"/>
    <w:rsid w:val="326304EF"/>
    <w:rsid w:val="3275C7FD"/>
    <w:rsid w:val="32895A17"/>
    <w:rsid w:val="3294724A"/>
    <w:rsid w:val="329DFADB"/>
    <w:rsid w:val="32A5B713"/>
    <w:rsid w:val="334ED951"/>
    <w:rsid w:val="336F0891"/>
    <w:rsid w:val="3373AEC0"/>
    <w:rsid w:val="33DC22EF"/>
    <w:rsid w:val="33FB15E7"/>
    <w:rsid w:val="340ECEA2"/>
    <w:rsid w:val="34201AA0"/>
    <w:rsid w:val="3462432C"/>
    <w:rsid w:val="34665BB8"/>
    <w:rsid w:val="3469FE60"/>
    <w:rsid w:val="3483D56C"/>
    <w:rsid w:val="349001F0"/>
    <w:rsid w:val="34BDC5B1"/>
    <w:rsid w:val="34E19B04"/>
    <w:rsid w:val="34ED249D"/>
    <w:rsid w:val="34FC3E16"/>
    <w:rsid w:val="354DDCAC"/>
    <w:rsid w:val="356E1C34"/>
    <w:rsid w:val="35B904DF"/>
    <w:rsid w:val="362B753B"/>
    <w:rsid w:val="36460961"/>
    <w:rsid w:val="36545B66"/>
    <w:rsid w:val="365D10FB"/>
    <w:rsid w:val="36BB928A"/>
    <w:rsid w:val="36CE60D6"/>
    <w:rsid w:val="36F99563"/>
    <w:rsid w:val="37033FFC"/>
    <w:rsid w:val="37774C44"/>
    <w:rsid w:val="37C11AD8"/>
    <w:rsid w:val="37FBFAB0"/>
    <w:rsid w:val="3804D3D2"/>
    <w:rsid w:val="381643C8"/>
    <w:rsid w:val="38AC6830"/>
    <w:rsid w:val="38F56B7B"/>
    <w:rsid w:val="3933BD49"/>
    <w:rsid w:val="39971BAF"/>
    <w:rsid w:val="39A575EA"/>
    <w:rsid w:val="39BEEA2C"/>
    <w:rsid w:val="39D09A22"/>
    <w:rsid w:val="3A1CCC12"/>
    <w:rsid w:val="3A38E8D9"/>
    <w:rsid w:val="3A6599EE"/>
    <w:rsid w:val="3A8CAEB8"/>
    <w:rsid w:val="3A9F162C"/>
    <w:rsid w:val="3AABACC4"/>
    <w:rsid w:val="3B025BB4"/>
    <w:rsid w:val="3B0AE656"/>
    <w:rsid w:val="3B249E24"/>
    <w:rsid w:val="3B2AF93E"/>
    <w:rsid w:val="3B4DD9A0"/>
    <w:rsid w:val="3B90401E"/>
    <w:rsid w:val="3B904904"/>
    <w:rsid w:val="3B9EE854"/>
    <w:rsid w:val="3C0ECE07"/>
    <w:rsid w:val="3C1E564A"/>
    <w:rsid w:val="3C20389C"/>
    <w:rsid w:val="3C50A24C"/>
    <w:rsid w:val="3C71B6CC"/>
    <w:rsid w:val="3C8A97D6"/>
    <w:rsid w:val="3D3D2BAE"/>
    <w:rsid w:val="3D633112"/>
    <w:rsid w:val="3D75E516"/>
    <w:rsid w:val="3DA03C38"/>
    <w:rsid w:val="3DDED2FE"/>
    <w:rsid w:val="3DEACB01"/>
    <w:rsid w:val="3DFC74AC"/>
    <w:rsid w:val="3E045F72"/>
    <w:rsid w:val="3E50524B"/>
    <w:rsid w:val="3E7B7226"/>
    <w:rsid w:val="3E8B2E24"/>
    <w:rsid w:val="3EBAABA8"/>
    <w:rsid w:val="3EE5E1DC"/>
    <w:rsid w:val="3F472ADC"/>
    <w:rsid w:val="3F92B72A"/>
    <w:rsid w:val="40C7E1CB"/>
    <w:rsid w:val="40D289C2"/>
    <w:rsid w:val="412B07B1"/>
    <w:rsid w:val="4133FFCE"/>
    <w:rsid w:val="41408A90"/>
    <w:rsid w:val="414EEA3B"/>
    <w:rsid w:val="4180D8A9"/>
    <w:rsid w:val="4189D264"/>
    <w:rsid w:val="41AC13AF"/>
    <w:rsid w:val="41ADECF6"/>
    <w:rsid w:val="41AE32CA"/>
    <w:rsid w:val="41D07487"/>
    <w:rsid w:val="4227905E"/>
    <w:rsid w:val="42B4330A"/>
    <w:rsid w:val="4303C752"/>
    <w:rsid w:val="43040DD4"/>
    <w:rsid w:val="430F10C1"/>
    <w:rsid w:val="4332751E"/>
    <w:rsid w:val="43FC9708"/>
    <w:rsid w:val="44229FAB"/>
    <w:rsid w:val="44568BDE"/>
    <w:rsid w:val="44665EEA"/>
    <w:rsid w:val="448ECF8F"/>
    <w:rsid w:val="44965035"/>
    <w:rsid w:val="44BA3DC6"/>
    <w:rsid w:val="45262A5C"/>
    <w:rsid w:val="45536114"/>
    <w:rsid w:val="461D48A6"/>
    <w:rsid w:val="4642BE86"/>
    <w:rsid w:val="4673FD17"/>
    <w:rsid w:val="468A10FC"/>
    <w:rsid w:val="468B356D"/>
    <w:rsid w:val="469B2DA1"/>
    <w:rsid w:val="469D04E3"/>
    <w:rsid w:val="46A9AF44"/>
    <w:rsid w:val="46C2C9BD"/>
    <w:rsid w:val="46CD6AE8"/>
    <w:rsid w:val="470DFE38"/>
    <w:rsid w:val="472A527D"/>
    <w:rsid w:val="472E595E"/>
    <w:rsid w:val="47372B65"/>
    <w:rsid w:val="474A4513"/>
    <w:rsid w:val="4753D071"/>
    <w:rsid w:val="4758697B"/>
    <w:rsid w:val="483752B1"/>
    <w:rsid w:val="485F3E1B"/>
    <w:rsid w:val="48611194"/>
    <w:rsid w:val="48B2F5FD"/>
    <w:rsid w:val="48B45834"/>
    <w:rsid w:val="48BD6D4A"/>
    <w:rsid w:val="493445C5"/>
    <w:rsid w:val="4995595F"/>
    <w:rsid w:val="49A03542"/>
    <w:rsid w:val="49B069D7"/>
    <w:rsid w:val="49B38EA1"/>
    <w:rsid w:val="49E0911D"/>
    <w:rsid w:val="49F15E66"/>
    <w:rsid w:val="4A7B3073"/>
    <w:rsid w:val="4AA402E0"/>
    <w:rsid w:val="4AD47EB6"/>
    <w:rsid w:val="4AFD6857"/>
    <w:rsid w:val="4B08C0B9"/>
    <w:rsid w:val="4B164E5D"/>
    <w:rsid w:val="4B1C9E7B"/>
    <w:rsid w:val="4B45B408"/>
    <w:rsid w:val="4B4776EF"/>
    <w:rsid w:val="4B7910EE"/>
    <w:rsid w:val="4B7B8D94"/>
    <w:rsid w:val="4B7FE284"/>
    <w:rsid w:val="4B9B8DEE"/>
    <w:rsid w:val="4BB0675F"/>
    <w:rsid w:val="4BF0DE24"/>
    <w:rsid w:val="4C25AB9C"/>
    <w:rsid w:val="4C28BB26"/>
    <w:rsid w:val="4C4233C6"/>
    <w:rsid w:val="4C67A6ED"/>
    <w:rsid w:val="4C863EBD"/>
    <w:rsid w:val="4CB2D533"/>
    <w:rsid w:val="4CD82B14"/>
    <w:rsid w:val="4CE013D1"/>
    <w:rsid w:val="4CFB8BFE"/>
    <w:rsid w:val="4D1F742F"/>
    <w:rsid w:val="4D3A7741"/>
    <w:rsid w:val="4D58C329"/>
    <w:rsid w:val="4DB639E4"/>
    <w:rsid w:val="4DF1138F"/>
    <w:rsid w:val="4E38E9CD"/>
    <w:rsid w:val="4E5EB35C"/>
    <w:rsid w:val="4E6A7C96"/>
    <w:rsid w:val="4E6AD3DC"/>
    <w:rsid w:val="4ECAEE23"/>
    <w:rsid w:val="4EF239C5"/>
    <w:rsid w:val="4EFF2CD3"/>
    <w:rsid w:val="4FB0B31E"/>
    <w:rsid w:val="4FDCFF97"/>
    <w:rsid w:val="4FE70709"/>
    <w:rsid w:val="501969CE"/>
    <w:rsid w:val="501DEC90"/>
    <w:rsid w:val="5044E66C"/>
    <w:rsid w:val="50724BDD"/>
    <w:rsid w:val="507CF519"/>
    <w:rsid w:val="5083464D"/>
    <w:rsid w:val="50C118F6"/>
    <w:rsid w:val="50D87017"/>
    <w:rsid w:val="50EAA603"/>
    <w:rsid w:val="51079D47"/>
    <w:rsid w:val="51256BDC"/>
    <w:rsid w:val="519BB742"/>
    <w:rsid w:val="51D2C00B"/>
    <w:rsid w:val="521CF583"/>
    <w:rsid w:val="524F26CF"/>
    <w:rsid w:val="5257D238"/>
    <w:rsid w:val="525A1E2D"/>
    <w:rsid w:val="5269B011"/>
    <w:rsid w:val="529ED2EB"/>
    <w:rsid w:val="52AF4B49"/>
    <w:rsid w:val="52FBF6FE"/>
    <w:rsid w:val="531F9001"/>
    <w:rsid w:val="5394E1E1"/>
    <w:rsid w:val="54022583"/>
    <w:rsid w:val="5449BCC9"/>
    <w:rsid w:val="544BEAB6"/>
    <w:rsid w:val="547C9A4B"/>
    <w:rsid w:val="548344AA"/>
    <w:rsid w:val="54A3E1AE"/>
    <w:rsid w:val="54DA5A3C"/>
    <w:rsid w:val="5504365A"/>
    <w:rsid w:val="5540A752"/>
    <w:rsid w:val="555A6F6B"/>
    <w:rsid w:val="555C45BE"/>
    <w:rsid w:val="556AB3FD"/>
    <w:rsid w:val="55B7E198"/>
    <w:rsid w:val="55BC451E"/>
    <w:rsid w:val="55C5F2BB"/>
    <w:rsid w:val="55E0648D"/>
    <w:rsid w:val="55EB3EB5"/>
    <w:rsid w:val="5614D639"/>
    <w:rsid w:val="5671CDEA"/>
    <w:rsid w:val="56792735"/>
    <w:rsid w:val="567E202A"/>
    <w:rsid w:val="567F67AF"/>
    <w:rsid w:val="569A432C"/>
    <w:rsid w:val="56AB50BD"/>
    <w:rsid w:val="56B97B9F"/>
    <w:rsid w:val="56D0E29C"/>
    <w:rsid w:val="56F3996B"/>
    <w:rsid w:val="572C9B4C"/>
    <w:rsid w:val="573875A1"/>
    <w:rsid w:val="5746977E"/>
    <w:rsid w:val="5895A15D"/>
    <w:rsid w:val="58BEC88B"/>
    <w:rsid w:val="58F6C77D"/>
    <w:rsid w:val="5925681E"/>
    <w:rsid w:val="592956D9"/>
    <w:rsid w:val="596631ED"/>
    <w:rsid w:val="597553B8"/>
    <w:rsid w:val="59E7215D"/>
    <w:rsid w:val="5B4D53B5"/>
    <w:rsid w:val="5B960D07"/>
    <w:rsid w:val="5BD3C1BC"/>
    <w:rsid w:val="5BEC543F"/>
    <w:rsid w:val="5BF57A0A"/>
    <w:rsid w:val="5C04CE1F"/>
    <w:rsid w:val="5C0FC798"/>
    <w:rsid w:val="5C471B1A"/>
    <w:rsid w:val="5C631740"/>
    <w:rsid w:val="5C74F1DD"/>
    <w:rsid w:val="5C9B4470"/>
    <w:rsid w:val="5CACBBF2"/>
    <w:rsid w:val="5CB3DE74"/>
    <w:rsid w:val="5D5BA0CC"/>
    <w:rsid w:val="5D69A039"/>
    <w:rsid w:val="5D83C071"/>
    <w:rsid w:val="5DEA0176"/>
    <w:rsid w:val="5E373311"/>
    <w:rsid w:val="5E3D75A8"/>
    <w:rsid w:val="5E481EC0"/>
    <w:rsid w:val="5E7118A3"/>
    <w:rsid w:val="5EAE7BF1"/>
    <w:rsid w:val="5EE7AD9D"/>
    <w:rsid w:val="5F35F1CC"/>
    <w:rsid w:val="5F94CB2D"/>
    <w:rsid w:val="5F9BF9C0"/>
    <w:rsid w:val="5F9CB2C3"/>
    <w:rsid w:val="5FA2962F"/>
    <w:rsid w:val="5FFA1CA1"/>
    <w:rsid w:val="60040439"/>
    <w:rsid w:val="600B4001"/>
    <w:rsid w:val="60145253"/>
    <w:rsid w:val="60511A87"/>
    <w:rsid w:val="606A52D2"/>
    <w:rsid w:val="6070BBEA"/>
    <w:rsid w:val="608C1936"/>
    <w:rsid w:val="60A2A3E6"/>
    <w:rsid w:val="60DD7855"/>
    <w:rsid w:val="60F726C5"/>
    <w:rsid w:val="61613EEB"/>
    <w:rsid w:val="61E1FC40"/>
    <w:rsid w:val="61EA0630"/>
    <w:rsid w:val="625BBCBF"/>
    <w:rsid w:val="6268E6D3"/>
    <w:rsid w:val="628C011A"/>
    <w:rsid w:val="629203E5"/>
    <w:rsid w:val="62FC0C02"/>
    <w:rsid w:val="63145091"/>
    <w:rsid w:val="63406109"/>
    <w:rsid w:val="6353B8FD"/>
    <w:rsid w:val="635C7D54"/>
    <w:rsid w:val="6366389A"/>
    <w:rsid w:val="637B3C6D"/>
    <w:rsid w:val="63AFBC86"/>
    <w:rsid w:val="63BA38DC"/>
    <w:rsid w:val="63D20372"/>
    <w:rsid w:val="63E55150"/>
    <w:rsid w:val="6416F738"/>
    <w:rsid w:val="6451A0C3"/>
    <w:rsid w:val="647FAB99"/>
    <w:rsid w:val="6485D286"/>
    <w:rsid w:val="64F158CF"/>
    <w:rsid w:val="65071E8D"/>
    <w:rsid w:val="659CCC7A"/>
    <w:rsid w:val="65E75DF2"/>
    <w:rsid w:val="65EB8F9E"/>
    <w:rsid w:val="665CB0B6"/>
    <w:rsid w:val="66909E12"/>
    <w:rsid w:val="66C1A96E"/>
    <w:rsid w:val="66DBB3C2"/>
    <w:rsid w:val="672CC707"/>
    <w:rsid w:val="67326A6D"/>
    <w:rsid w:val="674C4B3F"/>
    <w:rsid w:val="67B77B61"/>
    <w:rsid w:val="67BC1819"/>
    <w:rsid w:val="67E7DD5F"/>
    <w:rsid w:val="68442103"/>
    <w:rsid w:val="68484F9D"/>
    <w:rsid w:val="68704CDD"/>
    <w:rsid w:val="688E0A2F"/>
    <w:rsid w:val="689FD321"/>
    <w:rsid w:val="691E449C"/>
    <w:rsid w:val="6947AA3A"/>
    <w:rsid w:val="69680BCB"/>
    <w:rsid w:val="699C8BC1"/>
    <w:rsid w:val="6A5A3C6B"/>
    <w:rsid w:val="6B136ECB"/>
    <w:rsid w:val="6B62D2D2"/>
    <w:rsid w:val="6BA2D770"/>
    <w:rsid w:val="6BB13BDA"/>
    <w:rsid w:val="6C08F96B"/>
    <w:rsid w:val="6C157E8D"/>
    <w:rsid w:val="6C201825"/>
    <w:rsid w:val="6C2AB1A4"/>
    <w:rsid w:val="6C2F279A"/>
    <w:rsid w:val="6C868921"/>
    <w:rsid w:val="6C88C135"/>
    <w:rsid w:val="6D708D80"/>
    <w:rsid w:val="6D77B1C0"/>
    <w:rsid w:val="6E156928"/>
    <w:rsid w:val="6E182019"/>
    <w:rsid w:val="6E199360"/>
    <w:rsid w:val="6E331E61"/>
    <w:rsid w:val="6E5CDD12"/>
    <w:rsid w:val="6E638D48"/>
    <w:rsid w:val="6E7AA701"/>
    <w:rsid w:val="6E88FCD9"/>
    <w:rsid w:val="6EF0E7AD"/>
    <w:rsid w:val="6F360DF0"/>
    <w:rsid w:val="6F6B4EBB"/>
    <w:rsid w:val="6F80297A"/>
    <w:rsid w:val="6F908ED2"/>
    <w:rsid w:val="6FC591EF"/>
    <w:rsid w:val="6FC9B88D"/>
    <w:rsid w:val="6FD1536E"/>
    <w:rsid w:val="700528FC"/>
    <w:rsid w:val="7023C185"/>
    <w:rsid w:val="707BC8E7"/>
    <w:rsid w:val="70863012"/>
    <w:rsid w:val="70A61D4C"/>
    <w:rsid w:val="71036243"/>
    <w:rsid w:val="710668F5"/>
    <w:rsid w:val="710C6CCB"/>
    <w:rsid w:val="713771F5"/>
    <w:rsid w:val="71432E15"/>
    <w:rsid w:val="7145EFE7"/>
    <w:rsid w:val="7149B9B7"/>
    <w:rsid w:val="719CA57B"/>
    <w:rsid w:val="71ABE267"/>
    <w:rsid w:val="71BA9D01"/>
    <w:rsid w:val="72035757"/>
    <w:rsid w:val="7239740C"/>
    <w:rsid w:val="72463BD9"/>
    <w:rsid w:val="7283920E"/>
    <w:rsid w:val="72B7BECC"/>
    <w:rsid w:val="72EC475A"/>
    <w:rsid w:val="72F3D359"/>
    <w:rsid w:val="731839F0"/>
    <w:rsid w:val="734B5A95"/>
    <w:rsid w:val="73695285"/>
    <w:rsid w:val="73B49C49"/>
    <w:rsid w:val="73F9083E"/>
    <w:rsid w:val="744E65AE"/>
    <w:rsid w:val="745F0523"/>
    <w:rsid w:val="74751821"/>
    <w:rsid w:val="74B82455"/>
    <w:rsid w:val="74C2561E"/>
    <w:rsid w:val="74D5C467"/>
    <w:rsid w:val="74E57FA5"/>
    <w:rsid w:val="74E92F34"/>
    <w:rsid w:val="75553943"/>
    <w:rsid w:val="7563468B"/>
    <w:rsid w:val="756AAC94"/>
    <w:rsid w:val="7580BFDF"/>
    <w:rsid w:val="75B9D053"/>
    <w:rsid w:val="75E6CCCB"/>
    <w:rsid w:val="76105587"/>
    <w:rsid w:val="761B1C38"/>
    <w:rsid w:val="763E3FFC"/>
    <w:rsid w:val="764860CC"/>
    <w:rsid w:val="7672C344"/>
    <w:rsid w:val="76821F61"/>
    <w:rsid w:val="76A73221"/>
    <w:rsid w:val="76D07A21"/>
    <w:rsid w:val="7788986E"/>
    <w:rsid w:val="77AF840A"/>
    <w:rsid w:val="77DDA6AC"/>
    <w:rsid w:val="77E74544"/>
    <w:rsid w:val="78089676"/>
    <w:rsid w:val="782EBBEB"/>
    <w:rsid w:val="78393267"/>
    <w:rsid w:val="7863160A"/>
    <w:rsid w:val="78890DE0"/>
    <w:rsid w:val="788F1B06"/>
    <w:rsid w:val="789792D8"/>
    <w:rsid w:val="78B4991F"/>
    <w:rsid w:val="78FB98D7"/>
    <w:rsid w:val="791B44AF"/>
    <w:rsid w:val="796DC769"/>
    <w:rsid w:val="79CEAE2B"/>
    <w:rsid w:val="7A0B7A07"/>
    <w:rsid w:val="7A23CECC"/>
    <w:rsid w:val="7A364245"/>
    <w:rsid w:val="7A45FD45"/>
    <w:rsid w:val="7A497C51"/>
    <w:rsid w:val="7A65789D"/>
    <w:rsid w:val="7A9CE36B"/>
    <w:rsid w:val="7AFF7D6D"/>
    <w:rsid w:val="7B269CE9"/>
    <w:rsid w:val="7B390E54"/>
    <w:rsid w:val="7B53A9EB"/>
    <w:rsid w:val="7B840B15"/>
    <w:rsid w:val="7BEFF668"/>
    <w:rsid w:val="7BF561D4"/>
    <w:rsid w:val="7C050AD3"/>
    <w:rsid w:val="7C14C659"/>
    <w:rsid w:val="7C6477B1"/>
    <w:rsid w:val="7C6E2C42"/>
    <w:rsid w:val="7C7F140F"/>
    <w:rsid w:val="7C8CEBC8"/>
    <w:rsid w:val="7C92B8CC"/>
    <w:rsid w:val="7C9868E9"/>
    <w:rsid w:val="7D36A3E3"/>
    <w:rsid w:val="7D87D624"/>
    <w:rsid w:val="7DBBFEF9"/>
    <w:rsid w:val="7DC0E044"/>
    <w:rsid w:val="7DE993C1"/>
    <w:rsid w:val="7E0B04DD"/>
    <w:rsid w:val="7E6D3852"/>
    <w:rsid w:val="7E796D2E"/>
    <w:rsid w:val="7ED84C87"/>
    <w:rsid w:val="7F29320F"/>
    <w:rsid w:val="7FA4E2A9"/>
    <w:rsid w:val="7FA8CCF7"/>
    <w:rsid w:val="7FCBE9C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B59EF4"/>
  <w15:docId w15:val="{C22904D2-D1A1-4FE8-8387-96A25CE31E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82B1A"/>
    <w:pPr>
      <w:spacing w:after="160" w:line="259" w:lineRule="auto"/>
    </w:pPr>
    <w:rPr>
      <w:kern w:val="2"/>
      <w:lang w:bidi="ar-TN"/>
    </w:rPr>
  </w:style>
  <w:style w:type="paragraph" w:styleId="Titre1">
    <w:name w:val="heading 1"/>
    <w:basedOn w:val="Normal"/>
    <w:next w:val="Normal"/>
    <w:link w:val="Titre1Car"/>
    <w:uiPriority w:val="9"/>
    <w:qFormat/>
    <w:rsid w:val="00E45C18"/>
    <w:pPr>
      <w:keepNext/>
      <w:keepLines/>
      <w:spacing w:before="240" w:after="0"/>
      <w:outlineLvl w:val="0"/>
    </w:pPr>
    <w:rPr>
      <w:rFonts w:asciiTheme="majorHAnsi" w:hAnsiTheme="majorHAnsi" w:eastAsiaTheme="majorEastAsia" w:cstheme="majorBidi"/>
      <w:color w:val="365F91" w:themeColor="accent1" w:themeShade="BF"/>
      <w:sz w:val="32"/>
      <w:szCs w:val="32"/>
    </w:rPr>
  </w:style>
  <w:style w:type="paragraph" w:styleId="Titre2">
    <w:name w:val="heading 2"/>
    <w:basedOn w:val="Normal"/>
    <w:link w:val="Titre2Car"/>
    <w:uiPriority w:val="9"/>
    <w:qFormat/>
    <w:rsid w:val="001C4668"/>
    <w:pPr>
      <w:spacing w:before="100" w:beforeAutospacing="1" w:after="100" w:afterAutospacing="1" w:line="240" w:lineRule="auto"/>
      <w:outlineLvl w:val="1"/>
    </w:pPr>
    <w:rPr>
      <w:rFonts w:ascii="Times New Roman" w:hAnsi="Times New Roman" w:eastAsia="Times New Roman" w:cs="Times New Roman"/>
      <w:b/>
      <w:bCs/>
      <w:kern w:val="0"/>
      <w:sz w:val="36"/>
      <w:szCs w:val="36"/>
      <w:lang w:eastAsia="fr-FR" w:bidi="ar-SA"/>
    </w:rPr>
  </w:style>
  <w:style w:type="paragraph" w:styleId="Titre3">
    <w:name w:val="heading 3"/>
    <w:basedOn w:val="Normal"/>
    <w:next w:val="Normal"/>
    <w:link w:val="Titre3Car"/>
    <w:uiPriority w:val="9"/>
    <w:semiHidden/>
    <w:unhideWhenUsed/>
    <w:qFormat/>
    <w:rsid w:val="001C4668"/>
    <w:pPr>
      <w:keepNext/>
      <w:keepLines/>
      <w:spacing w:before="40" w:after="0"/>
      <w:outlineLvl w:val="2"/>
    </w:pPr>
    <w:rPr>
      <w:rFonts w:asciiTheme="majorHAnsi" w:hAnsiTheme="majorHAnsi" w:eastAsiaTheme="majorEastAsia" w:cstheme="majorBidi"/>
      <w:color w:val="243F60" w:themeColor="accent1" w:themeShade="7F"/>
      <w:sz w:val="24"/>
      <w:szCs w:val="24"/>
    </w:rPr>
  </w:style>
  <w:style w:type="paragraph" w:styleId="Titre4">
    <w:name w:val="heading 4"/>
    <w:basedOn w:val="Normal"/>
    <w:next w:val="Normal"/>
    <w:link w:val="Titre4Car"/>
    <w:uiPriority w:val="9"/>
    <w:semiHidden/>
    <w:unhideWhenUsed/>
    <w:qFormat/>
    <w:rsid w:val="004F0750"/>
    <w:pPr>
      <w:keepNext/>
      <w:keepLines/>
      <w:spacing w:before="200" w:after="0"/>
      <w:outlineLvl w:val="3"/>
    </w:pPr>
    <w:rPr>
      <w:rFonts w:asciiTheme="majorHAnsi" w:hAnsiTheme="majorHAnsi" w:eastAsiaTheme="majorEastAsia" w:cstheme="majorBidi"/>
      <w:b/>
      <w:bCs/>
      <w:i/>
      <w:iCs/>
      <w:color w:val="4F81BD" w:themeColor="accent1"/>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Paragraphedeliste">
    <w:name w:val="List Paragraph"/>
    <w:basedOn w:val="Normal"/>
    <w:uiPriority w:val="34"/>
    <w:qFormat/>
    <w:rsid w:val="00782B1A"/>
    <w:pPr>
      <w:ind w:left="720"/>
      <w:contextualSpacing/>
    </w:pPr>
  </w:style>
  <w:style w:type="character" w:styleId="lev">
    <w:name w:val="Strong"/>
    <w:basedOn w:val="Policepardfaut"/>
    <w:uiPriority w:val="22"/>
    <w:qFormat/>
    <w:rsid w:val="001B1B60"/>
    <w:rPr>
      <w:b/>
      <w:bCs/>
    </w:rPr>
  </w:style>
  <w:style w:type="character" w:styleId="Titre2Car" w:customStyle="1">
    <w:name w:val="Titre 2 Car"/>
    <w:basedOn w:val="Policepardfaut"/>
    <w:link w:val="Titre2"/>
    <w:uiPriority w:val="9"/>
    <w:rsid w:val="001C4668"/>
    <w:rPr>
      <w:rFonts w:ascii="Times New Roman" w:hAnsi="Times New Roman" w:eastAsia="Times New Roman" w:cs="Times New Roman"/>
      <w:b/>
      <w:bCs/>
      <w:sz w:val="36"/>
      <w:szCs w:val="36"/>
      <w:lang w:eastAsia="fr-FR"/>
    </w:rPr>
  </w:style>
  <w:style w:type="character" w:styleId="Titre3Car" w:customStyle="1">
    <w:name w:val="Titre 3 Car"/>
    <w:basedOn w:val="Policepardfaut"/>
    <w:link w:val="Titre3"/>
    <w:uiPriority w:val="9"/>
    <w:semiHidden/>
    <w:rsid w:val="001C4668"/>
    <w:rPr>
      <w:rFonts w:asciiTheme="majorHAnsi" w:hAnsiTheme="majorHAnsi" w:eastAsiaTheme="majorEastAsia" w:cstheme="majorBidi"/>
      <w:color w:val="243F60" w:themeColor="accent1" w:themeShade="7F"/>
      <w:kern w:val="2"/>
      <w:sz w:val="24"/>
      <w:szCs w:val="24"/>
      <w:lang w:bidi="ar-TN"/>
    </w:rPr>
  </w:style>
  <w:style w:type="character" w:styleId="Titre1Car" w:customStyle="1">
    <w:name w:val="Titre 1 Car"/>
    <w:basedOn w:val="Policepardfaut"/>
    <w:link w:val="Titre1"/>
    <w:uiPriority w:val="9"/>
    <w:rsid w:val="00E45C18"/>
    <w:rPr>
      <w:rFonts w:asciiTheme="majorHAnsi" w:hAnsiTheme="majorHAnsi" w:eastAsiaTheme="majorEastAsia" w:cstheme="majorBidi"/>
      <w:color w:val="365F91" w:themeColor="accent1" w:themeShade="BF"/>
      <w:kern w:val="2"/>
      <w:sz w:val="32"/>
      <w:szCs w:val="32"/>
      <w:lang w:bidi="ar-TN"/>
    </w:rPr>
  </w:style>
  <w:style w:type="character" w:styleId="Lienhypertexte">
    <w:name w:val="Hyperlink"/>
    <w:basedOn w:val="Policepardfaut"/>
    <w:uiPriority w:val="99"/>
    <w:unhideWhenUsed/>
    <w:rsid w:val="00CA6760"/>
    <w:rPr>
      <w:color w:val="0000FF" w:themeColor="hyperlink"/>
      <w:u w:val="single"/>
    </w:rPr>
  </w:style>
  <w:style w:type="paragraph" w:styleId="Corpsdetexte">
    <w:name w:val="Body Text"/>
    <w:basedOn w:val="Normal"/>
    <w:link w:val="CorpsdetexteCar"/>
    <w:uiPriority w:val="1"/>
    <w:qFormat/>
    <w:rsid w:val="004F0750"/>
    <w:pPr>
      <w:widowControl w:val="0"/>
      <w:autoSpaceDE w:val="0"/>
      <w:autoSpaceDN w:val="0"/>
      <w:spacing w:after="0" w:line="240" w:lineRule="auto"/>
    </w:pPr>
    <w:rPr>
      <w:rFonts w:ascii="Times New Roman" w:hAnsi="Times New Roman" w:eastAsia="Times New Roman" w:cs="Times New Roman"/>
      <w:kern w:val="0"/>
      <w:sz w:val="24"/>
      <w:szCs w:val="24"/>
      <w:lang w:bidi="ar-SA"/>
    </w:rPr>
  </w:style>
  <w:style w:type="character" w:styleId="CorpsdetexteCar" w:customStyle="1">
    <w:name w:val="Corps de texte Car"/>
    <w:basedOn w:val="Policepardfaut"/>
    <w:link w:val="Corpsdetexte"/>
    <w:uiPriority w:val="1"/>
    <w:rsid w:val="004F0750"/>
    <w:rPr>
      <w:rFonts w:ascii="Times New Roman" w:hAnsi="Times New Roman" w:eastAsia="Times New Roman" w:cs="Times New Roman"/>
      <w:sz w:val="24"/>
      <w:szCs w:val="24"/>
    </w:rPr>
  </w:style>
  <w:style w:type="character" w:styleId="Titre4Car" w:customStyle="1">
    <w:name w:val="Titre 4 Car"/>
    <w:basedOn w:val="Policepardfaut"/>
    <w:link w:val="Titre4"/>
    <w:uiPriority w:val="9"/>
    <w:semiHidden/>
    <w:rsid w:val="004F0750"/>
    <w:rPr>
      <w:rFonts w:asciiTheme="majorHAnsi" w:hAnsiTheme="majorHAnsi" w:eastAsiaTheme="majorEastAsia" w:cstheme="majorBidi"/>
      <w:b/>
      <w:bCs/>
      <w:i/>
      <w:iCs/>
      <w:color w:val="4F81BD" w:themeColor="accent1"/>
      <w:kern w:val="2"/>
      <w:lang w:bidi="ar-TN"/>
    </w:rPr>
  </w:style>
  <w:style w:type="paragraph" w:styleId="TableParagraph" w:customStyle="1">
    <w:name w:val="Table Paragraph"/>
    <w:basedOn w:val="Normal"/>
    <w:uiPriority w:val="1"/>
    <w:qFormat/>
    <w:rsid w:val="004F0750"/>
    <w:pPr>
      <w:widowControl w:val="0"/>
      <w:autoSpaceDE w:val="0"/>
      <w:autoSpaceDN w:val="0"/>
      <w:spacing w:before="114" w:after="0" w:line="240" w:lineRule="auto"/>
      <w:jc w:val="center"/>
    </w:pPr>
    <w:rPr>
      <w:rFonts w:ascii="Times New Roman" w:hAnsi="Times New Roman" w:eastAsia="Times New Roman" w:cs="Times New Roman"/>
      <w:kern w:val="0"/>
      <w:lang w:bidi="ar-SA"/>
    </w:rPr>
  </w:style>
  <w:style w:type="paragraph" w:styleId="En-tte">
    <w:name w:val="header"/>
    <w:basedOn w:val="Normal"/>
    <w:link w:val="En-tteCar"/>
    <w:uiPriority w:val="99"/>
    <w:unhideWhenUsed/>
    <w:rsid w:val="00895605"/>
    <w:pPr>
      <w:tabs>
        <w:tab w:val="center" w:pos="4536"/>
        <w:tab w:val="right" w:pos="9072"/>
      </w:tabs>
      <w:spacing w:after="0" w:line="240" w:lineRule="auto"/>
    </w:pPr>
  </w:style>
  <w:style w:type="character" w:styleId="En-tteCar" w:customStyle="1">
    <w:name w:val="En-tête Car"/>
    <w:basedOn w:val="Policepardfaut"/>
    <w:link w:val="En-tte"/>
    <w:uiPriority w:val="99"/>
    <w:rsid w:val="00895605"/>
    <w:rPr>
      <w:kern w:val="2"/>
      <w:lang w:bidi="ar-TN"/>
    </w:rPr>
  </w:style>
  <w:style w:type="paragraph" w:styleId="Pieddepage">
    <w:name w:val="footer"/>
    <w:basedOn w:val="Normal"/>
    <w:link w:val="PieddepageCar"/>
    <w:uiPriority w:val="99"/>
    <w:unhideWhenUsed/>
    <w:rsid w:val="00895605"/>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895605"/>
    <w:rPr>
      <w:kern w:val="2"/>
      <w:lang w:bidi="ar-TN"/>
    </w:rPr>
  </w:style>
  <w:style w:type="table" w:styleId="Grilledutableau">
    <w:name w:val="Table Grid"/>
    <w:basedOn w:val="TableauNormal"/>
    <w:uiPriority w:val="39"/>
    <w:rsid w:val="00EB203B"/>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Textedelespacerserv" w:customStyle="1">
    <w:name w:val="Texte de l’espace réservé"/>
    <w:basedOn w:val="Policepardfaut"/>
    <w:uiPriority w:val="99"/>
    <w:semiHidden/>
    <w:rsid w:val="002C7DB9"/>
    <w:rPr>
      <w:color w:val="808080"/>
    </w:rPr>
  </w:style>
  <w:style w:type="character" w:styleId="Accentuation">
    <w:name w:val="Emphasis"/>
    <w:basedOn w:val="Policepardfaut"/>
    <w:uiPriority w:val="20"/>
    <w:qFormat/>
    <w:rsid w:val="00C51362"/>
    <w:rPr>
      <w:i/>
      <w:iCs/>
    </w:rPr>
  </w:style>
  <w:style w:type="character" w:styleId="Marquedecommentaire">
    <w:name w:val="annotation reference"/>
    <w:basedOn w:val="Policepardfaut"/>
    <w:uiPriority w:val="99"/>
    <w:semiHidden/>
    <w:unhideWhenUsed/>
    <w:rsid w:val="00B62F89"/>
    <w:rPr>
      <w:sz w:val="16"/>
      <w:szCs w:val="16"/>
    </w:rPr>
  </w:style>
  <w:style w:type="paragraph" w:styleId="Commentaire">
    <w:name w:val="annotation text"/>
    <w:basedOn w:val="Normal"/>
    <w:link w:val="CommentaireCar"/>
    <w:uiPriority w:val="99"/>
    <w:semiHidden/>
    <w:unhideWhenUsed/>
    <w:rsid w:val="00B62F89"/>
    <w:pPr>
      <w:spacing w:line="240" w:lineRule="auto"/>
    </w:pPr>
    <w:rPr>
      <w:sz w:val="20"/>
      <w:szCs w:val="20"/>
    </w:rPr>
  </w:style>
  <w:style w:type="character" w:styleId="CommentaireCar" w:customStyle="1">
    <w:name w:val="Commentaire Car"/>
    <w:basedOn w:val="Policepardfaut"/>
    <w:link w:val="Commentaire"/>
    <w:uiPriority w:val="99"/>
    <w:semiHidden/>
    <w:rsid w:val="00B62F89"/>
    <w:rPr>
      <w:kern w:val="2"/>
      <w:sz w:val="20"/>
      <w:szCs w:val="20"/>
      <w:lang w:bidi="ar-TN"/>
    </w:rPr>
  </w:style>
  <w:style w:type="paragraph" w:styleId="Objetducommentaire">
    <w:name w:val="annotation subject"/>
    <w:basedOn w:val="Commentaire"/>
    <w:next w:val="Commentaire"/>
    <w:link w:val="ObjetducommentaireCar"/>
    <w:uiPriority w:val="99"/>
    <w:semiHidden/>
    <w:unhideWhenUsed/>
    <w:rsid w:val="00B62F89"/>
    <w:rPr>
      <w:b/>
      <w:bCs/>
    </w:rPr>
  </w:style>
  <w:style w:type="character" w:styleId="ObjetducommentaireCar" w:customStyle="1">
    <w:name w:val="Objet du commentaire Car"/>
    <w:basedOn w:val="CommentaireCar"/>
    <w:link w:val="Objetducommentaire"/>
    <w:uiPriority w:val="99"/>
    <w:semiHidden/>
    <w:rsid w:val="00B62F89"/>
    <w:rPr>
      <w:b/>
      <w:bCs/>
      <w:kern w:val="2"/>
      <w:sz w:val="20"/>
      <w:szCs w:val="20"/>
      <w:lang w:bidi="ar-TN"/>
    </w:rPr>
  </w:style>
  <w:style w:type="paragraph" w:styleId="Rvision">
    <w:name w:val="Revision"/>
    <w:hidden/>
    <w:uiPriority w:val="99"/>
    <w:semiHidden/>
    <w:rsid w:val="00B62F89"/>
    <w:pPr>
      <w:spacing w:after="0" w:line="240" w:lineRule="auto"/>
    </w:pPr>
    <w:rPr>
      <w:kern w:val="2"/>
      <w:lang w:bidi="ar-TN"/>
    </w:rPr>
  </w:style>
  <w:style w:type="paragraph" w:styleId="Textedebulles">
    <w:name w:val="Balloon Text"/>
    <w:basedOn w:val="Normal"/>
    <w:link w:val="TextedebullesCar"/>
    <w:uiPriority w:val="99"/>
    <w:semiHidden/>
    <w:unhideWhenUsed/>
    <w:rsid w:val="00B62F89"/>
    <w:pPr>
      <w:spacing w:after="0" w:line="240" w:lineRule="auto"/>
    </w:pPr>
    <w:rPr>
      <w:rFonts w:ascii="Tahoma" w:hAnsi="Tahoma" w:cs="Tahoma"/>
      <w:sz w:val="16"/>
      <w:szCs w:val="16"/>
    </w:rPr>
  </w:style>
  <w:style w:type="character" w:styleId="TextedebullesCar" w:customStyle="1">
    <w:name w:val="Texte de bulles Car"/>
    <w:basedOn w:val="Policepardfaut"/>
    <w:link w:val="Textedebulles"/>
    <w:uiPriority w:val="99"/>
    <w:semiHidden/>
    <w:rsid w:val="00B62F89"/>
    <w:rPr>
      <w:rFonts w:ascii="Tahoma" w:hAnsi="Tahoma" w:cs="Tahoma"/>
      <w:kern w:val="2"/>
      <w:sz w:val="16"/>
      <w:szCs w:val="16"/>
      <w:lang w:bidi="ar-TN"/>
    </w:rPr>
  </w:style>
  <w:style w:type="paragraph" w:styleId="Titre">
    <w:name w:val="Title"/>
    <w:basedOn w:val="Normal"/>
    <w:next w:val="Normal"/>
    <w:link w:val="TitreCar"/>
    <w:uiPriority w:val="10"/>
    <w:qFormat/>
    <w:rsid w:val="00A409D1"/>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A409D1"/>
    <w:rPr>
      <w:rFonts w:asciiTheme="majorHAnsi" w:hAnsiTheme="majorHAnsi" w:eastAsiaTheme="majorEastAsia" w:cstheme="majorBidi"/>
      <w:spacing w:val="-10"/>
      <w:kern w:val="28"/>
      <w:sz w:val="56"/>
      <w:szCs w:val="56"/>
      <w:lang w:bidi="ar-TN"/>
    </w:rPr>
  </w:style>
  <w:style w:type="paragraph" w:styleId="Sansinterligne">
    <w:name w:val="No Spacing"/>
    <w:link w:val="SansinterligneCar"/>
    <w:uiPriority w:val="1"/>
    <w:qFormat/>
    <w:rsid w:val="0003551C"/>
    <w:pPr>
      <w:spacing w:after="0" w:line="240" w:lineRule="auto"/>
    </w:pPr>
    <w:rPr>
      <w:rFonts w:eastAsiaTheme="minorEastAsia"/>
    </w:rPr>
  </w:style>
  <w:style w:type="character" w:styleId="SansinterligneCar" w:customStyle="1">
    <w:name w:val="Sans interligne Car"/>
    <w:basedOn w:val="Policepardfaut"/>
    <w:link w:val="Sansinterligne"/>
    <w:uiPriority w:val="1"/>
    <w:rsid w:val="0003551C"/>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383817">
      <w:bodyDiv w:val="1"/>
      <w:marLeft w:val="0"/>
      <w:marRight w:val="0"/>
      <w:marTop w:val="0"/>
      <w:marBottom w:val="0"/>
      <w:divBdr>
        <w:top w:val="none" w:sz="0" w:space="0" w:color="auto"/>
        <w:left w:val="none" w:sz="0" w:space="0" w:color="auto"/>
        <w:bottom w:val="none" w:sz="0" w:space="0" w:color="auto"/>
        <w:right w:val="none" w:sz="0" w:space="0" w:color="auto"/>
      </w:divBdr>
    </w:div>
    <w:div w:id="90594028">
      <w:bodyDiv w:val="1"/>
      <w:marLeft w:val="0"/>
      <w:marRight w:val="0"/>
      <w:marTop w:val="0"/>
      <w:marBottom w:val="0"/>
      <w:divBdr>
        <w:top w:val="none" w:sz="0" w:space="0" w:color="auto"/>
        <w:left w:val="none" w:sz="0" w:space="0" w:color="auto"/>
        <w:bottom w:val="none" w:sz="0" w:space="0" w:color="auto"/>
        <w:right w:val="none" w:sz="0" w:space="0" w:color="auto"/>
      </w:divBdr>
    </w:div>
    <w:div w:id="92674696">
      <w:bodyDiv w:val="1"/>
      <w:marLeft w:val="0"/>
      <w:marRight w:val="0"/>
      <w:marTop w:val="0"/>
      <w:marBottom w:val="0"/>
      <w:divBdr>
        <w:top w:val="none" w:sz="0" w:space="0" w:color="auto"/>
        <w:left w:val="none" w:sz="0" w:space="0" w:color="auto"/>
        <w:bottom w:val="none" w:sz="0" w:space="0" w:color="auto"/>
        <w:right w:val="none" w:sz="0" w:space="0" w:color="auto"/>
      </w:divBdr>
    </w:div>
    <w:div w:id="149056699">
      <w:bodyDiv w:val="1"/>
      <w:marLeft w:val="0"/>
      <w:marRight w:val="0"/>
      <w:marTop w:val="0"/>
      <w:marBottom w:val="0"/>
      <w:divBdr>
        <w:top w:val="none" w:sz="0" w:space="0" w:color="auto"/>
        <w:left w:val="none" w:sz="0" w:space="0" w:color="auto"/>
        <w:bottom w:val="none" w:sz="0" w:space="0" w:color="auto"/>
        <w:right w:val="none" w:sz="0" w:space="0" w:color="auto"/>
      </w:divBdr>
    </w:div>
    <w:div w:id="192422890">
      <w:bodyDiv w:val="1"/>
      <w:marLeft w:val="0"/>
      <w:marRight w:val="0"/>
      <w:marTop w:val="0"/>
      <w:marBottom w:val="0"/>
      <w:divBdr>
        <w:top w:val="none" w:sz="0" w:space="0" w:color="auto"/>
        <w:left w:val="none" w:sz="0" w:space="0" w:color="auto"/>
        <w:bottom w:val="none" w:sz="0" w:space="0" w:color="auto"/>
        <w:right w:val="none" w:sz="0" w:space="0" w:color="auto"/>
      </w:divBdr>
    </w:div>
    <w:div w:id="246963340">
      <w:bodyDiv w:val="1"/>
      <w:marLeft w:val="0"/>
      <w:marRight w:val="0"/>
      <w:marTop w:val="0"/>
      <w:marBottom w:val="0"/>
      <w:divBdr>
        <w:top w:val="none" w:sz="0" w:space="0" w:color="auto"/>
        <w:left w:val="none" w:sz="0" w:space="0" w:color="auto"/>
        <w:bottom w:val="none" w:sz="0" w:space="0" w:color="auto"/>
        <w:right w:val="none" w:sz="0" w:space="0" w:color="auto"/>
      </w:divBdr>
    </w:div>
    <w:div w:id="255604379">
      <w:bodyDiv w:val="1"/>
      <w:marLeft w:val="0"/>
      <w:marRight w:val="0"/>
      <w:marTop w:val="0"/>
      <w:marBottom w:val="0"/>
      <w:divBdr>
        <w:top w:val="none" w:sz="0" w:space="0" w:color="auto"/>
        <w:left w:val="none" w:sz="0" w:space="0" w:color="auto"/>
        <w:bottom w:val="none" w:sz="0" w:space="0" w:color="auto"/>
        <w:right w:val="none" w:sz="0" w:space="0" w:color="auto"/>
      </w:divBdr>
    </w:div>
    <w:div w:id="258567886">
      <w:bodyDiv w:val="1"/>
      <w:marLeft w:val="0"/>
      <w:marRight w:val="0"/>
      <w:marTop w:val="0"/>
      <w:marBottom w:val="0"/>
      <w:divBdr>
        <w:top w:val="none" w:sz="0" w:space="0" w:color="auto"/>
        <w:left w:val="none" w:sz="0" w:space="0" w:color="auto"/>
        <w:bottom w:val="none" w:sz="0" w:space="0" w:color="auto"/>
        <w:right w:val="none" w:sz="0" w:space="0" w:color="auto"/>
      </w:divBdr>
    </w:div>
    <w:div w:id="282613948">
      <w:bodyDiv w:val="1"/>
      <w:marLeft w:val="0"/>
      <w:marRight w:val="0"/>
      <w:marTop w:val="0"/>
      <w:marBottom w:val="0"/>
      <w:divBdr>
        <w:top w:val="none" w:sz="0" w:space="0" w:color="auto"/>
        <w:left w:val="none" w:sz="0" w:space="0" w:color="auto"/>
        <w:bottom w:val="none" w:sz="0" w:space="0" w:color="auto"/>
        <w:right w:val="none" w:sz="0" w:space="0" w:color="auto"/>
      </w:divBdr>
    </w:div>
    <w:div w:id="312101770">
      <w:bodyDiv w:val="1"/>
      <w:marLeft w:val="0"/>
      <w:marRight w:val="0"/>
      <w:marTop w:val="0"/>
      <w:marBottom w:val="0"/>
      <w:divBdr>
        <w:top w:val="none" w:sz="0" w:space="0" w:color="auto"/>
        <w:left w:val="none" w:sz="0" w:space="0" w:color="auto"/>
        <w:bottom w:val="none" w:sz="0" w:space="0" w:color="auto"/>
        <w:right w:val="none" w:sz="0" w:space="0" w:color="auto"/>
      </w:divBdr>
    </w:div>
    <w:div w:id="337462230">
      <w:bodyDiv w:val="1"/>
      <w:marLeft w:val="0"/>
      <w:marRight w:val="0"/>
      <w:marTop w:val="0"/>
      <w:marBottom w:val="0"/>
      <w:divBdr>
        <w:top w:val="none" w:sz="0" w:space="0" w:color="auto"/>
        <w:left w:val="none" w:sz="0" w:space="0" w:color="auto"/>
        <w:bottom w:val="none" w:sz="0" w:space="0" w:color="auto"/>
        <w:right w:val="none" w:sz="0" w:space="0" w:color="auto"/>
      </w:divBdr>
    </w:div>
    <w:div w:id="386682379">
      <w:bodyDiv w:val="1"/>
      <w:marLeft w:val="0"/>
      <w:marRight w:val="0"/>
      <w:marTop w:val="0"/>
      <w:marBottom w:val="0"/>
      <w:divBdr>
        <w:top w:val="none" w:sz="0" w:space="0" w:color="auto"/>
        <w:left w:val="none" w:sz="0" w:space="0" w:color="auto"/>
        <w:bottom w:val="none" w:sz="0" w:space="0" w:color="auto"/>
        <w:right w:val="none" w:sz="0" w:space="0" w:color="auto"/>
      </w:divBdr>
    </w:div>
    <w:div w:id="386883206">
      <w:bodyDiv w:val="1"/>
      <w:marLeft w:val="0"/>
      <w:marRight w:val="0"/>
      <w:marTop w:val="0"/>
      <w:marBottom w:val="0"/>
      <w:divBdr>
        <w:top w:val="none" w:sz="0" w:space="0" w:color="auto"/>
        <w:left w:val="none" w:sz="0" w:space="0" w:color="auto"/>
        <w:bottom w:val="none" w:sz="0" w:space="0" w:color="auto"/>
        <w:right w:val="none" w:sz="0" w:space="0" w:color="auto"/>
      </w:divBdr>
    </w:div>
    <w:div w:id="432555004">
      <w:bodyDiv w:val="1"/>
      <w:marLeft w:val="0"/>
      <w:marRight w:val="0"/>
      <w:marTop w:val="0"/>
      <w:marBottom w:val="0"/>
      <w:divBdr>
        <w:top w:val="none" w:sz="0" w:space="0" w:color="auto"/>
        <w:left w:val="none" w:sz="0" w:space="0" w:color="auto"/>
        <w:bottom w:val="none" w:sz="0" w:space="0" w:color="auto"/>
        <w:right w:val="none" w:sz="0" w:space="0" w:color="auto"/>
      </w:divBdr>
    </w:div>
    <w:div w:id="478497017">
      <w:bodyDiv w:val="1"/>
      <w:marLeft w:val="0"/>
      <w:marRight w:val="0"/>
      <w:marTop w:val="0"/>
      <w:marBottom w:val="0"/>
      <w:divBdr>
        <w:top w:val="none" w:sz="0" w:space="0" w:color="auto"/>
        <w:left w:val="none" w:sz="0" w:space="0" w:color="auto"/>
        <w:bottom w:val="none" w:sz="0" w:space="0" w:color="auto"/>
        <w:right w:val="none" w:sz="0" w:space="0" w:color="auto"/>
      </w:divBdr>
    </w:div>
    <w:div w:id="495850857">
      <w:bodyDiv w:val="1"/>
      <w:marLeft w:val="0"/>
      <w:marRight w:val="0"/>
      <w:marTop w:val="0"/>
      <w:marBottom w:val="0"/>
      <w:divBdr>
        <w:top w:val="none" w:sz="0" w:space="0" w:color="auto"/>
        <w:left w:val="none" w:sz="0" w:space="0" w:color="auto"/>
        <w:bottom w:val="none" w:sz="0" w:space="0" w:color="auto"/>
        <w:right w:val="none" w:sz="0" w:space="0" w:color="auto"/>
      </w:divBdr>
    </w:div>
    <w:div w:id="512575131">
      <w:bodyDiv w:val="1"/>
      <w:marLeft w:val="0"/>
      <w:marRight w:val="0"/>
      <w:marTop w:val="0"/>
      <w:marBottom w:val="0"/>
      <w:divBdr>
        <w:top w:val="none" w:sz="0" w:space="0" w:color="auto"/>
        <w:left w:val="none" w:sz="0" w:space="0" w:color="auto"/>
        <w:bottom w:val="none" w:sz="0" w:space="0" w:color="auto"/>
        <w:right w:val="none" w:sz="0" w:space="0" w:color="auto"/>
      </w:divBdr>
    </w:div>
    <w:div w:id="537202736">
      <w:bodyDiv w:val="1"/>
      <w:marLeft w:val="0"/>
      <w:marRight w:val="0"/>
      <w:marTop w:val="0"/>
      <w:marBottom w:val="0"/>
      <w:divBdr>
        <w:top w:val="none" w:sz="0" w:space="0" w:color="auto"/>
        <w:left w:val="none" w:sz="0" w:space="0" w:color="auto"/>
        <w:bottom w:val="none" w:sz="0" w:space="0" w:color="auto"/>
        <w:right w:val="none" w:sz="0" w:space="0" w:color="auto"/>
      </w:divBdr>
    </w:div>
    <w:div w:id="543493097">
      <w:bodyDiv w:val="1"/>
      <w:marLeft w:val="0"/>
      <w:marRight w:val="0"/>
      <w:marTop w:val="0"/>
      <w:marBottom w:val="0"/>
      <w:divBdr>
        <w:top w:val="none" w:sz="0" w:space="0" w:color="auto"/>
        <w:left w:val="none" w:sz="0" w:space="0" w:color="auto"/>
        <w:bottom w:val="none" w:sz="0" w:space="0" w:color="auto"/>
        <w:right w:val="none" w:sz="0" w:space="0" w:color="auto"/>
      </w:divBdr>
    </w:div>
    <w:div w:id="577790694">
      <w:bodyDiv w:val="1"/>
      <w:marLeft w:val="0"/>
      <w:marRight w:val="0"/>
      <w:marTop w:val="0"/>
      <w:marBottom w:val="0"/>
      <w:divBdr>
        <w:top w:val="none" w:sz="0" w:space="0" w:color="auto"/>
        <w:left w:val="none" w:sz="0" w:space="0" w:color="auto"/>
        <w:bottom w:val="none" w:sz="0" w:space="0" w:color="auto"/>
        <w:right w:val="none" w:sz="0" w:space="0" w:color="auto"/>
      </w:divBdr>
    </w:div>
    <w:div w:id="587737272">
      <w:bodyDiv w:val="1"/>
      <w:marLeft w:val="0"/>
      <w:marRight w:val="0"/>
      <w:marTop w:val="0"/>
      <w:marBottom w:val="0"/>
      <w:divBdr>
        <w:top w:val="none" w:sz="0" w:space="0" w:color="auto"/>
        <w:left w:val="none" w:sz="0" w:space="0" w:color="auto"/>
        <w:bottom w:val="none" w:sz="0" w:space="0" w:color="auto"/>
        <w:right w:val="none" w:sz="0" w:space="0" w:color="auto"/>
      </w:divBdr>
    </w:div>
    <w:div w:id="655574572">
      <w:bodyDiv w:val="1"/>
      <w:marLeft w:val="0"/>
      <w:marRight w:val="0"/>
      <w:marTop w:val="0"/>
      <w:marBottom w:val="0"/>
      <w:divBdr>
        <w:top w:val="none" w:sz="0" w:space="0" w:color="auto"/>
        <w:left w:val="none" w:sz="0" w:space="0" w:color="auto"/>
        <w:bottom w:val="none" w:sz="0" w:space="0" w:color="auto"/>
        <w:right w:val="none" w:sz="0" w:space="0" w:color="auto"/>
      </w:divBdr>
    </w:div>
    <w:div w:id="676691275">
      <w:bodyDiv w:val="1"/>
      <w:marLeft w:val="0"/>
      <w:marRight w:val="0"/>
      <w:marTop w:val="0"/>
      <w:marBottom w:val="0"/>
      <w:divBdr>
        <w:top w:val="none" w:sz="0" w:space="0" w:color="auto"/>
        <w:left w:val="none" w:sz="0" w:space="0" w:color="auto"/>
        <w:bottom w:val="none" w:sz="0" w:space="0" w:color="auto"/>
        <w:right w:val="none" w:sz="0" w:space="0" w:color="auto"/>
      </w:divBdr>
    </w:div>
    <w:div w:id="692922786">
      <w:bodyDiv w:val="1"/>
      <w:marLeft w:val="0"/>
      <w:marRight w:val="0"/>
      <w:marTop w:val="0"/>
      <w:marBottom w:val="0"/>
      <w:divBdr>
        <w:top w:val="none" w:sz="0" w:space="0" w:color="auto"/>
        <w:left w:val="none" w:sz="0" w:space="0" w:color="auto"/>
        <w:bottom w:val="none" w:sz="0" w:space="0" w:color="auto"/>
        <w:right w:val="none" w:sz="0" w:space="0" w:color="auto"/>
      </w:divBdr>
    </w:div>
    <w:div w:id="751391665">
      <w:bodyDiv w:val="1"/>
      <w:marLeft w:val="0"/>
      <w:marRight w:val="0"/>
      <w:marTop w:val="0"/>
      <w:marBottom w:val="0"/>
      <w:divBdr>
        <w:top w:val="none" w:sz="0" w:space="0" w:color="auto"/>
        <w:left w:val="none" w:sz="0" w:space="0" w:color="auto"/>
        <w:bottom w:val="none" w:sz="0" w:space="0" w:color="auto"/>
        <w:right w:val="none" w:sz="0" w:space="0" w:color="auto"/>
      </w:divBdr>
      <w:divsChild>
        <w:div w:id="1806850729">
          <w:marLeft w:val="0"/>
          <w:marRight w:val="0"/>
          <w:marTop w:val="0"/>
          <w:marBottom w:val="0"/>
          <w:divBdr>
            <w:top w:val="none" w:sz="0" w:space="0" w:color="auto"/>
            <w:left w:val="none" w:sz="0" w:space="0" w:color="auto"/>
            <w:bottom w:val="none" w:sz="0" w:space="0" w:color="auto"/>
            <w:right w:val="none" w:sz="0" w:space="0" w:color="auto"/>
          </w:divBdr>
        </w:div>
      </w:divsChild>
    </w:div>
    <w:div w:id="764034535">
      <w:bodyDiv w:val="1"/>
      <w:marLeft w:val="0"/>
      <w:marRight w:val="0"/>
      <w:marTop w:val="0"/>
      <w:marBottom w:val="0"/>
      <w:divBdr>
        <w:top w:val="none" w:sz="0" w:space="0" w:color="auto"/>
        <w:left w:val="none" w:sz="0" w:space="0" w:color="auto"/>
        <w:bottom w:val="none" w:sz="0" w:space="0" w:color="auto"/>
        <w:right w:val="none" w:sz="0" w:space="0" w:color="auto"/>
      </w:divBdr>
    </w:div>
    <w:div w:id="883100433">
      <w:bodyDiv w:val="1"/>
      <w:marLeft w:val="0"/>
      <w:marRight w:val="0"/>
      <w:marTop w:val="0"/>
      <w:marBottom w:val="0"/>
      <w:divBdr>
        <w:top w:val="none" w:sz="0" w:space="0" w:color="auto"/>
        <w:left w:val="none" w:sz="0" w:space="0" w:color="auto"/>
        <w:bottom w:val="none" w:sz="0" w:space="0" w:color="auto"/>
        <w:right w:val="none" w:sz="0" w:space="0" w:color="auto"/>
      </w:divBdr>
    </w:div>
    <w:div w:id="920479866">
      <w:bodyDiv w:val="1"/>
      <w:marLeft w:val="0"/>
      <w:marRight w:val="0"/>
      <w:marTop w:val="0"/>
      <w:marBottom w:val="0"/>
      <w:divBdr>
        <w:top w:val="none" w:sz="0" w:space="0" w:color="auto"/>
        <w:left w:val="none" w:sz="0" w:space="0" w:color="auto"/>
        <w:bottom w:val="none" w:sz="0" w:space="0" w:color="auto"/>
        <w:right w:val="none" w:sz="0" w:space="0" w:color="auto"/>
      </w:divBdr>
    </w:div>
    <w:div w:id="921179584">
      <w:bodyDiv w:val="1"/>
      <w:marLeft w:val="0"/>
      <w:marRight w:val="0"/>
      <w:marTop w:val="0"/>
      <w:marBottom w:val="0"/>
      <w:divBdr>
        <w:top w:val="none" w:sz="0" w:space="0" w:color="auto"/>
        <w:left w:val="none" w:sz="0" w:space="0" w:color="auto"/>
        <w:bottom w:val="none" w:sz="0" w:space="0" w:color="auto"/>
        <w:right w:val="none" w:sz="0" w:space="0" w:color="auto"/>
      </w:divBdr>
    </w:div>
    <w:div w:id="940576441">
      <w:bodyDiv w:val="1"/>
      <w:marLeft w:val="0"/>
      <w:marRight w:val="0"/>
      <w:marTop w:val="0"/>
      <w:marBottom w:val="0"/>
      <w:divBdr>
        <w:top w:val="none" w:sz="0" w:space="0" w:color="auto"/>
        <w:left w:val="none" w:sz="0" w:space="0" w:color="auto"/>
        <w:bottom w:val="none" w:sz="0" w:space="0" w:color="auto"/>
        <w:right w:val="none" w:sz="0" w:space="0" w:color="auto"/>
      </w:divBdr>
    </w:div>
    <w:div w:id="988676220">
      <w:bodyDiv w:val="1"/>
      <w:marLeft w:val="0"/>
      <w:marRight w:val="0"/>
      <w:marTop w:val="0"/>
      <w:marBottom w:val="0"/>
      <w:divBdr>
        <w:top w:val="none" w:sz="0" w:space="0" w:color="auto"/>
        <w:left w:val="none" w:sz="0" w:space="0" w:color="auto"/>
        <w:bottom w:val="none" w:sz="0" w:space="0" w:color="auto"/>
        <w:right w:val="none" w:sz="0" w:space="0" w:color="auto"/>
      </w:divBdr>
    </w:div>
    <w:div w:id="1001198008">
      <w:bodyDiv w:val="1"/>
      <w:marLeft w:val="0"/>
      <w:marRight w:val="0"/>
      <w:marTop w:val="0"/>
      <w:marBottom w:val="0"/>
      <w:divBdr>
        <w:top w:val="none" w:sz="0" w:space="0" w:color="auto"/>
        <w:left w:val="none" w:sz="0" w:space="0" w:color="auto"/>
        <w:bottom w:val="none" w:sz="0" w:space="0" w:color="auto"/>
        <w:right w:val="none" w:sz="0" w:space="0" w:color="auto"/>
      </w:divBdr>
      <w:divsChild>
        <w:div w:id="100878950">
          <w:marLeft w:val="0"/>
          <w:marRight w:val="0"/>
          <w:marTop w:val="0"/>
          <w:marBottom w:val="0"/>
          <w:divBdr>
            <w:top w:val="none" w:sz="0" w:space="0" w:color="auto"/>
            <w:left w:val="none" w:sz="0" w:space="0" w:color="auto"/>
            <w:bottom w:val="none" w:sz="0" w:space="0" w:color="auto"/>
            <w:right w:val="none" w:sz="0" w:space="0" w:color="auto"/>
          </w:divBdr>
        </w:div>
      </w:divsChild>
    </w:div>
    <w:div w:id="1035229206">
      <w:bodyDiv w:val="1"/>
      <w:marLeft w:val="0"/>
      <w:marRight w:val="0"/>
      <w:marTop w:val="0"/>
      <w:marBottom w:val="0"/>
      <w:divBdr>
        <w:top w:val="none" w:sz="0" w:space="0" w:color="auto"/>
        <w:left w:val="none" w:sz="0" w:space="0" w:color="auto"/>
        <w:bottom w:val="none" w:sz="0" w:space="0" w:color="auto"/>
        <w:right w:val="none" w:sz="0" w:space="0" w:color="auto"/>
      </w:divBdr>
      <w:divsChild>
        <w:div w:id="621613129">
          <w:marLeft w:val="0"/>
          <w:marRight w:val="0"/>
          <w:marTop w:val="0"/>
          <w:marBottom w:val="0"/>
          <w:divBdr>
            <w:top w:val="none" w:sz="0" w:space="0" w:color="auto"/>
            <w:left w:val="none" w:sz="0" w:space="0" w:color="auto"/>
            <w:bottom w:val="none" w:sz="0" w:space="0" w:color="auto"/>
            <w:right w:val="none" w:sz="0" w:space="0" w:color="auto"/>
          </w:divBdr>
        </w:div>
      </w:divsChild>
    </w:div>
    <w:div w:id="1038774811">
      <w:bodyDiv w:val="1"/>
      <w:marLeft w:val="0"/>
      <w:marRight w:val="0"/>
      <w:marTop w:val="0"/>
      <w:marBottom w:val="0"/>
      <w:divBdr>
        <w:top w:val="none" w:sz="0" w:space="0" w:color="auto"/>
        <w:left w:val="none" w:sz="0" w:space="0" w:color="auto"/>
        <w:bottom w:val="none" w:sz="0" w:space="0" w:color="auto"/>
        <w:right w:val="none" w:sz="0" w:space="0" w:color="auto"/>
      </w:divBdr>
    </w:div>
    <w:div w:id="1099179306">
      <w:bodyDiv w:val="1"/>
      <w:marLeft w:val="0"/>
      <w:marRight w:val="0"/>
      <w:marTop w:val="0"/>
      <w:marBottom w:val="0"/>
      <w:divBdr>
        <w:top w:val="none" w:sz="0" w:space="0" w:color="auto"/>
        <w:left w:val="none" w:sz="0" w:space="0" w:color="auto"/>
        <w:bottom w:val="none" w:sz="0" w:space="0" w:color="auto"/>
        <w:right w:val="none" w:sz="0" w:space="0" w:color="auto"/>
      </w:divBdr>
    </w:div>
    <w:div w:id="1182016697">
      <w:bodyDiv w:val="1"/>
      <w:marLeft w:val="0"/>
      <w:marRight w:val="0"/>
      <w:marTop w:val="0"/>
      <w:marBottom w:val="0"/>
      <w:divBdr>
        <w:top w:val="none" w:sz="0" w:space="0" w:color="auto"/>
        <w:left w:val="none" w:sz="0" w:space="0" w:color="auto"/>
        <w:bottom w:val="none" w:sz="0" w:space="0" w:color="auto"/>
        <w:right w:val="none" w:sz="0" w:space="0" w:color="auto"/>
      </w:divBdr>
    </w:div>
    <w:div w:id="1183932552">
      <w:bodyDiv w:val="1"/>
      <w:marLeft w:val="0"/>
      <w:marRight w:val="0"/>
      <w:marTop w:val="0"/>
      <w:marBottom w:val="0"/>
      <w:divBdr>
        <w:top w:val="none" w:sz="0" w:space="0" w:color="auto"/>
        <w:left w:val="none" w:sz="0" w:space="0" w:color="auto"/>
        <w:bottom w:val="none" w:sz="0" w:space="0" w:color="auto"/>
        <w:right w:val="none" w:sz="0" w:space="0" w:color="auto"/>
      </w:divBdr>
    </w:div>
    <w:div w:id="1275870321">
      <w:bodyDiv w:val="1"/>
      <w:marLeft w:val="0"/>
      <w:marRight w:val="0"/>
      <w:marTop w:val="0"/>
      <w:marBottom w:val="0"/>
      <w:divBdr>
        <w:top w:val="none" w:sz="0" w:space="0" w:color="auto"/>
        <w:left w:val="none" w:sz="0" w:space="0" w:color="auto"/>
        <w:bottom w:val="none" w:sz="0" w:space="0" w:color="auto"/>
        <w:right w:val="none" w:sz="0" w:space="0" w:color="auto"/>
      </w:divBdr>
      <w:divsChild>
        <w:div w:id="829098638">
          <w:marLeft w:val="0"/>
          <w:marRight w:val="0"/>
          <w:marTop w:val="0"/>
          <w:marBottom w:val="0"/>
          <w:divBdr>
            <w:top w:val="none" w:sz="0" w:space="0" w:color="auto"/>
            <w:left w:val="none" w:sz="0" w:space="0" w:color="auto"/>
            <w:bottom w:val="none" w:sz="0" w:space="0" w:color="auto"/>
            <w:right w:val="none" w:sz="0" w:space="0" w:color="auto"/>
          </w:divBdr>
        </w:div>
        <w:div w:id="1749382377">
          <w:marLeft w:val="0"/>
          <w:marRight w:val="0"/>
          <w:marTop w:val="0"/>
          <w:marBottom w:val="0"/>
          <w:divBdr>
            <w:top w:val="none" w:sz="0" w:space="0" w:color="auto"/>
            <w:left w:val="none" w:sz="0" w:space="0" w:color="auto"/>
            <w:bottom w:val="none" w:sz="0" w:space="0" w:color="auto"/>
            <w:right w:val="none" w:sz="0" w:space="0" w:color="auto"/>
          </w:divBdr>
        </w:div>
      </w:divsChild>
    </w:div>
    <w:div w:id="1297376618">
      <w:bodyDiv w:val="1"/>
      <w:marLeft w:val="0"/>
      <w:marRight w:val="0"/>
      <w:marTop w:val="0"/>
      <w:marBottom w:val="0"/>
      <w:divBdr>
        <w:top w:val="none" w:sz="0" w:space="0" w:color="auto"/>
        <w:left w:val="none" w:sz="0" w:space="0" w:color="auto"/>
        <w:bottom w:val="none" w:sz="0" w:space="0" w:color="auto"/>
        <w:right w:val="none" w:sz="0" w:space="0" w:color="auto"/>
      </w:divBdr>
    </w:div>
    <w:div w:id="1368873352">
      <w:bodyDiv w:val="1"/>
      <w:marLeft w:val="0"/>
      <w:marRight w:val="0"/>
      <w:marTop w:val="0"/>
      <w:marBottom w:val="0"/>
      <w:divBdr>
        <w:top w:val="none" w:sz="0" w:space="0" w:color="auto"/>
        <w:left w:val="none" w:sz="0" w:space="0" w:color="auto"/>
        <w:bottom w:val="none" w:sz="0" w:space="0" w:color="auto"/>
        <w:right w:val="none" w:sz="0" w:space="0" w:color="auto"/>
      </w:divBdr>
    </w:div>
    <w:div w:id="1402092713">
      <w:bodyDiv w:val="1"/>
      <w:marLeft w:val="0"/>
      <w:marRight w:val="0"/>
      <w:marTop w:val="0"/>
      <w:marBottom w:val="0"/>
      <w:divBdr>
        <w:top w:val="none" w:sz="0" w:space="0" w:color="auto"/>
        <w:left w:val="none" w:sz="0" w:space="0" w:color="auto"/>
        <w:bottom w:val="none" w:sz="0" w:space="0" w:color="auto"/>
        <w:right w:val="none" w:sz="0" w:space="0" w:color="auto"/>
      </w:divBdr>
    </w:div>
    <w:div w:id="1407915331">
      <w:bodyDiv w:val="1"/>
      <w:marLeft w:val="0"/>
      <w:marRight w:val="0"/>
      <w:marTop w:val="0"/>
      <w:marBottom w:val="0"/>
      <w:divBdr>
        <w:top w:val="none" w:sz="0" w:space="0" w:color="auto"/>
        <w:left w:val="none" w:sz="0" w:space="0" w:color="auto"/>
        <w:bottom w:val="none" w:sz="0" w:space="0" w:color="auto"/>
        <w:right w:val="none" w:sz="0" w:space="0" w:color="auto"/>
      </w:divBdr>
    </w:div>
    <w:div w:id="1517773023">
      <w:bodyDiv w:val="1"/>
      <w:marLeft w:val="0"/>
      <w:marRight w:val="0"/>
      <w:marTop w:val="0"/>
      <w:marBottom w:val="0"/>
      <w:divBdr>
        <w:top w:val="none" w:sz="0" w:space="0" w:color="auto"/>
        <w:left w:val="none" w:sz="0" w:space="0" w:color="auto"/>
        <w:bottom w:val="none" w:sz="0" w:space="0" w:color="auto"/>
        <w:right w:val="none" w:sz="0" w:space="0" w:color="auto"/>
      </w:divBdr>
    </w:div>
    <w:div w:id="1604336646">
      <w:bodyDiv w:val="1"/>
      <w:marLeft w:val="0"/>
      <w:marRight w:val="0"/>
      <w:marTop w:val="0"/>
      <w:marBottom w:val="0"/>
      <w:divBdr>
        <w:top w:val="none" w:sz="0" w:space="0" w:color="auto"/>
        <w:left w:val="none" w:sz="0" w:space="0" w:color="auto"/>
        <w:bottom w:val="none" w:sz="0" w:space="0" w:color="auto"/>
        <w:right w:val="none" w:sz="0" w:space="0" w:color="auto"/>
      </w:divBdr>
    </w:div>
    <w:div w:id="1607078433">
      <w:bodyDiv w:val="1"/>
      <w:marLeft w:val="0"/>
      <w:marRight w:val="0"/>
      <w:marTop w:val="0"/>
      <w:marBottom w:val="0"/>
      <w:divBdr>
        <w:top w:val="none" w:sz="0" w:space="0" w:color="auto"/>
        <w:left w:val="none" w:sz="0" w:space="0" w:color="auto"/>
        <w:bottom w:val="none" w:sz="0" w:space="0" w:color="auto"/>
        <w:right w:val="none" w:sz="0" w:space="0" w:color="auto"/>
      </w:divBdr>
    </w:div>
    <w:div w:id="1618829861">
      <w:bodyDiv w:val="1"/>
      <w:marLeft w:val="0"/>
      <w:marRight w:val="0"/>
      <w:marTop w:val="0"/>
      <w:marBottom w:val="0"/>
      <w:divBdr>
        <w:top w:val="none" w:sz="0" w:space="0" w:color="auto"/>
        <w:left w:val="none" w:sz="0" w:space="0" w:color="auto"/>
        <w:bottom w:val="none" w:sz="0" w:space="0" w:color="auto"/>
        <w:right w:val="none" w:sz="0" w:space="0" w:color="auto"/>
      </w:divBdr>
    </w:div>
    <w:div w:id="1676345544">
      <w:bodyDiv w:val="1"/>
      <w:marLeft w:val="0"/>
      <w:marRight w:val="0"/>
      <w:marTop w:val="0"/>
      <w:marBottom w:val="0"/>
      <w:divBdr>
        <w:top w:val="none" w:sz="0" w:space="0" w:color="auto"/>
        <w:left w:val="none" w:sz="0" w:space="0" w:color="auto"/>
        <w:bottom w:val="none" w:sz="0" w:space="0" w:color="auto"/>
        <w:right w:val="none" w:sz="0" w:space="0" w:color="auto"/>
      </w:divBdr>
    </w:div>
    <w:div w:id="1712807498">
      <w:bodyDiv w:val="1"/>
      <w:marLeft w:val="0"/>
      <w:marRight w:val="0"/>
      <w:marTop w:val="0"/>
      <w:marBottom w:val="0"/>
      <w:divBdr>
        <w:top w:val="none" w:sz="0" w:space="0" w:color="auto"/>
        <w:left w:val="none" w:sz="0" w:space="0" w:color="auto"/>
        <w:bottom w:val="none" w:sz="0" w:space="0" w:color="auto"/>
        <w:right w:val="none" w:sz="0" w:space="0" w:color="auto"/>
      </w:divBdr>
      <w:divsChild>
        <w:div w:id="96869254">
          <w:marLeft w:val="0"/>
          <w:marRight w:val="0"/>
          <w:marTop w:val="0"/>
          <w:marBottom w:val="0"/>
          <w:divBdr>
            <w:top w:val="none" w:sz="0" w:space="0" w:color="auto"/>
            <w:left w:val="none" w:sz="0" w:space="0" w:color="auto"/>
            <w:bottom w:val="none" w:sz="0" w:space="0" w:color="auto"/>
            <w:right w:val="none" w:sz="0" w:space="0" w:color="auto"/>
          </w:divBdr>
          <w:divsChild>
            <w:div w:id="949968072">
              <w:marLeft w:val="0"/>
              <w:marRight w:val="0"/>
              <w:marTop w:val="0"/>
              <w:marBottom w:val="0"/>
              <w:divBdr>
                <w:top w:val="none" w:sz="0" w:space="0" w:color="auto"/>
                <w:left w:val="none" w:sz="0" w:space="0" w:color="auto"/>
                <w:bottom w:val="none" w:sz="0" w:space="0" w:color="auto"/>
                <w:right w:val="none" w:sz="0" w:space="0" w:color="auto"/>
              </w:divBdr>
              <w:divsChild>
                <w:div w:id="925652135">
                  <w:marLeft w:val="0"/>
                  <w:marRight w:val="0"/>
                  <w:marTop w:val="0"/>
                  <w:marBottom w:val="0"/>
                  <w:divBdr>
                    <w:top w:val="none" w:sz="0" w:space="0" w:color="auto"/>
                    <w:left w:val="none" w:sz="0" w:space="0" w:color="auto"/>
                    <w:bottom w:val="none" w:sz="0" w:space="0" w:color="auto"/>
                    <w:right w:val="none" w:sz="0" w:space="0" w:color="auto"/>
                  </w:divBdr>
                  <w:divsChild>
                    <w:div w:id="280965291">
                      <w:marLeft w:val="0"/>
                      <w:marRight w:val="0"/>
                      <w:marTop w:val="0"/>
                      <w:marBottom w:val="0"/>
                      <w:divBdr>
                        <w:top w:val="none" w:sz="0" w:space="0" w:color="auto"/>
                        <w:left w:val="none" w:sz="0" w:space="0" w:color="auto"/>
                        <w:bottom w:val="none" w:sz="0" w:space="0" w:color="auto"/>
                        <w:right w:val="none" w:sz="0" w:space="0" w:color="auto"/>
                      </w:divBdr>
                      <w:divsChild>
                        <w:div w:id="1024210781">
                          <w:marLeft w:val="0"/>
                          <w:marRight w:val="0"/>
                          <w:marTop w:val="0"/>
                          <w:marBottom w:val="0"/>
                          <w:divBdr>
                            <w:top w:val="none" w:sz="0" w:space="0" w:color="auto"/>
                            <w:left w:val="none" w:sz="0" w:space="0" w:color="auto"/>
                            <w:bottom w:val="none" w:sz="0" w:space="0" w:color="auto"/>
                            <w:right w:val="none" w:sz="0" w:space="0" w:color="auto"/>
                          </w:divBdr>
                          <w:divsChild>
                            <w:div w:id="969357824">
                              <w:marLeft w:val="0"/>
                              <w:marRight w:val="0"/>
                              <w:marTop w:val="0"/>
                              <w:marBottom w:val="0"/>
                              <w:divBdr>
                                <w:top w:val="none" w:sz="0" w:space="0" w:color="auto"/>
                                <w:left w:val="none" w:sz="0" w:space="0" w:color="auto"/>
                                <w:bottom w:val="none" w:sz="0" w:space="0" w:color="auto"/>
                                <w:right w:val="none" w:sz="0" w:space="0" w:color="auto"/>
                              </w:divBdr>
                              <w:divsChild>
                                <w:div w:id="1322583322">
                                  <w:marLeft w:val="0"/>
                                  <w:marRight w:val="0"/>
                                  <w:marTop w:val="0"/>
                                  <w:marBottom w:val="0"/>
                                  <w:divBdr>
                                    <w:top w:val="none" w:sz="0" w:space="0" w:color="auto"/>
                                    <w:left w:val="none" w:sz="0" w:space="0" w:color="auto"/>
                                    <w:bottom w:val="none" w:sz="0" w:space="0" w:color="auto"/>
                                    <w:right w:val="none" w:sz="0" w:space="0" w:color="auto"/>
                                  </w:divBdr>
                                  <w:divsChild>
                                    <w:div w:id="15917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3672449">
      <w:bodyDiv w:val="1"/>
      <w:marLeft w:val="0"/>
      <w:marRight w:val="0"/>
      <w:marTop w:val="0"/>
      <w:marBottom w:val="0"/>
      <w:divBdr>
        <w:top w:val="none" w:sz="0" w:space="0" w:color="auto"/>
        <w:left w:val="none" w:sz="0" w:space="0" w:color="auto"/>
        <w:bottom w:val="none" w:sz="0" w:space="0" w:color="auto"/>
        <w:right w:val="none" w:sz="0" w:space="0" w:color="auto"/>
      </w:divBdr>
    </w:div>
    <w:div w:id="1820147009">
      <w:bodyDiv w:val="1"/>
      <w:marLeft w:val="0"/>
      <w:marRight w:val="0"/>
      <w:marTop w:val="0"/>
      <w:marBottom w:val="0"/>
      <w:divBdr>
        <w:top w:val="none" w:sz="0" w:space="0" w:color="auto"/>
        <w:left w:val="none" w:sz="0" w:space="0" w:color="auto"/>
        <w:bottom w:val="none" w:sz="0" w:space="0" w:color="auto"/>
        <w:right w:val="none" w:sz="0" w:space="0" w:color="auto"/>
      </w:divBdr>
    </w:div>
    <w:div w:id="1822506189">
      <w:bodyDiv w:val="1"/>
      <w:marLeft w:val="0"/>
      <w:marRight w:val="0"/>
      <w:marTop w:val="0"/>
      <w:marBottom w:val="0"/>
      <w:divBdr>
        <w:top w:val="none" w:sz="0" w:space="0" w:color="auto"/>
        <w:left w:val="none" w:sz="0" w:space="0" w:color="auto"/>
        <w:bottom w:val="none" w:sz="0" w:space="0" w:color="auto"/>
        <w:right w:val="none" w:sz="0" w:space="0" w:color="auto"/>
      </w:divBdr>
    </w:div>
    <w:div w:id="1839496958">
      <w:bodyDiv w:val="1"/>
      <w:marLeft w:val="0"/>
      <w:marRight w:val="0"/>
      <w:marTop w:val="0"/>
      <w:marBottom w:val="0"/>
      <w:divBdr>
        <w:top w:val="none" w:sz="0" w:space="0" w:color="auto"/>
        <w:left w:val="none" w:sz="0" w:space="0" w:color="auto"/>
        <w:bottom w:val="none" w:sz="0" w:space="0" w:color="auto"/>
        <w:right w:val="none" w:sz="0" w:space="0" w:color="auto"/>
      </w:divBdr>
      <w:divsChild>
        <w:div w:id="1934514870">
          <w:marLeft w:val="0"/>
          <w:marRight w:val="0"/>
          <w:marTop w:val="0"/>
          <w:marBottom w:val="0"/>
          <w:divBdr>
            <w:top w:val="none" w:sz="0" w:space="0" w:color="auto"/>
            <w:left w:val="none" w:sz="0" w:space="0" w:color="auto"/>
            <w:bottom w:val="none" w:sz="0" w:space="0" w:color="auto"/>
            <w:right w:val="none" w:sz="0" w:space="0" w:color="auto"/>
          </w:divBdr>
        </w:div>
        <w:div w:id="699860541">
          <w:marLeft w:val="0"/>
          <w:marRight w:val="0"/>
          <w:marTop w:val="0"/>
          <w:marBottom w:val="0"/>
          <w:divBdr>
            <w:top w:val="none" w:sz="0" w:space="0" w:color="auto"/>
            <w:left w:val="none" w:sz="0" w:space="0" w:color="auto"/>
            <w:bottom w:val="none" w:sz="0" w:space="0" w:color="auto"/>
            <w:right w:val="none" w:sz="0" w:space="0" w:color="auto"/>
          </w:divBdr>
        </w:div>
      </w:divsChild>
    </w:div>
    <w:div w:id="1877548072">
      <w:bodyDiv w:val="1"/>
      <w:marLeft w:val="0"/>
      <w:marRight w:val="0"/>
      <w:marTop w:val="0"/>
      <w:marBottom w:val="0"/>
      <w:divBdr>
        <w:top w:val="none" w:sz="0" w:space="0" w:color="auto"/>
        <w:left w:val="none" w:sz="0" w:space="0" w:color="auto"/>
        <w:bottom w:val="none" w:sz="0" w:space="0" w:color="auto"/>
        <w:right w:val="none" w:sz="0" w:space="0" w:color="auto"/>
      </w:divBdr>
    </w:div>
    <w:div w:id="2084795035">
      <w:bodyDiv w:val="1"/>
      <w:marLeft w:val="0"/>
      <w:marRight w:val="0"/>
      <w:marTop w:val="0"/>
      <w:marBottom w:val="0"/>
      <w:divBdr>
        <w:top w:val="none" w:sz="0" w:space="0" w:color="auto"/>
        <w:left w:val="none" w:sz="0" w:space="0" w:color="auto"/>
        <w:bottom w:val="none" w:sz="0" w:space="0" w:color="auto"/>
        <w:right w:val="none" w:sz="0" w:space="0" w:color="auto"/>
      </w:divBdr>
    </w:div>
    <w:div w:id="2130321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6DD02C542BF434597DD49E998BD5E13"/>
        <w:category>
          <w:name w:val="Général"/>
          <w:gallery w:val="placeholder"/>
        </w:category>
        <w:types>
          <w:type w:val="bbPlcHdr"/>
        </w:types>
        <w:behaviors>
          <w:behavior w:val="content"/>
        </w:behaviors>
        <w:guid w:val="{41CB6BA2-D2CA-4261-AC0B-A9CFFB52E85C}"/>
      </w:docPartPr>
      <w:docPartBody>
        <w:p xmlns:wp14="http://schemas.microsoft.com/office/word/2010/wordml" w:rsidR="007672A8" w:rsidP="007672A8" w:rsidRDefault="007672A8" w14:paraId="04A179D2" wp14:textId="77777777">
          <w:pPr>
            <w:pStyle w:val="B6DD02C542BF434597DD49E998BD5E13"/>
          </w:pPr>
          <w:r>
            <w:rPr>
              <w:caps/>
              <w:color w:val="FFFFFF" w:themeColor="background1"/>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2"/>
  </w:compat>
  <w:rsids>
    <w:rsidRoot w:val="00472EFB"/>
    <w:rsid w:val="00472EFB"/>
    <w:rsid w:val="00571DC9"/>
    <w:rsid w:val="00666F12"/>
    <w:rsid w:val="007672A8"/>
    <w:rsid w:val="009E57B1"/>
    <w:rsid w:val="00B3538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57B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E747B632028A4C22A95940B58E4954AE">
    <w:name w:val="E747B632028A4C22A95940B58E4954AE"/>
    <w:rsid w:val="00472EFB"/>
  </w:style>
  <w:style w:type="paragraph" w:customStyle="1" w:styleId="C725AAA19F2F42CF8E17777B399DBC3B">
    <w:name w:val="C725AAA19F2F42CF8E17777B399DBC3B"/>
    <w:rsid w:val="00472EFB"/>
  </w:style>
  <w:style w:type="paragraph" w:customStyle="1" w:styleId="7830FAEBFCF640DCA943E455A41A1F47">
    <w:name w:val="7830FAEBFCF640DCA943E455A41A1F47"/>
    <w:rsid w:val="00472EFB"/>
  </w:style>
  <w:style w:type="paragraph" w:customStyle="1" w:styleId="49F8FCFE0FE54FDD86B1A7A7BE5A7588">
    <w:name w:val="49F8FCFE0FE54FDD86B1A7A7BE5A7588"/>
    <w:rsid w:val="00472EFB"/>
  </w:style>
  <w:style w:type="character" w:customStyle="1" w:styleId="Textedelespacerserv">
    <w:name w:val="Texte de l’espace réservé"/>
    <w:basedOn w:val="Policepardfaut"/>
    <w:uiPriority w:val="99"/>
    <w:semiHidden/>
    <w:rsid w:val="00666F12"/>
    <w:rPr>
      <w:color w:val="808080"/>
    </w:rPr>
  </w:style>
  <w:style w:type="paragraph" w:customStyle="1" w:styleId="3A33FF3D6CDE4A4DB6226CBB2FFA8373">
    <w:name w:val="3A33FF3D6CDE4A4DB6226CBB2FFA8373"/>
    <w:rsid w:val="00666F12"/>
    <w:pPr>
      <w:spacing w:after="160" w:line="259" w:lineRule="auto"/>
    </w:pPr>
  </w:style>
  <w:style w:type="paragraph" w:customStyle="1" w:styleId="187D2BAE41E44ADF895DC57683BC290E">
    <w:name w:val="187D2BAE41E44ADF895DC57683BC290E"/>
    <w:rsid w:val="007672A8"/>
    <w:pPr>
      <w:spacing w:after="160" w:line="259" w:lineRule="auto"/>
    </w:pPr>
  </w:style>
  <w:style w:type="paragraph" w:customStyle="1" w:styleId="B6DD02C542BF434597DD49E998BD5E13">
    <w:name w:val="B6DD02C542BF434597DD49E998BD5E13"/>
    <w:rsid w:val="007672A8"/>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Nasreddine MBARKI</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0A052C4-E3AF-4625-82F5-C2B0FC8DFD8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Mémoire professionnel MBA 2025-2026 – Nasreddine MBARKI</dc:title>
  <dc:creator>Nasreddine mBARKI</dc:creator>
  <lastModifiedBy>Ahmed Amine SALAH</lastModifiedBy>
  <revision>20</revision>
  <lastPrinted>2026-09-14T16:15:00.0000000Z</lastPrinted>
  <dcterms:created xsi:type="dcterms:W3CDTF">2026-09-20T14:26:00.0000000Z</dcterms:created>
  <dcterms:modified xsi:type="dcterms:W3CDTF">2026-10-03T17:32:22.3916492Z</dcterms:modified>
</coreProperties>
</file>