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bookmarkStart w:id="0" w:name="_GoBack"/>
      <w:bookmarkEnd w:id="0"/>
      <w:r>
        <w:t xml:space="preserve">MOTECH Suite </w:t>
      </w:r>
      <w:r w:rsidR="00ED22D5">
        <w:t>Case</w:t>
      </w:r>
      <w:r w:rsidR="009563EC">
        <w:t xml:space="preserve"> </w:t>
      </w:r>
      <w:r w:rsidR="00ED7AD2">
        <w:t>Registration</w:t>
      </w:r>
    </w:p>
    <w:p w:rsidR="00D6227E" w:rsidRDefault="00F337F3" w:rsidP="00F337F3">
      <w:pPr>
        <w:pStyle w:val="Subtitle"/>
      </w:pPr>
      <w:r>
        <w:t>Functional Specification</w:t>
      </w:r>
    </w:p>
    <w:p w:rsidR="00D6227E" w:rsidRDefault="00E51399">
      <w:r>
        <w:t xml:space="preserve">October </w:t>
      </w:r>
      <w:r w:rsidR="00772E43">
        <w:t>22</w:t>
      </w:r>
      <w:r>
        <w:t>, 2012</w:t>
      </w:r>
    </w:p>
    <w:p w:rsidR="00F337F3" w:rsidRDefault="00F337F3">
      <w:r>
        <w:br w:type="page"/>
      </w:r>
    </w:p>
    <w:p w:rsidR="00F337F3" w:rsidRDefault="00042AAB" w:rsidP="00F337F3">
      <w:pPr>
        <w:pStyle w:val="Heading1"/>
      </w:pPr>
      <w:r>
        <w:lastRenderedPageBreak/>
        <w:t>Overview</w:t>
      </w:r>
    </w:p>
    <w:p w:rsidR="00E51399" w:rsidRDefault="00ED22D5" w:rsidP="00E51399">
      <w:r>
        <w:t xml:space="preserve">A key function of the MOTECH </w:t>
      </w:r>
      <w:proofErr w:type="gramStart"/>
      <w:r>
        <w:t>Suite</w:t>
      </w:r>
      <w:r w:rsidR="00F775A6">
        <w:t>(</w:t>
      </w:r>
      <w:proofErr w:type="gramEnd"/>
      <w:r w:rsidR="00F775A6">
        <w:t>MST)</w:t>
      </w:r>
      <w:r>
        <w:t xml:space="preserve"> is its ability to track </w:t>
      </w:r>
      <w:r w:rsidR="00A10593">
        <w:t>client’s and their health</w:t>
      </w:r>
      <w:r>
        <w:t xml:space="preserve"> </w:t>
      </w:r>
      <w:r w:rsidR="00A10593">
        <w:t xml:space="preserve">information </w:t>
      </w:r>
      <w:r>
        <w:t>over time</w:t>
      </w:r>
      <w:r w:rsidR="00B3430C">
        <w:t xml:space="preserve">. </w:t>
      </w:r>
      <w:r>
        <w:t xml:space="preserve"> </w:t>
      </w:r>
      <w:r w:rsidR="00F775A6">
        <w:t xml:space="preserve">This process starts when a </w:t>
      </w:r>
      <w:r w:rsidR="00F775A6" w:rsidRPr="00F775A6">
        <w:rPr>
          <w:i/>
        </w:rPr>
        <w:t>case</w:t>
      </w:r>
      <w:r w:rsidR="00F775A6">
        <w:t xml:space="preserve"> is registered in MST</w:t>
      </w:r>
      <w:r w:rsidR="00B3430C">
        <w:t xml:space="preserve">. </w:t>
      </w:r>
      <w:r w:rsidR="00F775A6">
        <w:t xml:space="preserve"> For many applications, a case is the sa</w:t>
      </w:r>
      <w:r w:rsidR="009553E5">
        <w:t>me as a client</w:t>
      </w:r>
      <w:r w:rsidR="00B3430C">
        <w:t xml:space="preserve">. </w:t>
      </w:r>
      <w:r w:rsidR="009553E5">
        <w:t>E.g., an</w:t>
      </w:r>
      <w:r w:rsidR="00F775A6">
        <w:t xml:space="preserve"> </w:t>
      </w:r>
      <w:r w:rsidR="009553E5">
        <w:t>MST application to support pregnancies might include cases for pregnant women and cases for children.</w:t>
      </w:r>
      <w:r w:rsidR="009553E5">
        <w:rPr>
          <w:rStyle w:val="FootnoteReference"/>
        </w:rPr>
        <w:footnoteReference w:id="1"/>
      </w:r>
      <w:r w:rsidR="009553E5">
        <w:t xml:space="preserve">  </w:t>
      </w:r>
    </w:p>
    <w:p w:rsidR="00FF1C7B" w:rsidRDefault="00C51D7F" w:rsidP="00E51399">
      <w:r>
        <w:t>The registration process can happen by mobile form on a phone, SMS, or through a call center</w:t>
      </w:r>
      <w:r w:rsidR="00B3430C">
        <w:t xml:space="preserve">. </w:t>
      </w:r>
      <w:r>
        <w:t xml:space="preserve">Registration is typically completed through a single </w:t>
      </w:r>
      <w:r>
        <w:rPr>
          <w:i/>
        </w:rPr>
        <w:t>registration form</w:t>
      </w:r>
      <w:r>
        <w:t xml:space="preserve"> that captures</w:t>
      </w:r>
      <w:r w:rsidR="00FF1C7B">
        <w:t xml:space="preserve"> the information needed to initiate </w:t>
      </w:r>
      <w:r>
        <w:t>care</w:t>
      </w:r>
      <w:r w:rsidR="00FF1C7B">
        <w:t>, such as the name and age of the client, or in the case of a maternal health application, information about previous pregnancies or risk factors for a complicated delivery.</w:t>
      </w:r>
    </w:p>
    <w:p w:rsidR="00042AAB" w:rsidRDefault="00042AAB" w:rsidP="00042AAB">
      <w:pPr>
        <w:pStyle w:val="Heading1"/>
      </w:pPr>
      <w:r>
        <w:t>Use Cases</w:t>
      </w:r>
    </w:p>
    <w:p w:rsidR="00D531D2" w:rsidRDefault="00D531D2" w:rsidP="00D531D2">
      <w:pPr>
        <w:pStyle w:val="Heading2"/>
      </w:pPr>
      <w:r>
        <w:t>Registration by Mobile Form</w:t>
      </w:r>
    </w:p>
    <w:p w:rsidR="00D531D2" w:rsidRPr="00D531D2" w:rsidRDefault="00D531D2" w:rsidP="00D531D2">
      <w:r>
        <w:t>A health worker using the handset application registers a case that is not yet enrolled in the MST system</w:t>
      </w:r>
      <w:r w:rsidR="00B3430C">
        <w:t xml:space="preserve">. </w:t>
      </w:r>
      <w:r>
        <w:t>This could occur if a CHW using the handset application is meeting a client for the first time</w:t>
      </w:r>
      <w:r w:rsidR="00B3430C">
        <w:t xml:space="preserve">. </w:t>
      </w:r>
      <w:r>
        <w:t>It could also happen if a client who is not yet in the system presents themselves at a clinic where the handset is in use</w:t>
      </w:r>
      <w:r w:rsidR="00B3430C">
        <w:t xml:space="preserve">. </w:t>
      </w:r>
      <w:r w:rsidR="00C121BC">
        <w:t xml:space="preserve"> In each case, the health worker using the mobile application would enter the registration data elements </w:t>
      </w:r>
      <w:r w:rsidR="00C51D7F">
        <w:t>in the registration form one a time into the mobile handset.</w:t>
      </w:r>
    </w:p>
    <w:p w:rsidR="00C51D7F" w:rsidRDefault="00C51D7F" w:rsidP="00C51D7F">
      <w:pPr>
        <w:pStyle w:val="Heading2"/>
      </w:pPr>
      <w:r>
        <w:t>Registration by Web Form</w:t>
      </w:r>
    </w:p>
    <w:p w:rsidR="00C51D7F" w:rsidRPr="00C51D7F" w:rsidRDefault="00C51D7F" w:rsidP="00C51D7F">
      <w:r>
        <w:t>MST can support registration of a case directly on the web</w:t>
      </w:r>
      <w:r w:rsidR="00B3430C">
        <w:t xml:space="preserve">. </w:t>
      </w:r>
      <w:r>
        <w:t xml:space="preserve">The process is similar to the Mobile Form registration except that </w:t>
      </w:r>
      <w:r w:rsidR="00A10593">
        <w:t>the health worker (or other staff) would enter the data elements on a form in a web browser</w:t>
      </w:r>
      <w:r w:rsidR="00B3430C">
        <w:t xml:space="preserve">. </w:t>
      </w:r>
      <w:r w:rsidR="00A10593">
        <w:t xml:space="preserve"> The web browser can display several fields at once. </w:t>
      </w:r>
    </w:p>
    <w:p w:rsidR="00C51D7F" w:rsidRDefault="00C51D7F" w:rsidP="00C51D7F">
      <w:pPr>
        <w:pStyle w:val="Heading2"/>
      </w:pPr>
      <w:r>
        <w:t>Registration by Call Center</w:t>
      </w:r>
    </w:p>
    <w:p w:rsidR="00C51D7F" w:rsidRDefault="00C51D7F" w:rsidP="00C51D7F">
      <w:r>
        <w:t>MST can support registration of a case over the phone by a call center staff</w:t>
      </w:r>
      <w:r w:rsidR="00B3430C">
        <w:t xml:space="preserve">. </w:t>
      </w:r>
      <w:r w:rsidR="00A10593">
        <w:t xml:space="preserve">The process could be initiated by an inbound and outbound call. </w:t>
      </w:r>
      <w:r>
        <w:t xml:space="preserve">The process is similar to the registration </w:t>
      </w:r>
      <w:r w:rsidR="00A10593">
        <w:t>by Web Form, though a call center staff would be talking to a client over the phone as they register their case.</w:t>
      </w:r>
    </w:p>
    <w:p w:rsidR="00D531D2" w:rsidRDefault="00D531D2" w:rsidP="00D531D2">
      <w:pPr>
        <w:pStyle w:val="Heading2"/>
      </w:pPr>
      <w:r>
        <w:t>Registration by SMS</w:t>
      </w:r>
      <w:r w:rsidR="00A10593">
        <w:t xml:space="preserve"> (Not currently implemented)</w:t>
      </w:r>
    </w:p>
    <w:p w:rsidR="00C51D7F" w:rsidRPr="00C51D7F" w:rsidRDefault="00C51D7F" w:rsidP="00C51D7F">
      <w:r>
        <w:t xml:space="preserve">MST can register a </w:t>
      </w:r>
      <w:r w:rsidR="00A10593">
        <w:t>client</w:t>
      </w:r>
      <w:r>
        <w:t xml:space="preserve"> over SMS</w:t>
      </w:r>
      <w:r w:rsidR="00B3430C">
        <w:t xml:space="preserve">. </w:t>
      </w:r>
      <w:r>
        <w:t>The process could be initiated by an inbound and outbound call</w:t>
      </w:r>
      <w:r w:rsidR="00B3430C">
        <w:t xml:space="preserve">. </w:t>
      </w:r>
      <w:r>
        <w:t xml:space="preserve">The </w:t>
      </w:r>
      <w:r w:rsidR="00A10593">
        <w:t>client would receive an SMS for each data element in the registration form</w:t>
      </w:r>
      <w:r w:rsidR="00B3430C">
        <w:t xml:space="preserve">. </w:t>
      </w:r>
      <w:r w:rsidR="00A10593">
        <w:t>After replying with the answer, they would be sent another SMS requesting the next data element</w:t>
      </w:r>
      <w:r w:rsidR="00B3430C">
        <w:t xml:space="preserve">. </w:t>
      </w:r>
      <w:r w:rsidR="00A10593">
        <w:t xml:space="preserve"> This would continue until all necessary data elements are captured. </w:t>
      </w:r>
    </w:p>
    <w:p w:rsidR="00C51D7F" w:rsidRPr="00C51D7F" w:rsidRDefault="00C51D7F" w:rsidP="00C51D7F"/>
    <w:p w:rsidR="00A837A8" w:rsidRDefault="00042AAB" w:rsidP="00042AAB">
      <w:pPr>
        <w:pStyle w:val="Heading1"/>
      </w:pPr>
      <w:r>
        <w:lastRenderedPageBreak/>
        <w:t xml:space="preserve">MOTECH </w:t>
      </w:r>
      <w:r w:rsidR="00A837A8">
        <w:t xml:space="preserve">Suite </w:t>
      </w:r>
      <w:r>
        <w:t>Modules</w:t>
      </w:r>
      <w:r w:rsidR="00A837A8">
        <w:t xml:space="preserve"> / Systems</w:t>
      </w:r>
    </w:p>
    <w:p w:rsidR="00A837A8" w:rsidRPr="00A837A8" w:rsidRDefault="00C22932" w:rsidP="00A837A8">
      <w:r>
        <w:t>The registration form can capture names, dates, numbers, text, as well as contain skipping logic and validations. See the brief of MST Forms to see more.</w:t>
      </w:r>
    </w:p>
    <w:p w:rsidR="00C57ED0" w:rsidRPr="00C57ED0" w:rsidRDefault="00C57ED0" w:rsidP="00C57ED0">
      <w:pPr>
        <w:pStyle w:val="Heading1"/>
      </w:pPr>
      <w:r>
        <w:t>Issues/</w:t>
      </w:r>
      <w:commentRangeStart w:id="1"/>
      <w:r>
        <w:t>Questions</w:t>
      </w:r>
      <w:commentRangeEnd w:id="1"/>
      <w:r w:rsidR="00770B1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042AAB" w:rsidRPr="00042AAB" w:rsidRDefault="00042AAB" w:rsidP="00042AAB"/>
    <w:sectPr w:rsidR="00042AAB" w:rsidRPr="0004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eal" w:date="2012-10-21T10:12:00Z" w:initials="n">
    <w:p w:rsidR="00770B13" w:rsidRDefault="00770B13">
      <w:pPr>
        <w:pStyle w:val="CommentText"/>
      </w:pPr>
      <w:r>
        <w:rPr>
          <w:rStyle w:val="CommentReference"/>
        </w:rPr>
        <w:annotationRef/>
      </w:r>
      <w:r>
        <w:t xml:space="preserve">What do we want to say about IDs?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6FE" w:rsidRDefault="004276FE" w:rsidP="009553E5">
      <w:pPr>
        <w:spacing w:after="0" w:line="240" w:lineRule="auto"/>
      </w:pPr>
      <w:r>
        <w:separator/>
      </w:r>
    </w:p>
  </w:endnote>
  <w:endnote w:type="continuationSeparator" w:id="0">
    <w:p w:rsidR="004276FE" w:rsidRDefault="004276FE" w:rsidP="009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6FE" w:rsidRDefault="004276FE" w:rsidP="009553E5">
      <w:pPr>
        <w:spacing w:after="0" w:line="240" w:lineRule="auto"/>
      </w:pPr>
      <w:r>
        <w:separator/>
      </w:r>
    </w:p>
  </w:footnote>
  <w:footnote w:type="continuationSeparator" w:id="0">
    <w:p w:rsidR="004276FE" w:rsidRDefault="004276FE" w:rsidP="009553E5">
      <w:pPr>
        <w:spacing w:after="0" w:line="240" w:lineRule="auto"/>
      </w:pPr>
      <w:r>
        <w:continuationSeparator/>
      </w:r>
    </w:p>
  </w:footnote>
  <w:footnote w:id="1">
    <w:p w:rsidR="009553E5" w:rsidRDefault="009553E5" w:rsidP="009553E5">
      <w:r>
        <w:rPr>
          <w:rStyle w:val="FootnoteReference"/>
        </w:rPr>
        <w:footnoteRef/>
      </w:r>
      <w:r>
        <w:t xml:space="preserve"> See the Brief on Case management to better understand the difference between cases and patients.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7591D"/>
    <w:rsid w:val="00190DC9"/>
    <w:rsid w:val="0027275E"/>
    <w:rsid w:val="003D1623"/>
    <w:rsid w:val="004276FE"/>
    <w:rsid w:val="00436823"/>
    <w:rsid w:val="00554712"/>
    <w:rsid w:val="00631C5C"/>
    <w:rsid w:val="00671A15"/>
    <w:rsid w:val="006B4413"/>
    <w:rsid w:val="006D66E1"/>
    <w:rsid w:val="007042F9"/>
    <w:rsid w:val="00770B13"/>
    <w:rsid w:val="00772E43"/>
    <w:rsid w:val="007A3CD2"/>
    <w:rsid w:val="007D1123"/>
    <w:rsid w:val="007D2FAF"/>
    <w:rsid w:val="008258EB"/>
    <w:rsid w:val="00843341"/>
    <w:rsid w:val="008E57BE"/>
    <w:rsid w:val="009553E5"/>
    <w:rsid w:val="009563EC"/>
    <w:rsid w:val="00972B93"/>
    <w:rsid w:val="009D0E0C"/>
    <w:rsid w:val="00A10593"/>
    <w:rsid w:val="00A766D4"/>
    <w:rsid w:val="00A837A8"/>
    <w:rsid w:val="00B3430C"/>
    <w:rsid w:val="00BD3B3C"/>
    <w:rsid w:val="00BF3E54"/>
    <w:rsid w:val="00C121BC"/>
    <w:rsid w:val="00C16C03"/>
    <w:rsid w:val="00C22932"/>
    <w:rsid w:val="00C51D7F"/>
    <w:rsid w:val="00C57ED0"/>
    <w:rsid w:val="00D531D2"/>
    <w:rsid w:val="00D56588"/>
    <w:rsid w:val="00D6227E"/>
    <w:rsid w:val="00D966FF"/>
    <w:rsid w:val="00DC6D94"/>
    <w:rsid w:val="00E01250"/>
    <w:rsid w:val="00E51399"/>
    <w:rsid w:val="00ED22D5"/>
    <w:rsid w:val="00ED7AD2"/>
    <w:rsid w:val="00EE672F"/>
    <w:rsid w:val="00F337F3"/>
    <w:rsid w:val="00F775A6"/>
    <w:rsid w:val="00F87B59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EC73-39AB-462B-AA07-1EFE8A1C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15</cp:revision>
  <dcterms:created xsi:type="dcterms:W3CDTF">2012-10-21T13:45:00Z</dcterms:created>
  <dcterms:modified xsi:type="dcterms:W3CDTF">2012-10-21T15:01:00Z</dcterms:modified>
</cp:coreProperties>
</file>