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Week 4 Project Summary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HealthConnect Clinic — Data Science Track, AnalystLab Africa Experience Lab</w:t>
      </w:r>
    </w:p>
    <w:p>
      <w:pPr>
        <w:pBdr>
          <w:bottom w:val="single" w:color="999999" w:sz="6"/>
        </w:pBdr>
        <w:spacing w:after="300"/>
      </w:pPr>
    </w:p>
    <w:p>
      <w:pPr>
        <w:pStyle w:val="Heading1"/>
        <w:spacing w:after="150" w:before="300"/>
      </w:pPr>
      <w:r>
        <w:t xml:space="preserve">1. The Specific Problem This Track Addresses</w:t>
      </w:r>
    </w:p>
    <w:p>
      <w:pPr>
        <w:spacing w:after="160"/>
      </w:pPr>
      <w:r>
        <w:t xml:space="preserve">Defining the machine learning problem for predicting patient no-shows at HealthConnect Clinic, and assessing whether the provided appointment dataset can actually support that prediction task before any modelling work begins.</w:t>
      </w:r>
    </w:p>
    <w:p>
      <w:pPr>
        <w:pStyle w:val="Heading1"/>
        <w:spacing w:after="150" w:before="300"/>
      </w:pPr>
      <w:r>
        <w:t xml:space="preserve">2. Resources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HealthConnect_Appointment_Data.csv — 5,000 fictional, anonymized appointment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HealthConnect_Data_Dictionary.csv — variable definitions and constraints</w:t>
      </w:r>
    </w:p>
    <w:p>
      <w:pPr>
        <w:pStyle w:val="Heading1"/>
        <w:spacing w:after="150" w:before="300"/>
      </w:pPr>
      <w:r>
        <w:t xml:space="preserve">3. Key Observations from Week 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appointment_outcome splits into Attended (46.3%), No-Show (48.5%), and Cancelled (5.3%) — a binary classification target (is_no_show) was defined over Attended vs. No-Show only, excluding Cancelled as a conceptually different, already-known-in-advance outcome.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features show clear, strong signal against the target even before modelling: previous_no_shows (no-show rate rises from 46.3% to 100% as prior no-shows increase), booking_lead_days (29.5% to 71.4% as lead time grows), and distance_to_clinic_km (48.7% to 70.0% as distance grows).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real data-quality issues were uncovered that directly affect the modelling plan: previous_appointments/previous_no_shows are not genuine chronological running totals (confirmed empirically — they decrease over time for the same patient in 42.3% of consecutive appointment pairs), and waiting_time_minutes carries an unresolved data-leakage risk since it has recorded values even for No-Show and Cancelled appointments.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Patients appear an average of ~3 times each in the dataset (1,696 unique patients across 5,000 rows), which requires a patient-grouped train/test split rather than a naive random row split.</w:t>
      </w:r>
    </w:p>
    <w:p>
      <w:pPr>
        <w:pStyle w:val="Heading1"/>
        <w:spacing w:after="150" w:before="300"/>
      </w:pPr>
      <w:r>
        <w:t xml:space="preserve">4. Proposed Approach</w:t>
      </w:r>
    </w:p>
    <w:p>
      <w:pPr>
        <w:spacing w:after="160"/>
      </w:pPr>
      <w:r>
        <w:t xml:space="preserve">Binary classification of is_no_show (No-Show vs. Attended), using a patient-grouped train/test split (GroupShuffleSplit or GroupKFold on patient_id). Logistic Regression is proposed as an interpretable first baseline, compared against a tree-based ensemble (Random Forest or Gradient Boosting) to test whether the threshold-like patterns observed in the data are captured meaningfully better by a non-linear model. Evaluation will prioritize recall, precision, and ROC-AUC on the No-Show class over raw accuracy, since missed no-shows and false alarms carry different operational costs that should be defined with the business, not assumed.</w:t>
      </w:r>
    </w:p>
    <w:p>
      <w:pPr>
        <w:pStyle w:val="Heading1"/>
        <w:spacing w:after="150" w:before="300"/>
      </w:pPr>
      <w:r>
        <w:t xml:space="preserve">5. Key Considerations Affecting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Consideration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4680"/>
          </w:tcPr>
          <w:p>
            <w:r>
              <w:t xml:space="preserve">waiting_time_minutes leakage risk</w:t>
            </w:r>
          </w:p>
        </w:tc>
        <w:tc>
          <w:tcPr>
            <w:tcW w:type="dxa" w:w="4680"/>
          </w:tcPr>
          <w:p>
            <w:r>
              <w:t xml:space="preserve">Has values even for No-Show/Cancelled records; unclear if it's a pre-appointment estimate (safe to use) or a post-visit observation (would leak the outcome). Excluded from v1 pending stakeholder confirmation.</w:t>
            </w:r>
          </w:p>
        </w:tc>
      </w:tr>
      <w:tr>
        <w:tc>
          <w:tcPr>
            <w:tcW w:type="dxa" w:w="4680"/>
          </w:tcPr>
          <w:p>
            <w:r>
              <w:t xml:space="preserve">previous_appointments / previous_no_shows are not true running totals</w:t>
            </w:r>
          </w:p>
        </w:tc>
        <w:tc>
          <w:tcPr>
            <w:tcW w:type="dxa" w:w="4680"/>
          </w:tcPr>
          <w:p>
            <w:r>
              <w:t xml:space="preserve">Confirmed empirically (42.3% of consecutive same-patient pairs decrease). Usable as synthetic proxy features for this exercise, but should not be treated as a template for real patient-history computation.</w:t>
            </w:r>
          </w:p>
        </w:tc>
      </w:tr>
      <w:tr>
        <w:tc>
          <w:tcPr>
            <w:tcW w:type="dxa" w:w="4680"/>
          </w:tcPr>
          <w:p>
            <w:r>
              <w:t xml:space="preserve">Repeated patients in the dataset</w:t>
            </w:r>
          </w:p>
        </w:tc>
        <w:tc>
          <w:tcPr>
            <w:tcW w:type="dxa" w:w="4680"/>
          </w:tcPr>
          <w:p>
            <w:r>
              <w:t xml:space="preserve">Requires a patient-grouped train/test split to avoid the same patient appearing in both sets and inflating validation performance.</w:t>
            </w:r>
          </w:p>
        </w:tc>
      </w:tr>
      <w:tr>
        <w:tc>
          <w:tcPr>
            <w:tcW w:type="dxa" w:w="4680"/>
          </w:tcPr>
          <w:p>
            <w:r>
              <w:t xml:space="preserve">Small missingness (distance_to_clinic_km 1.8%, waiting_time_minutes 1.2%)</w:t>
            </w:r>
          </w:p>
        </w:tc>
        <w:tc>
          <w:tcPr>
            <w:tcW w:type="dxa" w:w="4680"/>
          </w:tcPr>
          <w:p>
            <w:r>
              <w:t xml:space="preserve">Minor but requires an explicit imputation decision before model training.</w:t>
            </w:r>
          </w:p>
        </w:tc>
      </w:tr>
      <w:tr>
        <w:tc>
          <w:tcPr>
            <w:tcW w:type="dxa" w:w="4680"/>
          </w:tcPr>
          <w:p>
            <w:r>
              <w:t xml:space="preserve">Fully synthetic/fictional dataset</w:t>
            </w:r>
          </w:p>
        </w:tc>
        <w:tc>
          <w:tcPr>
            <w:tcW w:type="dxa" w:w="4680"/>
          </w:tcPr>
          <w:p>
            <w:r>
              <w:t xml:space="preserve">Strong patterns found (e.g. distance/lead-time effects) reflect the synthetic data generator, not validated real-world clinic behaviour — results are a methodology proof-of-concept.</w:t>
            </w:r>
          </w:p>
        </w:tc>
      </w:tr>
      <w:tr>
        <w:tc>
          <w:tcPr>
            <w:tcW w:type="dxa" w:w="4680"/>
          </w:tcPr>
          <w:p>
            <w:r>
              <w:t xml:space="preserve">Sensitive attributes (gender, age)</w:t>
            </w:r>
          </w:p>
        </w:tc>
        <w:tc>
          <w:tcPr>
            <w:tcW w:type="dxa" w:w="4680"/>
          </w:tcPr>
          <w:p>
            <w:r>
              <w:t xml:space="preserve">Included as candidate features per the brief; should be checked for differential model error rates across groups before any real deployment.</w:t>
            </w:r>
          </w:p>
        </w:tc>
      </w:tr>
    </w:tbl>
    <w:p>
      <w:pPr>
        <w:pStyle w:val="Heading1"/>
        <w:spacing w:after="150" w:before="300"/>
      </w:pPr>
      <w:r>
        <w:t xml:space="preserve">6. Proposed Focus for Week 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 the waiting_time_minutes leakage question with stakeholders before including or excluding it from the feature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and apply an imputation approach for distance_to_clinic_km and waiting_time_minutes.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 fuller bivariate/multivariate statistical validation of the candidate features (hypothesis testing, correlation analysis) to confirm which signals hold up rigorously, not just directionally.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and evaluate the first baseline models (Logistic Regression and a tree-based ensemble) against the plan defined this week.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2026-08-29T13:58:51.898Z</dcterms:created>
  <dcterms:modified xsi:type="dcterms:W3CDTF">2026-08-29T13:58:51.909Z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