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10-6, seven days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website was right and an earlier ten-to-five was wrong. Corrected everywhere: the prompt, the hard facts, the hours answer, the Phase 0 checklist and the calendar fix the browser session performs.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duplicate booking calendar is a site bug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Member Appointment and IV Therapy tabs load the same widget under audience-specific descriptions — one id pasted twice. Non-members book onto the member calendar today. Rule 3a treats them as one calendar until the site is repaired.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Which drip menu governs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Both menus use the same price tiers, so there is no pricing conflict. The agent names only what the website lists, recognises anything on either list, and hands off a name on neither.</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regular price</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$199, so the site's "up to 50% off" holds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eligibility</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First-time clients only; no credit card to book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includes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 litre of fluids, one add-on of the client's choice (B-12, Amino Blend, B-6 or Magnesium), and a nurse consultation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GHL location id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`ULbDlPppTQ3UnuOhXEnO` (from the site's asset paths — for the build, never texted)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 give us a call at</w:t>
      </w:r>
    </w:p>
    <w:p>
      <w:pPr>
        <w:spacing w:after="0" w:line="260"/>
        <w:ind w:left="280"/>
      </w:pPr>
      <w:r>
        <w:rPr>
          <w:rFonts w:ascii="Calibri" w:cs="Calibri" w:eastAsia="Calibri" w:hAnsi="Calibri"/>
          <w:i/>
          <w:iCs/>
          <w:color w:val="595959"/>
          <w:sz w:val="20"/>
          <w:szCs w:val="20"/>
        </w:rPr>
        <w:t xml:space="preserve">     (786) 741-7477 and we'll make sure one is open.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 a drip of your choice, two injections, VIP chair access and 15% off anything else. We have two larger plans too;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With a 6:00 close and a drip running about an hour, 4:00 PM is not the last slot that fits — so this rule is about staffing rather than closing time. It is the client’s rule, kept as given.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or the words cure, treat, boost, fix, heal or</w:t>
      </w:r>
    </w:p>
    <w:p>
      <w:pPr>
        <w:pStyle w:val="ListParagraph"/>
        <w:numPr>
          <w:ilvl w:val="0"/>
          <w:numId w:val="2"/>
        </w:numPr>
        <w:spacing w:after="70" w:line="280"/>
      </w:pPr>
      <w:r>
        <w:rPr>
          <w:rFonts w:ascii="Calibri" w:cs="Calibri" w:eastAsia="Calibri" w:hAnsi="Calibri"/>
          <w:sz w:val="21"/>
          <w:szCs w:val="21"/>
        </w:rPr>
        <w:t xml:space="preserve">No reply signs as a named staff member</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Status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remains</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it's a bug.** Both tabs load `oRZeRkyavE37L54bgnt4`, under descriptions written for different audiences. A copy-paste error, not a shared calendar.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Someone fixes the site. Until then the agent treats them as one calendar, per 3a. Customer-facing error today.</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narrower than it looked.** Both menus use the same $119 / $175 / $210 tiers. The site lists ten, two of which (Pure Hydration, Clean Slate) are not on the printed menu; the printed menu has sixteen the site omits. No pricing conflict.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Nothing blocking. The menu section now says which list the agent may name proactively and which it may merely recognise.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 The site uses ™ in all four places it appears.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Only if the brand guide is meant to win over the live site, which would make the site wrong rather than the agent.</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Site is consistent: "Walk-ins limited — call now", in the header, the hours block, the booking section and the footer. The KB's "welcome them, ask them to call ahead" matches it.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Confirm that is the policy you want, since the spec's original wording said the opposite.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genuinely different products: the site's **NAD+ Infusion from $595** (500mg or 1000mg) and the printed menu's NAD+ **injection** at $99–$175.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They need different public names. Until then the agent quotes the infusion at "from $595" and hands off anything else — a $500 gap behind one word is not a thing to guess at.</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There is no FAQ document — the spec referenced one five times and it was never written. The menu replaced it as the source for service answers, so what finishes the knowledge base is a spa-team review pass over the rewritten descriptions, not a file.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2026-09-30T05:45:21.508Z</dcterms:created>
  <dcterms:modified xsi:type="dcterms:W3CDTF">2026-09-30T05:45:21.509Z</dcterms:modified>
</cp:coreProperties>
</file>

<file path=docProps/custom.xml><?xml version="1.0" encoding="utf-8"?>
<Properties xmlns="http://schemas.openxmlformats.org/officeDocument/2006/custom-properties" xmlns:vt="http://schemas.openxmlformats.org/officeDocument/2006/docPropsVTypes"/>
</file>