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z w:val="9"/>
          <w:lang w:val="en-AU"/>
        </w:rPr>
      </w:pPr>
      <w:r>
        <w:rPr>
          <w:rFonts w:ascii="moz-fixed" w:hAnsi="moz-fixed"/>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pPr>
      <w:r>
        <w:rPr/>
      </w:r>
    </w:p>
    <w:p>
      <w:pPr>
        <w:pStyle w:val="PreformattedText"/>
        <w:rPr>
          <w:rFonts w:ascii="moz-fixed" w:hAnsi="moz-fixed"/>
          <w:sz w:val="9"/>
          <w:lang w:val="en-AU"/>
        </w:rPr>
      </w:pPr>
      <w:r>
        <w:rPr>
          <w:rFonts w:ascii="moz-fixed" w:hAnsi="moz-fixed"/>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pPr>
      <w:r>
        <w:rPr/>
      </w:r>
    </w:p>
    <w:p>
      <w:pPr>
        <w:pStyle w:val="PreformattedText"/>
        <w:rPr>
          <w:rFonts w:ascii="moz-fixed" w:hAnsi="moz-fixed"/>
          <w:sz w:val="9"/>
          <w:lang w:val="en-AU"/>
        </w:rPr>
      </w:pPr>
      <w:r>
        <w:rPr>
          <w:rFonts w:ascii="moz-fixed" w:hAnsi="moz-fixed"/>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pPr>
      <w:r>
        <w:rPr/>
      </w:r>
    </w:p>
    <w:p>
      <w:pPr>
        <w:pStyle w:val="PreformattedText"/>
        <w:rPr>
          <w:rFonts w:ascii="moz-fixed" w:hAnsi="moz-fixed"/>
          <w:sz w:val="9"/>
          <w:lang w:val="en-AU"/>
        </w:rPr>
      </w:pPr>
      <w:r>
        <w:rPr>
          <w:rFonts w:ascii="moz-fixed" w:hAnsi="moz-fixed"/>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rFonts w:ascii="moz-fixed" w:hAnsi="moz-fixed"/>
          <w:sz w:val="9"/>
          <w:lang w:val="en-AU"/>
        </w:rPr>
      </w:r>
    </w:p>
    <w:p>
      <w:pPr>
        <w:pStyle w:val="PreformattedText"/>
        <w:rPr>
          <w:rFonts w:ascii="moz-fixed" w:hAnsi="moz-fixed"/>
          <w:sz w:val="9"/>
          <w:lang w:val="en-AU"/>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rFonts w:ascii="moz-fixed" w:hAnsi="moz-fixed"/>
          <w:sz w:val="9"/>
          <w:lang w:val="en-AU"/>
        </w:rPr>
      </w:r>
    </w:p>
    <w:p>
      <w:pPr>
        <w:pStyle w:val="PreformattedText"/>
        <w:rPr>
          <w:rFonts w:ascii="moz-fixed" w:hAnsi="moz-fixed"/>
          <w:sz w:val="9"/>
          <w:lang w:val="en-AU"/>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rFonts w:ascii="moz-fixed" w:hAnsi="moz-fixed"/>
          <w:b/>
          <w:b/>
          <w:bCs/>
          <w:sz w:val="9"/>
          <w:lang w:val="en-AU"/>
        </w:rPr>
      </w:pPr>
      <w:r>
        <w:rPr>
          <w:rFonts w:ascii="moz-fixed" w:hAnsi="moz-fixed"/>
          <w:b/>
          <w:bCs/>
          <w:sz w:val="9"/>
          <w:lang w:val="en-AU"/>
        </w:rPr>
        <w:t xml:space="preserve">Ok, I agree that the UTCI function is not useful. The actual equation is about a page long and documented elsewhere. </w:t>
      </w:r>
      <w:r>
        <w:rPr>
          <w:rFonts w:ascii="moz-fixed" w:hAnsi="moz-fixed"/>
          <w:b/>
          <w:bCs/>
          <w:sz w:val="9"/>
          <w:lang w:val="en-AU"/>
        </w:rPr>
        <w:t>I’m happy to remove the actual equation (UTCI function) and point to the equation source, but I suggest that the model calculating UTCI and Tmrt are essential pieces of the model and should be highlighted. These are the outputs that make assessing human thermal comfort possible, otherwise the model is not going to be terribly useful. The evaluations of modelling of Tmrt and UTCI will be documented in the next article. Otherwise, they would add another 10-20 pages to an already long article. If you believe having all the evaluations in a single article and are not concerned about the length, I’m happy to add those to this article, but I suspect the length will be a problem.</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Added (such as described in the Pr04Val evaluation in Section \ref{sec:modelsetup})</w:t>
      </w:r>
      <w:r>
        <w:rPr>
          <w:rFonts w:ascii="moz-fixed" w:hAnsi="moz-fixed"/>
          <w:b/>
          <w:bCs/>
          <w:sz w:val="9"/>
          <w:lang w:val="en-AU"/>
        </w:rPr>
        <w:t xml:space="preserve">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 xml:space="preserve">Moved brief index of agreement overview to evaluation approach section and added brief introduction to </w:t>
      </w:r>
      <w:r>
        <w:rPr>
          <w:rFonts w:ascii="moz-fixed" w:hAnsi="moz-fixed"/>
          <w:b/>
          <w:bCs/>
          <w:strike w:val="false"/>
          <w:dstrike w:val="false"/>
          <w:sz w:val="9"/>
          <w:lang w:val="en-AU"/>
        </w:rPr>
        <w:t xml:space="preserve">0-1 </w:t>
      </w:r>
      <w:r>
        <w:rPr>
          <w:rFonts w:ascii="moz-fixed" w:hAnsi="moz-fixed"/>
          <w:b/>
          <w:bCs/>
          <w:strike w:val="false"/>
          <w:dstrike w:val="false"/>
          <w:sz w:val="9"/>
          <w:lang w:val="en-AU"/>
        </w:rPr>
        <w:t>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z w:val="9"/>
          <w:lang w:val="en-AU"/>
        </w:rPr>
      </w:pPr>
      <w:r>
        <w:rPr>
          <w:rFonts w:ascii="moz-fixed" w:hAnsi="moz-fixed"/>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pPr>
      <w:r>
        <w:rPr/>
      </w:r>
    </w:p>
    <w:p>
      <w:pPr>
        <w:pStyle w:val="PreformattedText"/>
        <w:rPr>
          <w:rFonts w:ascii="moz-fixed" w:hAnsi="moz-fixed"/>
          <w:sz w:val="9"/>
          <w:lang w:val="en-AU"/>
        </w:rPr>
      </w:pPr>
      <w:r>
        <w:rPr>
          <w:rFonts w:ascii="moz-fixed" w:hAnsi="moz-fixed"/>
          <w:sz w:val="9"/>
          <w:lang w:val="en-AU"/>
        </w:rPr>
        <w:t>How interactive are the two models in time? Do they interact each timestep? Please clarify further in the text.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Yes, this test was performed, but not presented. Added “</w:t>
      </w:r>
      <w:r>
        <w:rPr>
          <w:rFonts w:ascii="moz-fixed" w:hAnsi="moz-fixed"/>
          <w:b/>
          <w:bCs/>
          <w:sz w:val="9"/>
          <w:lang w:val="en-AU"/>
        </w:rPr>
        <w:t>tests were performed (not presented here) and found the model conserved energy despite different sources of modelled fluxes.</w:t>
      </w:r>
      <w:r>
        <w:rPr>
          <w:rFonts w:ascii="moz-fixed" w:hAnsi="moz-fixed"/>
          <w:b/>
          <w:bCs/>
          <w:sz w:val="9"/>
          <w:lang w:val="en-AU"/>
        </w:rPr>
        <w:t xml:space="preserve">” </w:t>
      </w:r>
    </w:p>
    <w:p>
      <w:pPr>
        <w:pStyle w:val="PreformattedText"/>
        <w:rPr/>
      </w:pPr>
      <w:r>
        <w:rPr/>
      </w:r>
    </w:p>
    <w:p>
      <w:pPr>
        <w:pStyle w:val="PreformattedText"/>
        <w:rPr>
          <w:rFonts w:ascii="moz-fixed" w:hAnsi="moz-fixed"/>
          <w:sz w:val="9"/>
          <w:lang w:val="en-AU"/>
        </w:rPr>
      </w:pPr>
      <w:r>
        <w:rPr>
          <w:rFonts w:ascii="moz-fixed" w:hAnsi="moz-fixed"/>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pPr>
      <w:r>
        <w:rPr/>
      </w:r>
    </w:p>
    <w:p>
      <w:pPr>
        <w:pStyle w:val="PreformattedText"/>
        <w:rPr>
          <w:rFonts w:ascii="moz-fixed" w:hAnsi="moz-fixed"/>
          <w:sz w:val="9"/>
          <w:lang w:val="en-AU"/>
        </w:rPr>
      </w:pPr>
      <w:r>
        <w:rPr>
          <w:rFonts w:ascii="moz-fixed" w:hAnsi="moz-fixed"/>
          <w:sz w:val="9"/>
          <w:lang w:val="en-AU"/>
        </w:rPr>
        <w:t>In general, the Mean Absolute Error (MAE) is recommended over the RMSE. See Willmott et al. (2009). I suggest calculation of MAE instead of RMSE.</w:t>
      </w:r>
    </w:p>
    <w:p>
      <w:pPr>
        <w:pStyle w:val="PreformattedText"/>
        <w:rPr/>
      </w:pPr>
      <w:r>
        <w:rPr/>
      </w:r>
    </w:p>
    <w:p>
      <w:pPr>
        <w:pStyle w:val="PreformattedText"/>
        <w:rPr>
          <w:rFonts w:ascii="moz-fixed" w:hAnsi="moz-fixed"/>
          <w:sz w:val="9"/>
          <w:lang w:val="en-AU"/>
        </w:rPr>
      </w:pPr>
      <w:r>
        <w:rPr>
          <w:rFonts w:ascii="moz-fixed" w:hAnsi="moz-fixed"/>
          <w:sz w:val="9"/>
          <w:lang w:val="en-AU"/>
        </w:rPr>
        <w:t>The writing is a bit wordy and could be simplified in many locations.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rFonts w:ascii="moz-fixed" w:hAnsi="moz-fixed"/>
          <w:b/>
          <w:b/>
          <w:bCs/>
          <w:sz w:val="9"/>
          <w:lang w:val="en-AU"/>
        </w:rPr>
      </w:pPr>
      <w:r>
        <w:rPr>
          <w:rFonts w:ascii="moz-fixed" w:hAnsi="moz-fixed"/>
          <w:b/>
          <w:bCs/>
          <w:sz w:val="9"/>
          <w:lang w:val="en-AU"/>
        </w:rPr>
        <w:t xml:space="preserve">Simplified. Replace Tconv with Tcan. </w:t>
      </w:r>
      <w:r>
        <w:rPr>
          <w:rFonts w:ascii="moz-fixed" w:hAnsi="moz-fixed"/>
          <w:b/>
          <w:bCs/>
          <w:sz w:val="9"/>
          <w:u w:val="double"/>
          <w:lang w:val="en-AU"/>
        </w:rPr>
        <w:t>Iterative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z w:val="9"/>
          <w:lang w:val="en-AU"/>
        </w:rPr>
      </w:pPr>
      <w:r>
        <w:rPr>
          <w:rFonts w:ascii="moz-fixed" w:hAnsi="moz-fixed"/>
          <w:sz w:val="9"/>
          <w:lang w:val="en-AU"/>
        </w:rPr>
        <w:t>Eq. 8: Does this yield the same heat flux from vegetation as is calculated by MAESPA? If not, please justify your approach.</w:t>
      </w:r>
    </w:p>
    <w:p>
      <w:pPr>
        <w:pStyle w:val="PreformattedText"/>
        <w:rPr/>
      </w:pPr>
      <w:r>
        <w:rPr/>
      </w:r>
    </w:p>
    <w:p>
      <w:pPr>
        <w:pStyle w:val="PreformattedText"/>
        <w:rPr>
          <w:rFonts w:ascii="moz-fixed" w:hAnsi="moz-fixed"/>
          <w:sz w:val="9"/>
          <w:lang w:val="en-AU"/>
        </w:rPr>
      </w:pPr>
      <w:r>
        <w:rPr>
          <w:rFonts w:ascii="moz-fixed" w:hAnsi="moz-fixed"/>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pPr>
      <w:r>
        <w:rPr/>
      </w:r>
    </w:p>
    <w:p>
      <w:pPr>
        <w:pStyle w:val="PreformattedText"/>
        <w:rPr>
          <w:rFonts w:ascii="moz-fixed" w:hAnsi="moz-fixed"/>
          <w:sz w:val="9"/>
          <w:lang w:val="en-AU"/>
        </w:rPr>
      </w:pPr>
      <w:r>
        <w:rPr>
          <w:rFonts w:ascii="moz-fixed" w:hAnsi="moz-fixed"/>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rFonts w:ascii="moz-fixed" w:hAnsi="moz-fixed"/>
          <w:sz w:val="9"/>
          <w:lang w:val="en-AU"/>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 xml:space="preserve">Added additional clarifications. Radiation exchanges proceed normally using TUF-3D methods if no vegetation is encountered. Otherwise, additional processing </w:t>
      </w:r>
      <w:r>
        <w:rPr>
          <w:rFonts w:ascii="moz-fixed" w:hAnsi="moz-fixed"/>
          <w:b/>
          <w:bCs/>
          <w:sz w:val="9"/>
          <w:lang w:val="en-AU"/>
        </w:rPr>
        <w:t>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z w:val="9"/>
          <w:lang w:val="en-AU"/>
        </w:rPr>
      </w:pPr>
      <w:r>
        <w:rPr>
          <w:rFonts w:ascii="moz-fixed" w:hAnsi="moz-fixed"/>
          <w:sz w:val="9"/>
          <w:lang w:val="en-AU"/>
        </w:rPr>
        <w:t>P12L12-13: Presumably the radiation measurements are much more local.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 xml:space="preserve">This is just a piece of the original TUF-3D </w:t>
      </w:r>
      <w:r>
        <w:rPr>
          <w:rFonts w:ascii="moz-fixed" w:hAnsi="moz-fixed"/>
          <w:b/>
          <w:bCs/>
          <w:sz w:val="9"/>
          <w:lang w:val="en-AU"/>
        </w:rPr>
        <w:t>model</w:t>
      </w:r>
      <w:r>
        <w:rPr>
          <w:rFonts w:ascii="moz-fixed" w:hAnsi="moz-fixed"/>
          <w:b/>
          <w:bCs/>
          <w:sz w:val="9"/>
          <w:lang w:val="en-AU"/>
        </w:rPr>
        <w:t xml:space="preserve">. It is assumed the building </w:t>
      </w:r>
      <w:r>
        <w:rPr>
          <w:rFonts w:ascii="moz-fixed" w:hAnsi="moz-fixed"/>
          <w:b/>
          <w:bCs/>
          <w:sz w:val="9"/>
          <w:lang w:val="en-AU"/>
        </w:rPr>
        <w:t>interiors</w:t>
      </w:r>
      <w:r>
        <w:rPr>
          <w:rFonts w:ascii="moz-fixed" w:hAnsi="moz-fixed"/>
          <w:b/>
          <w:bCs/>
          <w:sz w:val="9"/>
          <w:lang w:val="en-AU"/>
        </w:rPr>
        <w:t xml:space="preserve"> are kept to a constant temperature and </w:t>
      </w:r>
      <w:r>
        <w:rPr>
          <w:rFonts w:ascii="moz-fixed" w:hAnsi="moz-fixed"/>
          <w:b/>
          <w:bCs/>
          <w:sz w:val="9"/>
          <w:lang w:val="en-AU"/>
        </w:rPr>
        <w:t>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 xml:space="preserve">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w:t>
      </w:r>
      <w:r>
        <w:rPr>
          <w:rFonts w:ascii="moz-fixed" w:hAnsi="moz-fixed"/>
          <w:b/>
          <w:bCs/>
          <w:sz w:val="9"/>
          <w:lang w:val="en-AU"/>
        </w:rPr>
        <w:t>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z w:val="9"/>
          <w:lang w:val="en-AU"/>
        </w:rPr>
      </w:pPr>
      <w:r>
        <w:rPr>
          <w:rFonts w:ascii="moz-fixed" w:hAnsi="moz-fixed"/>
          <w:sz w:val="9"/>
          <w:lang w:val="en-AU"/>
        </w:rPr>
        <w:t>P15L47: Does VTUF not account for interaction radiatively between the two models at each timestep?</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z w:val="9"/>
          <w:lang w:val="en-AU"/>
        </w:rPr>
      </w:pPr>
      <w:r>
        <w:rPr>
          <w:rFonts w:ascii="moz-fixed" w:hAnsi="moz-fixed"/>
          <w:sz w:val="9"/>
          <w:lang w:val="en-AU"/>
        </w:rPr>
        <w:t>P21L21-27: The local-scale evaluation does not support this, in my opinion, but the planned evaluation focused on Tair and UTCI will. Remove this paragraph and include it in the subsequent publication?</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z w:val="9"/>
          <w:lang w:val="en-AU"/>
        </w:rPr>
      </w:pPr>
      <w:r>
        <w:rPr>
          <w:rFonts w:ascii="moz-fixed" w:hAnsi="moz-fixed"/>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pPr>
      <w:r>
        <w:rPr/>
      </w:r>
    </w:p>
    <w:p>
      <w:pPr>
        <w:pStyle w:val="PreformattedText"/>
        <w:rPr>
          <w:rFonts w:ascii="moz-fixed" w:hAnsi="moz-fixed"/>
          <w:sz w:val="9"/>
          <w:lang w:val="en-AU"/>
        </w:rPr>
      </w:pPr>
      <w:r>
        <w:rPr>
          <w:rFonts w:ascii="moz-fixed" w:hAnsi="moz-fixed"/>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w:t>
      </w:r>
    </w:p>
    <w:p>
      <w:pPr>
        <w:pStyle w:val="PreformattedText"/>
        <w:rPr>
          <w:rFonts w:ascii="moz-fixed" w:hAnsi="moz-fixed"/>
          <w:sz w:val="9"/>
          <w:lang w:val="en-AU"/>
        </w:rPr>
      </w:pPr>
      <w:r>
        <w:rPr>
          <w:rFonts w:ascii="moz-fixed" w:hAnsi="moz-fixed"/>
          <w:sz w:val="9"/>
          <w:lang w:val="en-AU"/>
        </w:rPr>
        <w:t>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 xml:space="preserve">SPA is </w:t>
      </w:r>
      <w:r>
        <w:rPr>
          <w:rFonts w:ascii="moz-fixed" w:hAnsi="moz-fixed"/>
          <w:b/>
          <w:bCs/>
          <w:sz w:val="9"/>
          <w:lang w:val="en-AU"/>
        </w:rPr>
        <w:t xml:space="preserve">Soil-plant-atmosphere </w:t>
      </w:r>
      <w:r>
        <w:rPr>
          <w:rFonts w:ascii="moz-fixed" w:hAnsi="moz-fixed"/>
          <w:b/>
          <w:bCs/>
          <w:sz w:val="9"/>
          <w:lang w:val="en-AU"/>
        </w:rPr>
        <w:t>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(amalgamation of the MAESTRO and SPA (Soil-plant-atmosphere) models)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Page 18, line 39: use some language to quantify (roughly) the amount of uncertainty here. As stated, I do not know how big a concern this uncertainty would be.</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Ok, 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rFonts w:ascii="moz-fixed" w:hAnsi="moz-fixed"/>
          <w:sz w:val="9"/>
          <w:lang w:val="en-AU"/>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z-fixed">
    <w:charset w:val="01"/>
    <w:family w:val="auto"/>
    <w:pitch w:val="default"/>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17538</TotalTime>
  <Application>LibreOffice/5.3.1.1$Linux_X86_64 LibreOffice_project/30m0$Build-1</Application>
  <Pages>4</Pages>
  <Words>4620</Words>
  <Characters>24694</Characters>
  <CharactersWithSpaces>29331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 </cp:lastModifiedBy>
  <cp:lastPrinted>2017-03-06T14:00:29Z</cp:lastPrinted>
  <dcterms:modified xsi:type="dcterms:W3CDTF">2017-03-22T08:54:01Z</dcterms:modified>
  <cp:revision>29</cp:revision>
  <dc:subject/>
  <dc:title/>
</cp:coreProperties>
</file>