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1F" w:rsidRPr="00E55294" w:rsidRDefault="00561C1F" w:rsidP="00930DD8">
      <w:pPr>
        <w:pStyle w:val="a3"/>
        <w:numPr>
          <w:ilvl w:val="0"/>
          <w:numId w:val="1"/>
        </w:numPr>
        <w:bidi/>
      </w:pPr>
      <w:r>
        <w:t xml:space="preserve"> </w:t>
      </w:r>
      <w:r w:rsidRPr="00561C1F">
        <w:rPr>
          <w:b/>
          <w:bCs/>
          <w:u w:val="single"/>
        </w:rPr>
        <w:t>: P</w:t>
      </w:r>
      <w:r w:rsidR="0083404F" w:rsidRPr="00561C1F">
        <w:rPr>
          <w:b/>
          <w:bCs/>
          <w:u w:val="single"/>
        </w:rPr>
        <w:t>ackage</w:t>
      </w:r>
      <w:r w:rsidR="0083404F">
        <w:t xml:space="preserve"> </w:t>
      </w:r>
      <w:bookmarkStart w:id="0" w:name="_GoBack"/>
      <w:bookmarkEnd w:id="0"/>
      <w:r w:rsidR="0083404F" w:rsidRPr="00930DD8">
        <w:rPr>
          <w:rFonts w:cs="Arial"/>
          <w:rtl/>
        </w:rPr>
        <w:t>בדרך כלל מאגד מחלקות לפי תחומי אחריות או</w:t>
      </w:r>
      <w:r w:rsidRPr="00930DD8">
        <w:rPr>
          <w:rFonts w:cs="Arial"/>
          <w:rtl/>
        </w:rPr>
        <w:t xml:space="preserve"> לוגיק</w:t>
      </w:r>
      <w:r>
        <w:rPr>
          <w:rFonts w:hint="cs"/>
          <w:rtl/>
        </w:rPr>
        <w:t xml:space="preserve">ה, </w:t>
      </w:r>
      <w:r w:rsidR="0083404F" w:rsidRPr="00930DD8">
        <w:rPr>
          <w:rFonts w:cs="Arial"/>
          <w:rtl/>
        </w:rPr>
        <w:t>בתוך חבילה לא יכול להיות את אותה מחלקה (אפשר לקרוא למחלקות חיצוניות)</w:t>
      </w:r>
      <w:r w:rsidRPr="00930DD8">
        <w:rPr>
          <w:rFonts w:cs="Arial" w:hint="cs"/>
          <w:rtl/>
        </w:rPr>
        <w:t>.</w:t>
      </w:r>
    </w:p>
    <w:p w:rsidR="00E55294" w:rsidRPr="00561C1F" w:rsidRDefault="00E55294" w:rsidP="00E55294">
      <w:pPr>
        <w:pStyle w:val="a3"/>
        <w:bidi/>
        <w:rPr>
          <w:rFonts w:hint="cs"/>
          <w:rtl/>
        </w:rPr>
      </w:pPr>
    </w:p>
    <w:p w:rsidR="0083404F" w:rsidRDefault="00561C1F" w:rsidP="00E55294">
      <w:pPr>
        <w:pStyle w:val="a3"/>
        <w:numPr>
          <w:ilvl w:val="0"/>
          <w:numId w:val="1"/>
        </w:numPr>
        <w:bidi/>
      </w:pPr>
      <w:r w:rsidRPr="00561C1F">
        <w:rPr>
          <w:b/>
          <w:bCs/>
          <w:u w:val="single"/>
        </w:rPr>
        <w:t xml:space="preserve"> </w:t>
      </w:r>
      <w:r w:rsidR="0083404F" w:rsidRPr="00561C1F">
        <w:rPr>
          <w:b/>
          <w:bCs/>
          <w:u w:val="single"/>
        </w:rPr>
        <w:t xml:space="preserve">members </w:t>
      </w:r>
      <w:r w:rsidRPr="00561C1F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3404F" w:rsidRPr="00561C1F">
        <w:rPr>
          <w:rFonts w:cs="Arial"/>
          <w:rtl/>
        </w:rPr>
        <w:t>הם משתנים</w:t>
      </w:r>
      <w:r>
        <w:rPr>
          <w:rFonts w:cs="Arial" w:hint="cs"/>
          <w:rtl/>
        </w:rPr>
        <w:t xml:space="preserve"> שמאפיינים את האובייקט</w:t>
      </w:r>
      <w:r w:rsidR="0083404F" w:rsidRPr="00561C1F">
        <w:rPr>
          <w:rFonts w:cs="Arial"/>
          <w:rtl/>
        </w:rPr>
        <w:t xml:space="preserve"> במחלקה</w:t>
      </w:r>
      <w:r w:rsidR="00E55294">
        <w:rPr>
          <w:rFonts w:hint="cs"/>
          <w:rtl/>
        </w:rPr>
        <w:t xml:space="preserve">, </w:t>
      </w:r>
      <w:r w:rsidR="0083404F" w:rsidRPr="00561C1F">
        <w:rPr>
          <w:rFonts w:cs="Arial"/>
          <w:rtl/>
        </w:rPr>
        <w:t>בדרך כלל הם מסוג</w:t>
      </w:r>
      <w:r w:rsidR="0083404F">
        <w:t xml:space="preserve"> </w:t>
      </w:r>
      <w:r>
        <w:rPr>
          <w:rFonts w:hint="cs"/>
          <w:rtl/>
        </w:rPr>
        <w:t xml:space="preserve"> </w:t>
      </w:r>
      <w:r w:rsidR="0083404F">
        <w:t>private</w:t>
      </w:r>
      <w:r>
        <w:rPr>
          <w:rFonts w:hint="cs"/>
          <w:rtl/>
        </w:rPr>
        <w:t xml:space="preserve">  (לשמירה ואבטחה על משתני המחלקה)</w:t>
      </w:r>
    </w:p>
    <w:p w:rsidR="00E55294" w:rsidRPr="00E55294" w:rsidRDefault="00E55294" w:rsidP="00E55294">
      <w:pPr>
        <w:pStyle w:val="a3"/>
        <w:bidi/>
      </w:pPr>
    </w:p>
    <w:p w:rsidR="00E55294" w:rsidRPr="00E55294" w:rsidRDefault="00E55294" w:rsidP="00E55294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561C1F">
        <w:rPr>
          <w:b/>
          <w:bCs/>
          <w:u w:val="single"/>
        </w:rPr>
        <w:t>Constructors</w:t>
      </w:r>
      <w:r w:rsidR="00561C1F" w:rsidRPr="00561C1F">
        <w:rPr>
          <w:rFonts w:hint="cs"/>
          <w:b/>
          <w:bCs/>
          <w:u w:val="single"/>
          <w:rtl/>
        </w:rPr>
        <w:t>:</w:t>
      </w:r>
      <w:r w:rsidR="00561C1F">
        <w:rPr>
          <w:rFonts w:hint="cs"/>
          <w:rtl/>
        </w:rPr>
        <w:t xml:space="preserve"> </w:t>
      </w:r>
      <w:r w:rsidR="0083404F" w:rsidRPr="00561C1F">
        <w:rPr>
          <w:rFonts w:cs="Arial"/>
          <w:rtl/>
        </w:rPr>
        <w:t>השם של</w:t>
      </w:r>
      <w:r w:rsidR="00561C1F">
        <w:rPr>
          <w:rFonts w:cs="Arial" w:hint="cs"/>
          <w:rtl/>
        </w:rPr>
        <w:t xml:space="preserve"> הבנאי </w:t>
      </w:r>
      <w:r w:rsidR="0083404F" w:rsidRPr="00561C1F">
        <w:rPr>
          <w:rFonts w:cs="Arial"/>
          <w:rtl/>
        </w:rPr>
        <w:t xml:space="preserve"> </w:t>
      </w:r>
      <w:r w:rsidR="00561C1F" w:rsidRPr="00561C1F">
        <w:rPr>
          <w:rFonts w:cs="Arial"/>
          <w:rtl/>
        </w:rPr>
        <w:t xml:space="preserve">בדרך כלל </w:t>
      </w:r>
      <w:r w:rsidR="00561C1F">
        <w:rPr>
          <w:rFonts w:cs="Arial" w:hint="cs"/>
          <w:rtl/>
        </w:rPr>
        <w:t>יהיה</w:t>
      </w:r>
      <w:r w:rsidR="00561C1F" w:rsidRPr="00561C1F">
        <w:rPr>
          <w:rFonts w:cs="Arial"/>
          <w:rtl/>
        </w:rPr>
        <w:t xml:space="preserve"> כשם המחלקה,</w:t>
      </w:r>
      <w:r w:rsidR="0083404F" w:rsidRPr="00561C1F">
        <w:rPr>
          <w:rFonts w:cs="Arial"/>
          <w:rtl/>
        </w:rPr>
        <w:t xml:space="preserve"> הבנאים  מקבלים חתימות</w:t>
      </w:r>
      <w:r>
        <w:t xml:space="preserve"> </w:t>
      </w:r>
      <w:r w:rsidR="00561C1F">
        <w:rPr>
          <w:rFonts w:hint="cs"/>
          <w:rtl/>
        </w:rPr>
        <w:t xml:space="preserve">כגון -  </w:t>
      </w:r>
      <w:r w:rsidR="00561C1F">
        <w:t>int\string\</w:t>
      </w:r>
      <w:r w:rsidRPr="00561C1F">
        <w:t>Boolean</w:t>
      </w:r>
      <w:r>
        <w:rPr>
          <w:rFonts w:hint="cs"/>
          <w:rtl/>
        </w:rPr>
        <w:t xml:space="preserve">, </w:t>
      </w:r>
      <w:r w:rsidR="00561C1F" w:rsidRPr="00E55294">
        <w:rPr>
          <w:rFonts w:cs="Arial"/>
          <w:rtl/>
        </w:rPr>
        <w:t>אם נרצה ליצור אובייקט חדש אנו נקרא לבנאים, הבנאים קודם כל מאפסים את כל החתימות ל-</w:t>
      </w:r>
      <w:r w:rsidRPr="00E55294">
        <w:rPr>
          <w:rFonts w:cs="Arial" w:hint="cs"/>
          <w:rtl/>
        </w:rPr>
        <w:t xml:space="preserve">  </w:t>
      </w:r>
      <w:r w:rsidR="00561C1F" w:rsidRPr="00E55294">
        <w:rPr>
          <w:rFonts w:cs="Arial"/>
          <w:rtl/>
        </w:rPr>
        <w:t>0</w:t>
      </w:r>
      <w:r w:rsidR="00561C1F">
        <w:t xml:space="preserve"> null</w:t>
      </w:r>
      <w:r>
        <w:t>\</w:t>
      </w:r>
      <w:r>
        <w:rPr>
          <w:rFonts w:hint="cs"/>
          <w:rtl/>
        </w:rPr>
        <w:t xml:space="preserve"> ולאחר מכן מאתחלים את האובייקט לפי הארגומנטים שהתקבלו מהבנאי</w:t>
      </w:r>
      <w:r w:rsidRPr="00E55294">
        <w:rPr>
          <w:rFonts w:cs="Arial" w:hint="cs"/>
          <w:rtl/>
        </w:rPr>
        <w:t xml:space="preserve">          </w:t>
      </w:r>
      <w:r>
        <w:rPr>
          <w:rFonts w:cs="Arial" w:hint="cs"/>
          <w:rtl/>
        </w:rPr>
        <w:t xml:space="preserve">קיים מצב של בנאי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E55294">
        <w:rPr>
          <w:rFonts w:cs="Arial" w:hint="cs"/>
          <w:b/>
          <w:bCs/>
          <w:u w:val="single"/>
          <w:rtl/>
        </w:rPr>
        <w:t xml:space="preserve">" </w:t>
      </w:r>
      <w:r w:rsidRPr="00E55294">
        <w:rPr>
          <w:b/>
          <w:bCs/>
          <w:u w:val="single"/>
        </w:rPr>
        <w:t>default</w:t>
      </w:r>
      <w:r w:rsidRPr="00E55294">
        <w:rPr>
          <w:b/>
          <w:bCs/>
          <w:u w:val="single"/>
        </w:rPr>
        <w:t xml:space="preserve"> </w:t>
      </w:r>
      <w:r w:rsidRPr="00E55294">
        <w:rPr>
          <w:b/>
          <w:bCs/>
          <w:u w:val="single"/>
        </w:rPr>
        <w:t>constructor</w:t>
      </w:r>
      <w:r>
        <w:rPr>
          <w:rFonts w:hint="cs"/>
          <w:rtl/>
        </w:rPr>
        <w:t>"</w:t>
      </w:r>
      <w:r>
        <w:t xml:space="preserve"> </w:t>
      </w:r>
      <w:r w:rsidRPr="00E55294">
        <w:rPr>
          <w:rFonts w:cs="Arial"/>
          <w:rtl/>
        </w:rPr>
        <w:t>שלא מקבל</w:t>
      </w:r>
      <w:r>
        <w:t xml:space="preserve"> </w:t>
      </w:r>
      <w:r>
        <w:rPr>
          <w:rFonts w:hint="cs"/>
          <w:rtl/>
        </w:rPr>
        <w:t xml:space="preserve">חתימות </w:t>
      </w:r>
      <w:r>
        <w:t xml:space="preserve"> </w:t>
      </w:r>
      <w:r>
        <w:rPr>
          <w:rFonts w:cs="Arial"/>
          <w:rtl/>
        </w:rPr>
        <w:t>ומאתחל את כל המשתנים</w:t>
      </w:r>
    </w:p>
    <w:p w:rsidR="00CF0372" w:rsidRDefault="00E55294" w:rsidP="00CF0372">
      <w:pPr>
        <w:pStyle w:val="a3"/>
        <w:bidi/>
        <w:rPr>
          <w:rtl/>
        </w:rPr>
      </w:pPr>
      <w:r w:rsidRPr="00E55294">
        <w:rPr>
          <w:rFonts w:cs="Arial"/>
          <w:rtl/>
        </w:rPr>
        <w:t>ל</w:t>
      </w:r>
      <w:r w:rsidRPr="00E55294">
        <w:rPr>
          <w:rFonts w:cs="Arial"/>
          <w:rtl/>
        </w:rPr>
        <w:t>-</w:t>
      </w:r>
      <w:r w:rsidRPr="00E55294">
        <w:rPr>
          <w:rFonts w:cs="Arial"/>
        </w:rPr>
        <w:t xml:space="preserve"> </w:t>
      </w:r>
      <w:r w:rsidRPr="00E55294">
        <w:rPr>
          <w:rFonts w:cs="Arial"/>
          <w:rtl/>
        </w:rPr>
        <w:t>0</w:t>
      </w:r>
      <w:r>
        <w:t xml:space="preserve"> null\</w:t>
      </w:r>
      <w:r w:rsidRPr="00E55294">
        <w:rPr>
          <w:rFonts w:cs="Arial"/>
          <w:rtl/>
        </w:rPr>
        <w:t>אלא אם כן ה</w:t>
      </w:r>
      <w:r>
        <w:t>default</w:t>
      </w:r>
      <w:r>
        <w:t xml:space="preserve"> </w:t>
      </w:r>
      <w:r>
        <w:t>-</w:t>
      </w:r>
      <w:r>
        <w:rPr>
          <w:rFonts w:hint="cs"/>
          <w:rtl/>
        </w:rPr>
        <w:t xml:space="preserve">  </w:t>
      </w:r>
      <w:r w:rsidRPr="00E55294">
        <w:rPr>
          <w:rFonts w:cs="Arial"/>
          <w:rtl/>
        </w:rPr>
        <w:t>מגדיר את המשתנים ל</w:t>
      </w:r>
      <w:r>
        <w:t xml:space="preserve">- </w:t>
      </w:r>
      <w:r w:rsidRPr="00E55294">
        <w:rPr>
          <w:b/>
          <w:bCs/>
          <w:u w:val="single"/>
        </w:rPr>
        <w:t>state</w:t>
      </w:r>
      <w:r>
        <w:t xml:space="preserve"> </w:t>
      </w:r>
      <w:r w:rsidRPr="00E55294">
        <w:rPr>
          <w:rFonts w:cs="Arial" w:hint="cs"/>
          <w:rtl/>
        </w:rPr>
        <w:t>מסוים</w:t>
      </w:r>
      <w:r>
        <w:t>.</w:t>
      </w:r>
    </w:p>
    <w:p w:rsidR="00CF0372" w:rsidRDefault="00CF0372" w:rsidP="00CF0372">
      <w:pPr>
        <w:pStyle w:val="a3"/>
        <w:bidi/>
        <w:rPr>
          <w:rFonts w:hint="cs"/>
          <w:rtl/>
        </w:rPr>
      </w:pPr>
      <w:r w:rsidRPr="00CF0372">
        <w:rPr>
          <w:b/>
          <w:bCs/>
        </w:rPr>
        <w:t>Constructor’s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לא חייב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לאתחל את </w:t>
      </w:r>
      <w:r>
        <w:rPr>
          <w:rFonts w:cs="Arial" w:hint="cs"/>
          <w:rtl/>
        </w:rPr>
        <w:t xml:space="preserve">כל </w:t>
      </w:r>
      <w:proofErr w:type="gramStart"/>
      <w:r>
        <w:t>member’s</w:t>
      </w:r>
      <w:r>
        <w:t xml:space="preserve">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</w:t>
      </w:r>
      <w:r>
        <w:rPr>
          <w:rFonts w:cs="Arial"/>
          <w:rtl/>
        </w:rPr>
        <w:t>במצב כזה המשתנים שלא השתנו יישארו לפי ה</w:t>
      </w:r>
      <w:r w:rsidRPr="00CF0372">
        <w:rPr>
          <w:b/>
          <w:bCs/>
        </w:rPr>
        <w:t>state</w:t>
      </w:r>
      <w:r>
        <w:t>-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הקיים</w:t>
      </w:r>
      <w:r>
        <w:rPr>
          <w:rFonts w:cs="Arial"/>
        </w:rPr>
        <w:t xml:space="preserve"> </w:t>
      </w:r>
      <w:r>
        <w:rPr>
          <w:rFonts w:cs="Arial" w:hint="cs"/>
          <w:rtl/>
        </w:rPr>
        <w:t>.</w:t>
      </w:r>
    </w:p>
    <w:p w:rsidR="00E55294" w:rsidRDefault="00E55294" w:rsidP="00E55294">
      <w:pPr>
        <w:pStyle w:val="a3"/>
        <w:bidi/>
      </w:pPr>
    </w:p>
    <w:p w:rsidR="00CF0372" w:rsidRPr="00CF0372" w:rsidRDefault="00E55294" w:rsidP="00CF0372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E55294">
        <w:rPr>
          <w:b/>
          <w:bCs/>
          <w:u w:val="single"/>
        </w:rPr>
        <w:t>State</w:t>
      </w:r>
      <w:r>
        <w:rPr>
          <w:rFonts w:hint="cs"/>
          <w:b/>
          <w:bCs/>
          <w:u w:val="single"/>
          <w:rtl/>
        </w:rPr>
        <w:t xml:space="preserve">: </w:t>
      </w:r>
      <w:r w:rsidR="00CF0372">
        <w:rPr>
          <w:rFonts w:hint="cs"/>
          <w:rtl/>
        </w:rPr>
        <w:t xml:space="preserve"> מצביע</w:t>
      </w:r>
      <w:r>
        <w:rPr>
          <w:rFonts w:hint="cs"/>
          <w:rtl/>
        </w:rPr>
        <w:t xml:space="preserve"> </w:t>
      </w:r>
      <w:r w:rsidR="00CF0372">
        <w:rPr>
          <w:rFonts w:hint="cs"/>
          <w:rtl/>
        </w:rPr>
        <w:t>על "מצב" של</w:t>
      </w:r>
      <w:r>
        <w:rPr>
          <w:rFonts w:hint="cs"/>
          <w:rtl/>
        </w:rPr>
        <w:t xml:space="preserve"> אובייקט</w:t>
      </w:r>
      <w:r w:rsidR="00CF0372">
        <w:rPr>
          <w:rFonts w:hint="cs"/>
          <w:rtl/>
        </w:rPr>
        <w:t xml:space="preserve"> לדוגמא: </w:t>
      </w:r>
      <w:r w:rsidR="00CF0372" w:rsidRPr="00CF0372">
        <w:rPr>
          <w:b/>
          <w:bCs/>
        </w:rPr>
        <w:t>State</w:t>
      </w:r>
      <w:r w:rsidR="00CF0372">
        <w:rPr>
          <w:rFonts w:hint="cs"/>
          <w:rtl/>
        </w:rPr>
        <w:t xml:space="preserve"> של אובייקט קודם יצירה ו</w:t>
      </w:r>
      <w:r w:rsidR="00CF0372" w:rsidRPr="00CF0372">
        <w:rPr>
          <w:b/>
          <w:bCs/>
        </w:rPr>
        <w:t xml:space="preserve">State </w:t>
      </w:r>
      <w:r w:rsidR="00CF0372">
        <w:t>-</w:t>
      </w:r>
      <w:r w:rsidR="00CF0372">
        <w:rPr>
          <w:rFonts w:hint="cs"/>
          <w:rtl/>
        </w:rPr>
        <w:t xml:space="preserve"> של אובייקט לאחר יצירה יהיה שונה.</w:t>
      </w:r>
    </w:p>
    <w:p w:rsidR="00CF0372" w:rsidRDefault="00CF0372" w:rsidP="00CF0372">
      <w:pPr>
        <w:pStyle w:val="a3"/>
        <w:bidi/>
        <w:rPr>
          <w:b/>
          <w:bCs/>
          <w:u w:val="single"/>
          <w:rtl/>
        </w:rPr>
      </w:pPr>
    </w:p>
    <w:p w:rsidR="00930DD8" w:rsidRPr="00930DD8" w:rsidRDefault="00930DD8" w:rsidP="00930DD8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930DD8">
        <w:rPr>
          <w:b/>
          <w:bCs/>
          <w:u w:val="single"/>
        </w:rPr>
        <w:t>Method</w:t>
      </w:r>
      <w:r w:rsidRPr="00930DD8">
        <w:rPr>
          <w:rFonts w:hint="cs"/>
          <w:b/>
          <w:bCs/>
          <w:u w:val="single"/>
          <w:rtl/>
        </w:rPr>
        <w:t>:</w:t>
      </w:r>
      <w:r w:rsidRPr="00930DD8">
        <w:rPr>
          <w:rFonts w:hint="cs"/>
          <w:b/>
          <w:bCs/>
          <w:rtl/>
        </w:rPr>
        <w:t xml:space="preserve">   </w:t>
      </w:r>
      <w:r w:rsidRPr="00930DD8">
        <w:rPr>
          <w:rFonts w:cs="Arial"/>
          <w:rtl/>
        </w:rPr>
        <w:t>בדרך כלל מסוג</w:t>
      </w:r>
      <w:r>
        <w:t xml:space="preserve"> public </w:t>
      </w:r>
      <w:r w:rsidRPr="00930DD8">
        <w:rPr>
          <w:rFonts w:cs="Arial"/>
          <w:rtl/>
        </w:rPr>
        <w:t>במידה</w:t>
      </w:r>
      <w:r w:rsidRPr="00930DD8">
        <w:rPr>
          <w:rFonts w:cs="Arial" w:hint="cs"/>
          <w:rtl/>
        </w:rPr>
        <w:t xml:space="preserve"> וה-</w:t>
      </w:r>
      <w:r w:rsidRPr="00930DD8">
        <w:rPr>
          <w:rFonts w:cs="Arial"/>
          <w:rtl/>
        </w:rPr>
        <w:t xml:space="preserve"> </w:t>
      </w:r>
      <w:r w:rsidRPr="00930DD8">
        <w:rPr>
          <w:b/>
          <w:bCs/>
        </w:rPr>
        <w:t>Method</w:t>
      </w:r>
      <w:r w:rsidRPr="00930DD8">
        <w:rPr>
          <w:rFonts w:cs="Arial"/>
          <w:rtl/>
        </w:rPr>
        <w:t xml:space="preserve"> מחזירה ערך</w:t>
      </w:r>
      <w:r>
        <w:t xml:space="preserve"> (int \string…) </w:t>
      </w:r>
      <w:r w:rsidRPr="00930DD8">
        <w:rPr>
          <w:rFonts w:cs="Arial"/>
          <w:rtl/>
        </w:rPr>
        <w:t>לאחר ה</w:t>
      </w:r>
      <w:r>
        <w:t xml:space="preserve">-public </w:t>
      </w:r>
      <w:r w:rsidRPr="00930DD8">
        <w:rPr>
          <w:rFonts w:cs="Arial"/>
          <w:rtl/>
        </w:rPr>
        <w:t>אנחנו נגדיר את סוג</w:t>
      </w:r>
      <w:r>
        <w:t xml:space="preserve"> </w:t>
      </w:r>
      <w:r>
        <w:rPr>
          <w:rFonts w:hint="cs"/>
          <w:rtl/>
        </w:rPr>
        <w:t>ה-</w:t>
      </w:r>
      <w:r w:rsidRPr="00930DD8">
        <w:rPr>
          <w:b/>
          <w:bCs/>
          <w:u w:val="single"/>
        </w:rPr>
        <w:t xml:space="preserve"> Method</w:t>
      </w:r>
      <w:r w:rsidRPr="00930DD8">
        <w:rPr>
          <w:rFonts w:hint="cs"/>
          <w:b/>
          <w:bCs/>
          <w:u w:val="single"/>
          <w:rtl/>
        </w:rPr>
        <w:t xml:space="preserve"> </w:t>
      </w:r>
      <w:r w:rsidRPr="00CF0372">
        <w:rPr>
          <w:rFonts w:hint="cs"/>
          <w:rtl/>
        </w:rPr>
        <w:t>לפי סוג הערך שהיא מחזירה</w:t>
      </w:r>
      <w:r>
        <w:rPr>
          <w:rFonts w:hint="cs"/>
          <w:rtl/>
        </w:rPr>
        <w:t xml:space="preserve">. דוגמא : </w:t>
      </w:r>
      <w:r w:rsidRPr="00930DD8">
        <w:rPr>
          <w:b/>
          <w:bCs/>
          <w:u w:val="single"/>
        </w:rPr>
        <w:t>Method</w:t>
      </w:r>
      <w:r w:rsidRPr="00930DD8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שמחזירה מספר</w:t>
      </w:r>
      <w:r>
        <w:t xml:space="preserve">  “</w:t>
      </w:r>
      <w:r w:rsidRPr="005E39EB">
        <w:t xml:space="preserve">public </w:t>
      </w:r>
      <w:r w:rsidRPr="00930DD8">
        <w:rPr>
          <w:b/>
          <w:bCs/>
          <w:u w:val="single"/>
        </w:rPr>
        <w:t>int</w:t>
      </w:r>
      <w:r w:rsidRPr="005E39EB">
        <w:t xml:space="preserve"> number</w:t>
      </w:r>
      <w:r>
        <w:t xml:space="preserve">” </w:t>
      </w:r>
      <w:r w:rsidRPr="00930DD8">
        <w:rPr>
          <w:rFonts w:cs="Arial"/>
          <w:rtl/>
        </w:rPr>
        <w:t>לאחר בניית אובייקט אין  גישה למאפיינים של האובייקט ללא</w:t>
      </w:r>
      <w:r>
        <w:t xml:space="preserve"> </w:t>
      </w:r>
      <w:r w:rsidRPr="00930DD8">
        <w:rPr>
          <w:b/>
          <w:bCs/>
          <w:u w:val="single"/>
        </w:rPr>
        <w:t>Method</w:t>
      </w:r>
      <w:r>
        <w:t xml:space="preserve"> </w:t>
      </w:r>
      <w:r w:rsidRPr="00930DD8">
        <w:rPr>
          <w:rFonts w:cs="Arial"/>
          <w:rtl/>
        </w:rPr>
        <w:t>שתחזיר לי את הערכים של האובייקט</w:t>
      </w:r>
      <w:r>
        <w:t>.</w:t>
      </w:r>
    </w:p>
    <w:p w:rsidR="00930DD8" w:rsidRDefault="00930DD8" w:rsidP="00930DD8">
      <w:pPr>
        <w:pStyle w:val="a3"/>
        <w:bidi/>
        <w:rPr>
          <w:rFonts w:hint="cs"/>
          <w:b/>
          <w:bCs/>
          <w:u w:val="single"/>
          <w:rtl/>
        </w:rPr>
      </w:pPr>
      <w:r w:rsidRPr="00930DD8">
        <w:rPr>
          <w:rFonts w:cs="Arial"/>
          <w:rtl/>
        </w:rPr>
        <w:t>במידה וה</w:t>
      </w:r>
      <w:r>
        <w:rPr>
          <w:rFonts w:hint="cs"/>
          <w:rtl/>
        </w:rPr>
        <w:t xml:space="preserve">- </w:t>
      </w:r>
      <w:r w:rsidRPr="00930DD8">
        <w:rPr>
          <w:b/>
          <w:bCs/>
          <w:u w:val="single"/>
        </w:rPr>
        <w:t>Method</w:t>
      </w:r>
      <w:r>
        <w:t xml:space="preserve"> </w:t>
      </w:r>
      <w:r>
        <w:rPr>
          <w:rFonts w:hint="cs"/>
          <w:rtl/>
        </w:rPr>
        <w:t xml:space="preserve"> </w:t>
      </w:r>
      <w:r w:rsidRPr="00930DD8">
        <w:rPr>
          <w:rFonts w:cs="Arial"/>
          <w:rtl/>
        </w:rPr>
        <w:t>לא מחזירה לנו שום ערך סוג</w:t>
      </w:r>
      <w:r w:rsidRPr="00930DD8">
        <w:rPr>
          <w:rFonts w:cs="Arial" w:hint="cs"/>
          <w:rtl/>
        </w:rPr>
        <w:t xml:space="preserve">, </w:t>
      </w:r>
      <w:r w:rsidRPr="00930DD8">
        <w:rPr>
          <w:rFonts w:cs="Arial"/>
          <w:rtl/>
        </w:rPr>
        <w:t xml:space="preserve"> ה</w:t>
      </w:r>
      <w:r>
        <w:t xml:space="preserve"> </w:t>
      </w:r>
      <w:r>
        <w:rPr>
          <w:rFonts w:hint="cs"/>
          <w:rtl/>
        </w:rPr>
        <w:t xml:space="preserve">- </w:t>
      </w:r>
      <w:r w:rsidRPr="00930DD8">
        <w:rPr>
          <w:b/>
          <w:bCs/>
          <w:u w:val="single"/>
        </w:rPr>
        <w:t>Method</w:t>
      </w:r>
      <w:r w:rsidRPr="00930DD8">
        <w:rPr>
          <w:rFonts w:cs="Arial"/>
          <w:rtl/>
        </w:rPr>
        <w:t xml:space="preserve"> יהיה</w:t>
      </w:r>
      <w:r>
        <w:t xml:space="preserve"> </w:t>
      </w:r>
      <w:r>
        <w:rPr>
          <w:rFonts w:hint="cs"/>
          <w:rtl/>
        </w:rPr>
        <w:t xml:space="preserve"> </w:t>
      </w:r>
      <w:r w:rsidRPr="00930DD8">
        <w:rPr>
          <w:b/>
          <w:bCs/>
          <w:u w:val="single"/>
        </w:rPr>
        <w:t>void</w:t>
      </w:r>
      <w:r w:rsidRPr="00930DD8">
        <w:rPr>
          <w:rFonts w:hint="cs"/>
          <w:b/>
          <w:bCs/>
          <w:u w:val="single"/>
          <w:rtl/>
        </w:rPr>
        <w:t xml:space="preserve"> "</w:t>
      </w:r>
      <w:r w:rsidRPr="00930DD8">
        <w:rPr>
          <w:b/>
          <w:bCs/>
          <w:u w:val="single"/>
        </w:rPr>
        <w:t>public void name</w:t>
      </w:r>
      <w:r w:rsidRPr="00930DD8"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u w:val="single"/>
          <w:rtl/>
        </w:rPr>
        <w:t>.</w:t>
      </w:r>
    </w:p>
    <w:p w:rsidR="00930DD8" w:rsidRDefault="00930DD8" w:rsidP="00930DD8">
      <w:pPr>
        <w:pStyle w:val="a3"/>
        <w:bidi/>
        <w:rPr>
          <w:b/>
          <w:bCs/>
          <w:u w:val="single"/>
          <w:rtl/>
        </w:rPr>
      </w:pPr>
    </w:p>
    <w:p w:rsidR="00930DD8" w:rsidRDefault="00930DD8" w:rsidP="00930DD8">
      <w:pPr>
        <w:pStyle w:val="a3"/>
        <w:bidi/>
        <w:rPr>
          <w:rFonts w:hint="cs"/>
          <w:rtl/>
        </w:rPr>
      </w:pPr>
      <w:r w:rsidRPr="00930DD8">
        <w:rPr>
          <w:rFonts w:hint="cs"/>
          <w:b/>
          <w:bCs/>
          <w:u w:val="single"/>
          <w:rtl/>
        </w:rPr>
        <w:t>הערה:</w:t>
      </w:r>
      <w:r w:rsidRPr="00930DD8">
        <w:rPr>
          <w:b/>
          <w:bCs/>
          <w:u w:val="single"/>
        </w:rPr>
        <w:t xml:space="preserve"> Method</w:t>
      </w:r>
      <w:r>
        <w:t xml:space="preserve"> </w:t>
      </w:r>
      <w:r w:rsidRPr="00930DD8">
        <w:rPr>
          <w:rFonts w:cs="Arial"/>
          <w:rtl/>
        </w:rPr>
        <w:t>לא יכולה להחזיר סוגים שונים של משתנים</w:t>
      </w:r>
      <w:r>
        <w:t xml:space="preserve"> </w:t>
      </w:r>
      <w:r>
        <w:rPr>
          <w:rFonts w:hint="cs"/>
          <w:rtl/>
        </w:rPr>
        <w:t xml:space="preserve">כמו : </w:t>
      </w:r>
      <w:r w:rsidRPr="00930DD8">
        <w:rPr>
          <w:rFonts w:cs="Arial"/>
        </w:rPr>
        <w:t xml:space="preserve">String\int </w:t>
      </w:r>
      <w:r w:rsidRPr="00930DD8">
        <w:rPr>
          <w:rFonts w:cs="Arial" w:hint="cs"/>
          <w:rtl/>
        </w:rPr>
        <w:t xml:space="preserve">  </w:t>
      </w:r>
      <w:r w:rsidRPr="00930DD8">
        <w:rPr>
          <w:rFonts w:hint="cs"/>
          <w:rtl/>
        </w:rPr>
        <w:t>באותה</w:t>
      </w:r>
      <w:r w:rsidRPr="00930DD8">
        <w:rPr>
          <w:rFonts w:hint="cs"/>
          <w:b/>
          <w:bCs/>
          <w:u w:val="single"/>
          <w:rtl/>
        </w:rPr>
        <w:t xml:space="preserve"> </w:t>
      </w:r>
      <w:r w:rsidRPr="00930DD8">
        <w:rPr>
          <w:b/>
          <w:bCs/>
          <w:u w:val="single"/>
        </w:rPr>
        <w:t>Method</w:t>
      </w:r>
    </w:p>
    <w:p w:rsidR="00930DD8" w:rsidRPr="00930DD8" w:rsidRDefault="00930DD8" w:rsidP="00930DD8">
      <w:pPr>
        <w:pStyle w:val="a3"/>
        <w:bidi/>
      </w:pPr>
    </w:p>
    <w:p w:rsidR="00537F3A" w:rsidRDefault="00537F3A" w:rsidP="00537F3A">
      <w:pPr>
        <w:bidi/>
      </w:pPr>
    </w:p>
    <w:p w:rsidR="00537F3A" w:rsidRDefault="00537F3A" w:rsidP="00537F3A">
      <w:pPr>
        <w:bidi/>
        <w:rPr>
          <w:rtl/>
        </w:rPr>
      </w:pPr>
      <w:r w:rsidRPr="00930DD8">
        <w:rPr>
          <w:b/>
          <w:bCs/>
          <w:u w:val="single"/>
        </w:rPr>
        <w:t>TIP</w:t>
      </w:r>
      <w:r>
        <w:rPr>
          <w:rFonts w:hint="cs"/>
          <w:b/>
          <w:bCs/>
          <w:u w:val="single"/>
          <w:rtl/>
        </w:rPr>
        <w:t xml:space="preserve">- </w:t>
      </w:r>
      <w:r>
        <w:rPr>
          <w:rFonts w:hint="cs"/>
          <w:rtl/>
        </w:rPr>
        <w:t xml:space="preserve">אם רוצים לשנות שם של משתנה בתוך המחלקה אין צורך לשנות ידנית את כל השמות במחלקה </w:t>
      </w:r>
    </w:p>
    <w:p w:rsidR="00537F3A" w:rsidRPr="00930DD8" w:rsidRDefault="00537F3A" w:rsidP="00537F3A">
      <w:pPr>
        <w:bidi/>
        <w:ind w:left="720" w:hanging="720"/>
        <w:rPr>
          <w:rFonts w:hint="cs"/>
          <w:rtl/>
        </w:rPr>
      </w:pPr>
      <w:r>
        <w:rPr>
          <w:rFonts w:hint="cs"/>
          <w:rtl/>
        </w:rPr>
        <w:t>פשוט תלחצו על שם האובייקט ו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CTRL+SHIFT</w:t>
      </w:r>
      <w:r>
        <w:t>+R</w:t>
      </w:r>
      <w:r>
        <w:rPr>
          <w:rFonts w:hint="cs"/>
          <w:rtl/>
        </w:rPr>
        <w:t xml:space="preserve"> .</w:t>
      </w:r>
    </w:p>
    <w:p w:rsidR="003A603E" w:rsidRPr="00537F3A" w:rsidRDefault="003A603E" w:rsidP="00537F3A">
      <w:pPr>
        <w:bidi/>
      </w:pPr>
    </w:p>
    <w:sectPr w:rsidR="003A603E" w:rsidRPr="0053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3254"/>
    <w:multiLevelType w:val="hybridMultilevel"/>
    <w:tmpl w:val="D8FA98B2"/>
    <w:lvl w:ilvl="0" w:tplc="5AA24DC6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4F"/>
    <w:rsid w:val="001F504F"/>
    <w:rsid w:val="003A603E"/>
    <w:rsid w:val="00537F3A"/>
    <w:rsid w:val="00561C1F"/>
    <w:rsid w:val="005E39EB"/>
    <w:rsid w:val="0083404F"/>
    <w:rsid w:val="00930DD8"/>
    <w:rsid w:val="00CF0372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CE1B6-C037-48E6-BF7D-F1854D42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2017-10-24T08:27:00Z</dcterms:created>
  <dcterms:modified xsi:type="dcterms:W3CDTF">2017-10-24T08:27:00Z</dcterms:modified>
</cp:coreProperties>
</file>