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F33" w:rsidRDefault="002E79E3" w:rsidP="002E79E3">
      <w:pPr>
        <w:bidi/>
        <w:ind w:left="2880" w:firstLine="720"/>
        <w:rPr>
          <w:rFonts w:hint="cs"/>
          <w:rtl/>
        </w:rPr>
      </w:pPr>
      <w:r>
        <w:rPr>
          <w:rFonts w:hint="cs"/>
          <w:rtl/>
        </w:rPr>
        <w:t xml:space="preserve">סיכום שיעור </w:t>
      </w:r>
      <w:r w:rsidR="00B94DBD">
        <w:t xml:space="preserve"> </w:t>
      </w:r>
      <w:r w:rsidR="00B94DBD">
        <w:rPr>
          <w:rFonts w:hint="cs"/>
          <w:rtl/>
        </w:rPr>
        <w:t>תכנות מונחה עצמים</w:t>
      </w:r>
    </w:p>
    <w:p w:rsidR="00804740" w:rsidRDefault="002E79E3" w:rsidP="00766CFE">
      <w:pPr>
        <w:pStyle w:val="a3"/>
        <w:numPr>
          <w:ilvl w:val="0"/>
          <w:numId w:val="1"/>
        </w:numPr>
        <w:bidi/>
      </w:pPr>
      <w:r w:rsidRPr="00804740">
        <w:rPr>
          <w:b/>
          <w:bCs/>
          <w:u w:val="single"/>
        </w:rPr>
        <w:t>Immutable</w:t>
      </w:r>
      <w:r>
        <w:rPr>
          <w:rFonts w:hint="cs"/>
          <w:rtl/>
        </w:rPr>
        <w:t>:</w:t>
      </w:r>
    </w:p>
    <w:p w:rsidR="00766CFE" w:rsidRDefault="002E79E3" w:rsidP="00804740">
      <w:pPr>
        <w:pStyle w:val="a3"/>
        <w:bidi/>
      </w:pPr>
      <w:r>
        <w:rPr>
          <w:rFonts w:hint="cs"/>
          <w:rtl/>
        </w:rPr>
        <w:t xml:space="preserve"> כל מחלקה שיש בה אובייקט שהמשתנים שלו לא משתנים, נקרא </w:t>
      </w:r>
      <w:r w:rsidRPr="002E79E3">
        <w:rPr>
          <w:b/>
          <w:bCs/>
        </w:rPr>
        <w:t>Immutable</w:t>
      </w:r>
      <w:r w:rsidRPr="002E79E3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(לדוגמא: כל אובייקט מסוג </w:t>
      </w:r>
      <w:r>
        <w:t>String</w:t>
      </w:r>
      <w:r>
        <w:rPr>
          <w:rFonts w:hint="cs"/>
          <w:rtl/>
        </w:rPr>
        <w:t xml:space="preserve"> נחשב כ-</w:t>
      </w:r>
      <w:r w:rsidRPr="002E79E3">
        <w:t xml:space="preserve"> </w:t>
      </w:r>
      <w:r w:rsidRPr="002E79E3">
        <w:rPr>
          <w:b/>
          <w:bCs/>
        </w:rPr>
        <w:t>Immutable</w:t>
      </w:r>
      <w:r>
        <w:rPr>
          <w:rFonts w:hint="cs"/>
          <w:rtl/>
        </w:rPr>
        <w:t>).</w:t>
      </w:r>
      <w:r w:rsidR="004E035C">
        <w:rPr>
          <w:rFonts w:hint="cs"/>
          <w:rtl/>
        </w:rPr>
        <w:t xml:space="preserve"> </w:t>
      </w:r>
    </w:p>
    <w:p w:rsidR="00766CFE" w:rsidRPr="00766CFE" w:rsidRDefault="00766CFE" w:rsidP="00766CFE">
      <w:pPr>
        <w:pStyle w:val="a3"/>
        <w:bidi/>
      </w:pPr>
    </w:p>
    <w:p w:rsidR="00804740" w:rsidRDefault="00B94DBD" w:rsidP="00B94DBD">
      <w:pPr>
        <w:pStyle w:val="a3"/>
        <w:numPr>
          <w:ilvl w:val="0"/>
          <w:numId w:val="1"/>
        </w:numPr>
        <w:bidi/>
      </w:pPr>
      <w:r w:rsidRPr="00804740">
        <w:rPr>
          <w:b/>
          <w:bCs/>
          <w:u w:val="single"/>
        </w:rPr>
        <w:t xml:space="preserve">Extend </w:t>
      </w:r>
      <w:r>
        <w:rPr>
          <w:rFonts w:hint="cs"/>
          <w:rtl/>
        </w:rPr>
        <w:t xml:space="preserve"> </w:t>
      </w:r>
    </w:p>
    <w:p w:rsidR="004E035C" w:rsidRDefault="004E035C" w:rsidP="004E035C">
      <w:pPr>
        <w:pStyle w:val="a3"/>
        <w:bidi/>
        <w:rPr>
          <w:rFonts w:hint="cs"/>
          <w:rtl/>
        </w:rPr>
      </w:pPr>
      <w:r>
        <w:rPr>
          <w:rFonts w:hint="cs"/>
          <w:rtl/>
        </w:rPr>
        <w:t xml:space="preserve">כאשר נרצה לקבל ("ירושה")  ממחלקה אחרת, נעשה </w:t>
      </w:r>
      <w:r w:rsidRPr="004E035C">
        <w:rPr>
          <w:b/>
          <w:bCs/>
        </w:rPr>
        <w:t>Extend</w:t>
      </w:r>
      <w:r>
        <w:rPr>
          <w:rFonts w:hint="cs"/>
          <w:rtl/>
        </w:rPr>
        <w:t xml:space="preserve"> למחלקה שממנה נרצה </w:t>
      </w:r>
      <w:proofErr w:type="spellStart"/>
      <w:r>
        <w:rPr>
          <w:rFonts w:hint="cs"/>
          <w:rtl/>
        </w:rPr>
        <w:t>ליירש</w:t>
      </w:r>
      <w:proofErr w:type="spellEnd"/>
      <w:r>
        <w:rPr>
          <w:rFonts w:hint="cs"/>
          <w:rtl/>
        </w:rPr>
        <w:t xml:space="preserve"> את המשתנים/מאפיינים/פונקציות/בנאים. </w:t>
      </w:r>
    </w:p>
    <w:p w:rsidR="00E21FD2" w:rsidRDefault="00B94DBD" w:rsidP="004E035C">
      <w:pPr>
        <w:pStyle w:val="a3"/>
        <w:bidi/>
        <w:rPr>
          <w:rtl/>
        </w:rPr>
      </w:pPr>
      <w:r>
        <w:rPr>
          <w:rFonts w:hint="cs"/>
          <w:rtl/>
        </w:rPr>
        <w:t xml:space="preserve"> </w:t>
      </w:r>
      <w:r w:rsidR="004E035C">
        <w:rPr>
          <w:rFonts w:hint="cs"/>
          <w:rtl/>
        </w:rPr>
        <w:t xml:space="preserve">כאשר עושים </w:t>
      </w:r>
      <w:r w:rsidR="004E035C">
        <w:t>Extends</w:t>
      </w:r>
      <w:r w:rsidR="004E035C">
        <w:rPr>
          <w:rFonts w:hint="cs"/>
          <w:rtl/>
        </w:rPr>
        <w:t xml:space="preserve"> כל מאפייני המחלקה שאותה אנחנו יורשים עובר אלינו למרות שלא הצהרתי על המשתנים או יצרתי </w:t>
      </w:r>
      <w:r w:rsidR="004E035C">
        <w:t>method</w:t>
      </w:r>
      <w:r w:rsidR="004E035C">
        <w:rPr>
          <w:rFonts w:hint="cs"/>
          <w:rtl/>
        </w:rPr>
        <w:t>.</w:t>
      </w:r>
    </w:p>
    <w:p w:rsidR="004E035C" w:rsidRDefault="004E035C" w:rsidP="004E035C">
      <w:pPr>
        <w:pStyle w:val="a3"/>
        <w:bidi/>
        <w:rPr>
          <w:rFonts w:hint="cs"/>
          <w:rtl/>
        </w:rPr>
      </w:pPr>
      <w:r>
        <w:rPr>
          <w:rFonts w:hint="cs"/>
          <w:rtl/>
        </w:rPr>
        <w:t xml:space="preserve">כל "רכיב" שהוא </w:t>
      </w:r>
      <w:r>
        <w:t>public</w:t>
      </w:r>
      <w:r>
        <w:rPr>
          <w:rFonts w:hint="cs"/>
          <w:rtl/>
        </w:rPr>
        <w:t xml:space="preserve"> במחלקה שממנה אנחנו יורשים עובר למחלקה שיורשת. </w:t>
      </w:r>
    </w:p>
    <w:p w:rsidR="002E79E3" w:rsidRDefault="00804740" w:rsidP="00E21FD2">
      <w:pPr>
        <w:pStyle w:val="a3"/>
        <w:bidi/>
        <w:rPr>
          <w:rFonts w:hint="cs"/>
          <w:rtl/>
        </w:rPr>
      </w:pPr>
      <w:r>
        <w:rPr>
          <w:rFonts w:hint="cs"/>
          <w:rtl/>
        </w:rPr>
        <w:t xml:space="preserve"> </w:t>
      </w:r>
    </w:p>
    <w:p w:rsidR="00E21FD2" w:rsidRDefault="00804740" w:rsidP="00804740">
      <w:pPr>
        <w:pStyle w:val="a3"/>
        <w:numPr>
          <w:ilvl w:val="0"/>
          <w:numId w:val="1"/>
        </w:numPr>
        <w:bidi/>
        <w:rPr>
          <w:b/>
          <w:bCs/>
          <w:u w:val="single"/>
        </w:rPr>
      </w:pPr>
      <w:r w:rsidRPr="00804740">
        <w:rPr>
          <w:b/>
          <w:bCs/>
          <w:u w:val="single"/>
        </w:rPr>
        <w:t>Super</w:t>
      </w:r>
      <w:r>
        <w:rPr>
          <w:rFonts w:hint="cs"/>
          <w:b/>
          <w:bCs/>
          <w:u w:val="single"/>
          <w:rtl/>
        </w:rPr>
        <w:t xml:space="preserve"> :</w:t>
      </w:r>
    </w:p>
    <w:p w:rsidR="002E79E3" w:rsidRDefault="00E21FD2" w:rsidP="004E035C">
      <w:pPr>
        <w:pStyle w:val="a3"/>
        <w:bidi/>
        <w:rPr>
          <w:rtl/>
        </w:rPr>
      </w:pPr>
      <w:r>
        <w:rPr>
          <w:rFonts w:hint="cs"/>
          <w:rtl/>
        </w:rPr>
        <w:t xml:space="preserve"> </w:t>
      </w:r>
      <w:r w:rsidR="00804740">
        <w:rPr>
          <w:rFonts w:hint="cs"/>
          <w:rtl/>
        </w:rPr>
        <w:t xml:space="preserve">במידה ויש לנו 2 </w:t>
      </w:r>
      <w:r w:rsidR="00804740">
        <w:t>method</w:t>
      </w:r>
      <w:r w:rsidR="004E035C">
        <w:rPr>
          <w:rFonts w:hint="cs"/>
          <w:rtl/>
        </w:rPr>
        <w:t xml:space="preserve"> </w:t>
      </w:r>
      <w:r w:rsidR="004E035C" w:rsidRPr="004E035C">
        <w:rPr>
          <w:rFonts w:hint="cs"/>
          <w:b/>
          <w:bCs/>
          <w:rtl/>
        </w:rPr>
        <w:t>עם אותו השם</w:t>
      </w:r>
      <w:r w:rsidR="004E035C">
        <w:rPr>
          <w:rFonts w:hint="cs"/>
          <w:b/>
          <w:bCs/>
          <w:rtl/>
        </w:rPr>
        <w:t>,</w:t>
      </w:r>
      <w:r w:rsidR="004E035C">
        <w:rPr>
          <w:rFonts w:hint="cs"/>
          <w:rtl/>
        </w:rPr>
        <w:t xml:space="preserve"> אחת במחלקה</w:t>
      </w:r>
      <w:r w:rsidR="00804740">
        <w:rPr>
          <w:rFonts w:hint="cs"/>
          <w:rtl/>
        </w:rPr>
        <w:t xml:space="preserve"> </w:t>
      </w:r>
      <w:r w:rsidR="004E035C">
        <w:rPr>
          <w:rFonts w:hint="cs"/>
          <w:rtl/>
        </w:rPr>
        <w:t>שממנה "יורשים"</w:t>
      </w:r>
      <w:r w:rsidR="00804740">
        <w:rPr>
          <w:rFonts w:hint="cs"/>
          <w:rtl/>
        </w:rPr>
        <w:t xml:space="preserve"> ואחת במחלקה שיורשת, ואנחנו רוצים לקרא ל</w:t>
      </w:r>
      <w:r w:rsidR="004E035C">
        <w:rPr>
          <w:rFonts w:hint="cs"/>
          <w:rtl/>
        </w:rPr>
        <w:t xml:space="preserve">- </w:t>
      </w:r>
      <w:r w:rsidR="00804740">
        <w:t>method</w:t>
      </w:r>
      <w:r w:rsidR="00804740">
        <w:rPr>
          <w:rFonts w:hint="cs"/>
          <w:rtl/>
        </w:rPr>
        <w:t xml:space="preserve"> שנמצאת במחלקת </w:t>
      </w:r>
      <w:r w:rsidR="004E035C">
        <w:rPr>
          <w:rFonts w:hint="cs"/>
          <w:rtl/>
        </w:rPr>
        <w:t>שממנה "יורשים"</w:t>
      </w:r>
      <w:r w:rsidR="00804740">
        <w:rPr>
          <w:rFonts w:hint="cs"/>
          <w:rtl/>
        </w:rPr>
        <w:t xml:space="preserve"> אנחנו נקרא ל-</w:t>
      </w:r>
      <w:r w:rsidR="00804740">
        <w:t>method</w:t>
      </w:r>
      <w:r w:rsidR="00804740">
        <w:rPr>
          <w:rFonts w:hint="cs"/>
          <w:rtl/>
        </w:rPr>
        <w:t xml:space="preserve"> ע"י </w:t>
      </w:r>
      <w:r w:rsidR="00804740" w:rsidRPr="00804740">
        <w:rPr>
          <w:b/>
          <w:bCs/>
        </w:rPr>
        <w:t>super</w:t>
      </w:r>
      <w:r w:rsidR="00804740">
        <w:rPr>
          <w:rFonts w:hint="cs"/>
          <w:rtl/>
        </w:rPr>
        <w:t xml:space="preserve"> </w:t>
      </w:r>
      <w:r w:rsidR="00804740">
        <w:t xml:space="preserve"> </w:t>
      </w:r>
      <w:r w:rsidR="00804740">
        <w:rPr>
          <w:rFonts w:hint="cs"/>
          <w:rtl/>
        </w:rPr>
        <w:t xml:space="preserve">לדוגמא : </w:t>
      </w:r>
      <w:r w:rsidR="00804740">
        <w:t>super.ToString</w:t>
      </w:r>
      <w:r>
        <w:rPr>
          <w:rFonts w:hint="cs"/>
          <w:rtl/>
        </w:rPr>
        <w:t>.</w:t>
      </w:r>
    </w:p>
    <w:p w:rsidR="00590779" w:rsidRDefault="004E035C" w:rsidP="004E035C">
      <w:pPr>
        <w:pStyle w:val="a3"/>
        <w:bidi/>
        <w:rPr>
          <w:rFonts w:hint="cs"/>
          <w:rtl/>
        </w:rPr>
      </w:pPr>
      <w:r>
        <w:rPr>
          <w:rFonts w:hint="cs"/>
          <w:rtl/>
        </w:rPr>
        <w:t xml:space="preserve">אם לא נוסיף </w:t>
      </w:r>
      <w:r>
        <w:t xml:space="preserve">super </w:t>
      </w:r>
      <w:r>
        <w:rPr>
          <w:rFonts w:hint="cs"/>
          <w:rtl/>
        </w:rPr>
        <w:t xml:space="preserve"> לקריאה לפונקציה,  </w:t>
      </w:r>
      <w:r w:rsidR="00590779">
        <w:rPr>
          <w:rFonts w:hint="cs"/>
          <w:rtl/>
        </w:rPr>
        <w:t xml:space="preserve">באופן </w:t>
      </w:r>
      <w:r>
        <w:rPr>
          <w:rFonts w:hint="cs"/>
          <w:rtl/>
        </w:rPr>
        <w:t>דיפולטיבי</w:t>
      </w:r>
      <w:r w:rsidR="00590779">
        <w:t xml:space="preserve">java </w:t>
      </w:r>
      <w:r w:rsidR="00590779">
        <w:rPr>
          <w:rFonts w:hint="cs"/>
          <w:rtl/>
        </w:rPr>
        <w:t xml:space="preserve"> יקרא ל- </w:t>
      </w:r>
      <w:r w:rsidR="00590779">
        <w:t xml:space="preserve">method </w:t>
      </w:r>
      <w:r w:rsidR="00590779">
        <w:rPr>
          <w:rFonts w:hint="cs"/>
          <w:rtl/>
        </w:rPr>
        <w:t xml:space="preserve"> שנמצא </w:t>
      </w:r>
    </w:p>
    <w:p w:rsidR="00590779" w:rsidRDefault="00590779" w:rsidP="00590779">
      <w:pPr>
        <w:pStyle w:val="a3"/>
        <w:bidi/>
      </w:pPr>
      <w:r>
        <w:rPr>
          <w:rFonts w:hint="cs"/>
          <w:rtl/>
        </w:rPr>
        <w:t xml:space="preserve">במחלקה הנוכחית ובעצם יקרא לעצמו ונקבל שגיאה </w:t>
      </w:r>
      <w:r>
        <w:t>stakoverflow</w:t>
      </w:r>
      <w:r w:rsidR="004E035C">
        <w:rPr>
          <w:rFonts w:hint="cs"/>
          <w:rtl/>
        </w:rPr>
        <w:t xml:space="preserve"> (חריגה מהזיכרון שהקצתה ה- </w:t>
      </w:r>
      <w:proofErr w:type="spellStart"/>
      <w:r w:rsidR="004E035C">
        <w:t>os</w:t>
      </w:r>
      <w:proofErr w:type="spellEnd"/>
      <w:r w:rsidR="004E035C">
        <w:rPr>
          <w:rFonts w:hint="cs"/>
          <w:rtl/>
        </w:rPr>
        <w:t xml:space="preserve"> ל</w:t>
      </w:r>
      <w:r w:rsidR="004E035C">
        <w:t>(java-</w:t>
      </w:r>
    </w:p>
    <w:p w:rsidR="00E21FD2" w:rsidRPr="004E035C" w:rsidRDefault="00E21FD2" w:rsidP="00E21FD2">
      <w:pPr>
        <w:pStyle w:val="a3"/>
        <w:bidi/>
        <w:rPr>
          <w:rtl/>
        </w:rPr>
      </w:pPr>
    </w:p>
    <w:p w:rsidR="00E21FD2" w:rsidRDefault="00E21FD2" w:rsidP="00E21FD2">
      <w:pPr>
        <w:pStyle w:val="a3"/>
        <w:numPr>
          <w:ilvl w:val="0"/>
          <w:numId w:val="1"/>
        </w:numPr>
        <w:bidi/>
        <w:rPr>
          <w:b/>
          <w:bCs/>
          <w:u w:val="single"/>
        </w:rPr>
      </w:pPr>
      <w:r w:rsidRPr="00E21FD2">
        <w:rPr>
          <w:b/>
          <w:bCs/>
          <w:u w:val="single"/>
        </w:rPr>
        <w:t>Final method</w:t>
      </w:r>
      <w:r>
        <w:rPr>
          <w:rFonts w:hint="cs"/>
          <w:b/>
          <w:bCs/>
          <w:u w:val="single"/>
          <w:rtl/>
        </w:rPr>
        <w:t>:</w:t>
      </w:r>
    </w:p>
    <w:p w:rsidR="004E035C" w:rsidRDefault="00E21FD2" w:rsidP="00106C74">
      <w:pPr>
        <w:pStyle w:val="a3"/>
        <w:numPr>
          <w:ilvl w:val="0"/>
          <w:numId w:val="2"/>
        </w:numPr>
        <w:bidi/>
      </w:pPr>
      <w:r w:rsidRPr="00F00EAD">
        <w:rPr>
          <w:rFonts w:hint="cs"/>
          <w:rtl/>
        </w:rPr>
        <w:t xml:space="preserve">כאשר מגדירים </w:t>
      </w:r>
      <w:r w:rsidRPr="00F00EAD">
        <w:t>final</w:t>
      </w:r>
      <w:r w:rsidRPr="00F00EAD">
        <w:rPr>
          <w:rFonts w:hint="cs"/>
          <w:rtl/>
        </w:rPr>
        <w:t xml:space="preserve"> על </w:t>
      </w:r>
      <w:r w:rsidRPr="00F00EAD">
        <w:t>method</w:t>
      </w:r>
      <w:r w:rsidR="00F00EAD" w:rsidRPr="00F00EAD">
        <w:rPr>
          <w:rFonts w:hint="cs"/>
          <w:rtl/>
        </w:rPr>
        <w:t xml:space="preserve"> שנמצאת במחלקת "אב"</w:t>
      </w:r>
      <w:r w:rsidRPr="00F00EAD">
        <w:rPr>
          <w:rFonts w:hint="cs"/>
          <w:rtl/>
        </w:rPr>
        <w:t xml:space="preserve"> אין אפשרות לקרא ל</w:t>
      </w:r>
      <w:r w:rsidRPr="00F00EAD">
        <w:t>method</w:t>
      </w:r>
      <w:r w:rsidR="004E035C">
        <w:t xml:space="preserve">- </w:t>
      </w:r>
      <w:r w:rsidR="00106C74">
        <w:rPr>
          <w:rFonts w:hint="cs"/>
          <w:rtl/>
        </w:rPr>
        <w:t xml:space="preserve"> הזאת.</w:t>
      </w:r>
    </w:p>
    <w:p w:rsidR="00D946AA" w:rsidRDefault="00F00EAD" w:rsidP="00106C74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 xml:space="preserve">כאשר מגדירים </w:t>
      </w:r>
      <w:r w:rsidR="00106C74">
        <w:t>class</w:t>
      </w:r>
      <w:r>
        <w:rPr>
          <w:rFonts w:hint="cs"/>
          <w:rtl/>
        </w:rPr>
        <w:t xml:space="preserve"> כ-</w:t>
      </w:r>
      <w:r>
        <w:t xml:space="preserve">final </w:t>
      </w:r>
      <w:r>
        <w:rPr>
          <w:rFonts w:hint="cs"/>
          <w:rtl/>
        </w:rPr>
        <w:t xml:space="preserve"> מחלקה זו אינה ניתנת לירושה.</w:t>
      </w:r>
    </w:p>
    <w:p w:rsidR="00106C74" w:rsidRPr="00106C74" w:rsidRDefault="00106C74" w:rsidP="00106C74">
      <w:pPr>
        <w:pStyle w:val="a3"/>
        <w:bidi/>
        <w:ind w:left="1080"/>
      </w:pPr>
    </w:p>
    <w:p w:rsidR="00D946AA" w:rsidRDefault="00D946AA" w:rsidP="00D946AA">
      <w:pPr>
        <w:pStyle w:val="a3"/>
        <w:numPr>
          <w:ilvl w:val="0"/>
          <w:numId w:val="1"/>
        </w:numPr>
        <w:bidi/>
        <w:rPr>
          <w:b/>
          <w:bCs/>
          <w:u w:val="single"/>
        </w:rPr>
      </w:pPr>
      <w:r w:rsidRPr="00D946AA">
        <w:rPr>
          <w:rFonts w:hint="cs"/>
          <w:b/>
          <w:bCs/>
          <w:u w:val="single"/>
          <w:rtl/>
        </w:rPr>
        <w:t>זמן קומפילציה</w:t>
      </w:r>
      <w:r>
        <w:rPr>
          <w:rFonts w:hint="cs"/>
          <w:b/>
          <w:bCs/>
          <w:u w:val="single"/>
          <w:rtl/>
        </w:rPr>
        <w:t>/זמן ריצה:</w:t>
      </w:r>
    </w:p>
    <w:p w:rsidR="00D946AA" w:rsidRDefault="00D946AA" w:rsidP="00D946AA">
      <w:pPr>
        <w:pStyle w:val="a3"/>
        <w:bidi/>
        <w:rPr>
          <w:rtl/>
        </w:rPr>
      </w:pPr>
      <w:r w:rsidRPr="001F2EF6">
        <w:rPr>
          <w:rFonts w:hint="cs"/>
          <w:rtl/>
        </w:rPr>
        <w:t xml:space="preserve">כאשר יוצרים אובייקט חדש, בזמן קומפילציה </w:t>
      </w:r>
      <w:r w:rsidRPr="001F2EF6">
        <w:t>java</w:t>
      </w:r>
      <w:r w:rsidRPr="001F2EF6">
        <w:rPr>
          <w:rFonts w:hint="cs"/>
          <w:rtl/>
        </w:rPr>
        <w:t xml:space="preserve"> מחשיב את האובייקט לפי סוג האובייקט שהצהרנו עליו ולכן רק </w:t>
      </w:r>
      <w:r w:rsidRPr="001F2EF6">
        <w:t xml:space="preserve">method </w:t>
      </w:r>
      <w:r w:rsidR="001F2EF6" w:rsidRPr="001F2EF6">
        <w:rPr>
          <w:rFonts w:hint="cs"/>
          <w:rtl/>
        </w:rPr>
        <w:t xml:space="preserve"> שנמצאות במחלקה שממנה יצרנו את האובייקט יהיה ביכולתנו לממש, אלא אם כן ה-</w:t>
      </w:r>
      <w:r w:rsidR="001F2EF6" w:rsidRPr="001F2EF6">
        <w:t>method</w:t>
      </w:r>
      <w:r w:rsidR="001F2EF6" w:rsidRPr="001F2EF6">
        <w:rPr>
          <w:rFonts w:hint="cs"/>
          <w:rtl/>
        </w:rPr>
        <w:t xml:space="preserve"> נמצאת גם במחלקה שיורשת ולכן בזמן ריצה ה-</w:t>
      </w:r>
      <w:r w:rsidR="001F2EF6" w:rsidRPr="001F2EF6">
        <w:t>method</w:t>
      </w:r>
      <w:r w:rsidR="001F2EF6" w:rsidRPr="001F2EF6">
        <w:rPr>
          <w:rFonts w:hint="cs"/>
          <w:rtl/>
        </w:rPr>
        <w:t xml:space="preserve"> שתרוץ היא ה-</w:t>
      </w:r>
      <w:r w:rsidR="001F2EF6" w:rsidRPr="001F2EF6">
        <w:t>method</w:t>
      </w:r>
      <w:r w:rsidR="001F2EF6" w:rsidRPr="001F2EF6">
        <w:rPr>
          <w:rFonts w:hint="cs"/>
          <w:rtl/>
        </w:rPr>
        <w:t xml:space="preserve"> שנמצאת במחלקה שיורשת.</w:t>
      </w:r>
      <w:r w:rsidRPr="001F2EF6">
        <w:rPr>
          <w:rFonts w:hint="cs"/>
          <w:rtl/>
        </w:rPr>
        <w:t xml:space="preserve"> </w:t>
      </w:r>
    </w:p>
    <w:p w:rsidR="001F2EF6" w:rsidRDefault="001F2EF6" w:rsidP="001F2EF6">
      <w:pPr>
        <w:pStyle w:val="a3"/>
        <w:bidi/>
        <w:rPr>
          <w:rFonts w:hint="cs"/>
          <w:rtl/>
        </w:rPr>
      </w:pPr>
      <w:r>
        <w:rPr>
          <w:rFonts w:hint="cs"/>
          <w:rtl/>
        </w:rPr>
        <w:t xml:space="preserve">דוגמא: </w:t>
      </w:r>
      <w:r>
        <w:t>person one = new employee</w:t>
      </w:r>
      <w:r>
        <w:rPr>
          <w:rFonts w:hint="cs"/>
          <w:rtl/>
        </w:rPr>
        <w:t xml:space="preserve"> יוצר לנו אובייקט עם יכולות להריץ פונקציות שנמצאות רק ב- </w:t>
      </w:r>
      <w:r>
        <w:t>person</w:t>
      </w:r>
      <w:r>
        <w:rPr>
          <w:rFonts w:hint="cs"/>
          <w:rtl/>
        </w:rPr>
        <w:t xml:space="preserve"> למרות שהגדרנו שאובייקט זה לקוח מ- </w:t>
      </w:r>
      <w:r>
        <w:t>employee</w:t>
      </w:r>
      <w:r w:rsidR="007E4977">
        <w:rPr>
          <w:rFonts w:hint="cs"/>
          <w:rtl/>
        </w:rPr>
        <w:t>, אם זאת אם ב-</w:t>
      </w:r>
      <w:r w:rsidR="007E4977">
        <w:t>employee</w:t>
      </w:r>
      <w:r w:rsidR="007E4977">
        <w:rPr>
          <w:rFonts w:hint="cs"/>
          <w:rtl/>
        </w:rPr>
        <w:t xml:space="preserve"> נמצאת פונקציה </w:t>
      </w:r>
    </w:p>
    <w:p w:rsidR="007E4977" w:rsidRPr="001F2EF6" w:rsidRDefault="007E4977" w:rsidP="007E4977">
      <w:pPr>
        <w:pStyle w:val="a3"/>
        <w:bidi/>
        <w:rPr>
          <w:rFonts w:hint="cs"/>
          <w:rtl/>
        </w:rPr>
      </w:pPr>
      <w:r>
        <w:rPr>
          <w:rFonts w:hint="cs"/>
          <w:rtl/>
        </w:rPr>
        <w:t>שקיימת גם ב</w:t>
      </w:r>
      <w:r>
        <w:t>person</w:t>
      </w:r>
      <w:r>
        <w:rPr>
          <w:rFonts w:hint="cs"/>
          <w:rtl/>
        </w:rPr>
        <w:t xml:space="preserve">, בזמן ריצה </w:t>
      </w:r>
      <w:r>
        <w:t xml:space="preserve">java </w:t>
      </w:r>
      <w:r>
        <w:rPr>
          <w:rFonts w:hint="cs"/>
          <w:rtl/>
        </w:rPr>
        <w:t xml:space="preserve"> (</w:t>
      </w:r>
      <w:proofErr w:type="spellStart"/>
      <w:r>
        <w:t>jvm</w:t>
      </w:r>
      <w:proofErr w:type="spellEnd"/>
      <w:r>
        <w:rPr>
          <w:rFonts w:hint="cs"/>
          <w:rtl/>
        </w:rPr>
        <w:t>) יריץ את ה-</w:t>
      </w:r>
      <w:r>
        <w:t>method</w:t>
      </w:r>
      <w:r>
        <w:rPr>
          <w:rFonts w:hint="cs"/>
          <w:rtl/>
        </w:rPr>
        <w:t xml:space="preserve"> שנמצאת ב- </w:t>
      </w:r>
      <w:r>
        <w:t>employee</w:t>
      </w:r>
      <w:r>
        <w:rPr>
          <w:rFonts w:hint="cs"/>
          <w:rtl/>
        </w:rPr>
        <w:t>.</w:t>
      </w:r>
    </w:p>
    <w:p w:rsidR="00D946AA" w:rsidRPr="00D946AA" w:rsidRDefault="00D946AA" w:rsidP="00D946AA">
      <w:pPr>
        <w:bidi/>
        <w:rPr>
          <w:rFonts w:hint="cs"/>
          <w:b/>
          <w:bCs/>
          <w:u w:val="single"/>
          <w:rtl/>
        </w:rPr>
      </w:pPr>
    </w:p>
    <w:p w:rsidR="002E79E3" w:rsidRDefault="002E79E3" w:rsidP="00106C74">
      <w:pPr>
        <w:pStyle w:val="a3"/>
        <w:bidi/>
        <w:rPr>
          <w:rFonts w:hint="cs"/>
          <w:rtl/>
        </w:rPr>
      </w:pPr>
      <w:bookmarkStart w:id="0" w:name="_GoBack"/>
      <w:bookmarkEnd w:id="0"/>
    </w:p>
    <w:sectPr w:rsidR="002E7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121D09"/>
    <w:multiLevelType w:val="hybridMultilevel"/>
    <w:tmpl w:val="47DAFA34"/>
    <w:lvl w:ilvl="0" w:tplc="42203DE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37C0E"/>
    <w:multiLevelType w:val="hybridMultilevel"/>
    <w:tmpl w:val="5A085C74"/>
    <w:lvl w:ilvl="0" w:tplc="3F8ADFDA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9E3"/>
    <w:rsid w:val="00106C74"/>
    <w:rsid w:val="001F2EF6"/>
    <w:rsid w:val="002E79E3"/>
    <w:rsid w:val="004E035C"/>
    <w:rsid w:val="00590779"/>
    <w:rsid w:val="00766CFE"/>
    <w:rsid w:val="007E4977"/>
    <w:rsid w:val="00804740"/>
    <w:rsid w:val="00B50F33"/>
    <w:rsid w:val="00B94DBD"/>
    <w:rsid w:val="00D946AA"/>
    <w:rsid w:val="00E21FD2"/>
    <w:rsid w:val="00F0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B776BD-7750-44DB-BCFB-0D4E49A90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79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2017-11-06T15:43:00Z</dcterms:created>
  <dcterms:modified xsi:type="dcterms:W3CDTF">2017-11-06T22:06:00Z</dcterms:modified>
</cp:coreProperties>
</file>