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9E471" w14:textId="77777777" w:rsidR="0058312D" w:rsidRDefault="0058312D">
      <w:pPr>
        <w:widowControl w:val="0"/>
        <w:pBdr>
          <w:top w:val="nil"/>
          <w:left w:val="nil"/>
          <w:bottom w:val="nil"/>
          <w:right w:val="nil"/>
          <w:between w:val="nil"/>
        </w:pBdr>
        <w:spacing w:line="276" w:lineRule="auto"/>
      </w:pPr>
    </w:p>
    <w:p w14:paraId="6C1D9518" w14:textId="77777777" w:rsidR="0058312D" w:rsidRDefault="00A040F2">
      <w:pPr>
        <w:widowControl w:val="0"/>
        <w:pBdr>
          <w:top w:val="nil"/>
          <w:left w:val="nil"/>
          <w:bottom w:val="nil"/>
          <w:right w:val="nil"/>
          <w:between w:val="nil"/>
        </w:pBdr>
        <w:jc w:val="center"/>
        <w:rPr>
          <w:color w:val="000000"/>
          <w:sz w:val="28"/>
          <w:szCs w:val="28"/>
        </w:rPr>
      </w:pPr>
      <w:r>
        <w:rPr>
          <w:color w:val="000000"/>
          <w:sz w:val="28"/>
          <w:szCs w:val="28"/>
        </w:rPr>
        <w:t>Лабораторная работа № 6</w:t>
      </w:r>
    </w:p>
    <w:p w14:paraId="45EDB5F3" w14:textId="77777777" w:rsidR="0058312D" w:rsidRDefault="00A040F2">
      <w:pPr>
        <w:widowControl w:val="0"/>
        <w:pBdr>
          <w:top w:val="nil"/>
          <w:left w:val="nil"/>
          <w:bottom w:val="nil"/>
          <w:right w:val="nil"/>
          <w:between w:val="nil"/>
        </w:pBdr>
        <w:jc w:val="center"/>
        <w:rPr>
          <w:b/>
          <w:i/>
        </w:rPr>
      </w:pPr>
      <w:r>
        <w:rPr>
          <w:b/>
          <w:sz w:val="28"/>
          <w:szCs w:val="28"/>
        </w:rPr>
        <w:t>Измерение цвета</w:t>
      </w:r>
    </w:p>
    <w:p w14:paraId="4B6A0B69" w14:textId="77777777" w:rsidR="0058312D" w:rsidRDefault="0058312D">
      <w:pPr>
        <w:widowControl w:val="0"/>
        <w:pBdr>
          <w:top w:val="nil"/>
          <w:left w:val="nil"/>
          <w:bottom w:val="nil"/>
          <w:right w:val="nil"/>
          <w:between w:val="nil"/>
        </w:pBdr>
        <w:rPr>
          <w:color w:val="000000"/>
          <w:sz w:val="28"/>
          <w:szCs w:val="28"/>
        </w:rPr>
      </w:pPr>
    </w:p>
    <w:p w14:paraId="3E4496B5" w14:textId="77777777" w:rsidR="0058312D" w:rsidRDefault="00A040F2">
      <w:pPr>
        <w:widowControl w:val="0"/>
        <w:pBdr>
          <w:top w:val="nil"/>
          <w:left w:val="nil"/>
          <w:bottom w:val="nil"/>
          <w:right w:val="nil"/>
          <w:between w:val="nil"/>
        </w:pBdr>
        <w:jc w:val="right"/>
        <w:rPr>
          <w:color w:val="000000"/>
          <w:sz w:val="28"/>
          <w:szCs w:val="28"/>
        </w:rPr>
      </w:pPr>
      <w:r>
        <w:rPr>
          <w:i/>
          <w:color w:val="000000"/>
          <w:sz w:val="28"/>
          <w:szCs w:val="28"/>
        </w:rPr>
        <w:t xml:space="preserve">Продолжительность работы </w:t>
      </w:r>
      <w:r>
        <w:rPr>
          <w:i/>
          <w:sz w:val="28"/>
          <w:szCs w:val="28"/>
        </w:rPr>
        <w:t>2</w:t>
      </w:r>
      <w:r>
        <w:rPr>
          <w:i/>
          <w:color w:val="000000"/>
          <w:sz w:val="28"/>
          <w:szCs w:val="28"/>
        </w:rPr>
        <w:t xml:space="preserve"> ч</w:t>
      </w:r>
    </w:p>
    <w:p w14:paraId="6856763E" w14:textId="77777777" w:rsidR="0058312D" w:rsidRDefault="0058312D">
      <w:pPr>
        <w:widowControl w:val="0"/>
        <w:pBdr>
          <w:top w:val="nil"/>
          <w:left w:val="nil"/>
          <w:bottom w:val="nil"/>
          <w:right w:val="nil"/>
          <w:between w:val="nil"/>
        </w:pBdr>
        <w:jc w:val="right"/>
        <w:rPr>
          <w:color w:val="000000"/>
          <w:sz w:val="28"/>
          <w:szCs w:val="28"/>
        </w:rPr>
      </w:pPr>
    </w:p>
    <w:p w14:paraId="58031638" w14:textId="77777777" w:rsidR="0058312D" w:rsidRDefault="00A040F2">
      <w:pPr>
        <w:widowControl w:val="0"/>
        <w:pBdr>
          <w:top w:val="nil"/>
          <w:left w:val="nil"/>
          <w:bottom w:val="nil"/>
          <w:right w:val="nil"/>
          <w:between w:val="nil"/>
        </w:pBdr>
        <w:ind w:firstLine="567"/>
        <w:jc w:val="both"/>
        <w:rPr>
          <w:color w:val="000000"/>
          <w:sz w:val="28"/>
          <w:szCs w:val="28"/>
        </w:rPr>
      </w:pPr>
      <w:r>
        <w:rPr>
          <w:b/>
          <w:color w:val="000000"/>
          <w:sz w:val="28"/>
          <w:szCs w:val="28"/>
        </w:rPr>
        <w:t>Цель работы:</w:t>
      </w:r>
      <w:r>
        <w:rPr>
          <w:color w:val="000000"/>
          <w:sz w:val="28"/>
          <w:szCs w:val="28"/>
        </w:rPr>
        <w:t xml:space="preserve"> ознакомиться с оборудованием для измерения цвета. Получить представление об основных параметрах и нормах измерения цвета. Измерить цвет в системах CIE XYZ, </w:t>
      </w:r>
      <w:proofErr w:type="spellStart"/>
      <w:r>
        <w:rPr>
          <w:color w:val="000000"/>
          <w:sz w:val="28"/>
          <w:szCs w:val="28"/>
        </w:rPr>
        <w:t>Luv</w:t>
      </w:r>
      <w:proofErr w:type="spellEnd"/>
      <w:r>
        <w:rPr>
          <w:color w:val="000000"/>
          <w:sz w:val="28"/>
          <w:szCs w:val="28"/>
        </w:rPr>
        <w:t>, Lab и др.</w:t>
      </w:r>
    </w:p>
    <w:p w14:paraId="09783930" w14:textId="77777777" w:rsidR="0058312D" w:rsidRDefault="0058312D">
      <w:pPr>
        <w:widowControl w:val="0"/>
        <w:pBdr>
          <w:top w:val="nil"/>
          <w:left w:val="nil"/>
          <w:bottom w:val="nil"/>
          <w:right w:val="nil"/>
          <w:between w:val="nil"/>
        </w:pBdr>
        <w:jc w:val="both"/>
        <w:rPr>
          <w:color w:val="000000"/>
          <w:sz w:val="28"/>
          <w:szCs w:val="28"/>
        </w:rPr>
      </w:pPr>
    </w:p>
    <w:p w14:paraId="6436ADEB" w14:textId="77777777" w:rsidR="0058312D" w:rsidRDefault="00A040F2">
      <w:pPr>
        <w:widowControl w:val="0"/>
        <w:pBdr>
          <w:top w:val="nil"/>
          <w:left w:val="nil"/>
          <w:bottom w:val="nil"/>
          <w:right w:val="nil"/>
          <w:between w:val="nil"/>
        </w:pBdr>
        <w:jc w:val="center"/>
        <w:rPr>
          <w:color w:val="000000"/>
          <w:sz w:val="28"/>
          <w:szCs w:val="28"/>
        </w:rPr>
      </w:pPr>
      <w:r>
        <w:rPr>
          <w:b/>
          <w:color w:val="000000"/>
          <w:sz w:val="28"/>
          <w:szCs w:val="28"/>
        </w:rPr>
        <w:t>Теоретические сведения</w:t>
      </w:r>
    </w:p>
    <w:p w14:paraId="20BAF527" w14:textId="77777777" w:rsidR="0058312D" w:rsidRDefault="0058312D">
      <w:pPr>
        <w:widowControl w:val="0"/>
        <w:pBdr>
          <w:top w:val="nil"/>
          <w:left w:val="nil"/>
          <w:bottom w:val="nil"/>
          <w:right w:val="nil"/>
          <w:between w:val="nil"/>
        </w:pBdr>
        <w:ind w:firstLine="567"/>
        <w:jc w:val="both"/>
        <w:rPr>
          <w:color w:val="000000"/>
          <w:sz w:val="28"/>
          <w:szCs w:val="28"/>
        </w:rPr>
      </w:pPr>
    </w:p>
    <w:p w14:paraId="3F5B9868"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В основе любой точной науки лежат измерения, потому </w:t>
      </w:r>
      <w:proofErr w:type="gramStart"/>
      <w:r>
        <w:rPr>
          <w:color w:val="000000"/>
          <w:sz w:val="28"/>
          <w:szCs w:val="28"/>
        </w:rPr>
        <w:t>что</w:t>
      </w:r>
      <w:proofErr w:type="gramEnd"/>
      <w:r>
        <w:rPr>
          <w:color w:val="000000"/>
          <w:sz w:val="28"/>
          <w:szCs w:val="28"/>
        </w:rPr>
        <w:t xml:space="preserve"> раскрывая связи между явлениями, она рассматривает количественные их соотношения. Экспериментальная проверка любого вывода требует проведения измерений. Наука об измерениях называется </w:t>
      </w:r>
      <w:r>
        <w:rPr>
          <w:i/>
          <w:color w:val="000000"/>
          <w:sz w:val="28"/>
          <w:szCs w:val="28"/>
        </w:rPr>
        <w:t>метрологией</w:t>
      </w:r>
      <w:r>
        <w:rPr>
          <w:color w:val="000000"/>
          <w:sz w:val="28"/>
          <w:szCs w:val="28"/>
        </w:rPr>
        <w:t xml:space="preserve">. Учение об измерении цвета называется </w:t>
      </w:r>
      <w:r>
        <w:rPr>
          <w:i/>
          <w:color w:val="000000"/>
          <w:sz w:val="28"/>
          <w:szCs w:val="28"/>
        </w:rPr>
        <w:t>метрологией цвета</w:t>
      </w:r>
      <w:r>
        <w:rPr>
          <w:color w:val="000000"/>
          <w:sz w:val="28"/>
          <w:szCs w:val="28"/>
        </w:rPr>
        <w:t xml:space="preserve"> или </w:t>
      </w:r>
      <w:r>
        <w:rPr>
          <w:i/>
          <w:color w:val="000000"/>
          <w:sz w:val="28"/>
          <w:szCs w:val="28"/>
        </w:rPr>
        <w:t>колориметрией</w:t>
      </w:r>
      <w:r>
        <w:rPr>
          <w:color w:val="000000"/>
          <w:sz w:val="28"/>
          <w:szCs w:val="28"/>
        </w:rPr>
        <w:t xml:space="preserve">. Колориметрия использует два способа количественного описания цветов. </w:t>
      </w:r>
    </w:p>
    <w:p w14:paraId="37F2B34F"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1. Определение их цветовых координат и тем самым – строгих численных характеристик, по которым их можно не только описать, но и воспроизвести. Системы измерения цвета называются колориметрическими. </w:t>
      </w:r>
    </w:p>
    <w:p w14:paraId="74D5BC41"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2. Нахождение в некотором наборе эталонных цветов образца, тождественного данному. Совокупность образцов составляет систему, называемую системой спецификации.</w:t>
      </w:r>
    </w:p>
    <w:p w14:paraId="46A412A8"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Колориметрический способ измерения цветовых координат состоит в их непосредственном определении на колориметре. Колориметры могут быть визуальными или фотоэлектрическими. Визуальные приборы позволяют оценивать тождество или различие половин фотометрического поля на основании зрительного наблюдения. В современной колориметрии они применяются редко. Действие фотоэлектрических колориметров основано на использовании фотоэлементов, экранированных светофильтрами, приводящими кривые спектральной чувствительности фотоэлементов к кривым сложения. </w:t>
      </w:r>
    </w:p>
    <w:p w14:paraId="1F6C996A"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Спектрофотометрический состоит в получении спектральной кривой объекта с последующим расчетом цветовых координат. Кривую отражения или пропускания для этой цели получают с помощью спектрофотометра. Спектрофотометрический способ измерения цветов относительно сложен, громоздок, но, с другой стороны, более точен, чем колориметрический, хотя при измерении темных цветов точность измерения снижается. </w:t>
      </w:r>
    </w:p>
    <w:p w14:paraId="24463DF1"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Результаты любых измерений должны быть однозначными и сопоставимыми. Это – одно из основных требований метрологии. Для его осуществления необходимо, чтобы условия измерения, от которых зависят их результаты, были постоянными, принятыми за норму. Совокупность нормированных условий измерения цвета составляет колориметрическую систему.</w:t>
      </w:r>
    </w:p>
    <w:p w14:paraId="35C31680"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Так как для разных тел, в зависимости от химического состава и физических </w:t>
      </w:r>
      <w:r>
        <w:rPr>
          <w:color w:val="000000"/>
          <w:sz w:val="28"/>
          <w:szCs w:val="28"/>
        </w:rPr>
        <w:lastRenderedPageBreak/>
        <w:t>свойств, нагревание до заданной температуры дает несколько различный спектр излучения или вообще может отличаться (например, флюоресцентные лампы), то используют коррелированную цветовую температуру. Она соответствует цветовой температуре окраса абсолютно черного тела, аналогичного цвету рассматриваемого источника света. При этом состав излучения и физическая температура, как правило, различаются.</w:t>
      </w:r>
    </w:p>
    <w:p w14:paraId="1842FF13"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Цветовые координаты можно рассчитать их по кривым отражения образца (или пропускания, если он прозрачен) и кривым сложения.</w:t>
      </w:r>
    </w:p>
    <w:p w14:paraId="5D4035D2" w14:textId="77777777" w:rsidR="0058312D" w:rsidRDefault="00A040F2">
      <w:pPr>
        <w:widowControl w:val="0"/>
        <w:pBdr>
          <w:top w:val="nil"/>
          <w:left w:val="nil"/>
          <w:bottom w:val="nil"/>
          <w:right w:val="nil"/>
          <w:between w:val="nil"/>
        </w:pBdr>
        <w:ind w:firstLine="567"/>
        <w:jc w:val="both"/>
        <w:rPr>
          <w:color w:val="000000"/>
          <w:sz w:val="28"/>
          <w:szCs w:val="28"/>
        </w:rPr>
      </w:pPr>
      <w:r>
        <w:rPr>
          <w:i/>
          <w:color w:val="000000"/>
          <w:sz w:val="28"/>
          <w:szCs w:val="28"/>
        </w:rPr>
        <w:t>Кривыми сложения</w:t>
      </w:r>
      <w:r>
        <w:rPr>
          <w:color w:val="000000"/>
          <w:sz w:val="28"/>
          <w:szCs w:val="28"/>
        </w:rPr>
        <w:t xml:space="preserve"> называются графики функций распределения по спектру цветовых координат монохроматических излучений, имеющих мощность, равную одному Вт (рисунок 6.1). Такие координаты называются удельными, то есть относящимися к единице мощности. Они обозначаются теми же буквами, что и координаты цветности, но с чертой наверху. например </w:t>
      </w:r>
      <w:r>
        <w:rPr>
          <w:color w:val="000000"/>
          <w:sz w:val="46"/>
          <w:szCs w:val="46"/>
          <w:vertAlign w:val="subscript"/>
        </w:rPr>
        <w:object w:dxaOrig="255" w:dyaOrig="375" w14:anchorId="5A072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pt;height:18.75pt" o:ole="">
            <v:imagedata r:id="rId8" o:title=""/>
          </v:shape>
          <o:OLEObject Type="Embed" ProgID="Equation.DSMT4" ShapeID="_x0000_i1025" DrawAspect="Content" ObjectID="_1772973736" r:id="rId9"/>
        </w:object>
      </w:r>
      <w:r>
        <w:rPr>
          <w:color w:val="000000"/>
          <w:sz w:val="28"/>
          <w:szCs w:val="28"/>
        </w:rPr>
        <w:t xml:space="preserve">, </w:t>
      </w:r>
      <w:r>
        <w:rPr>
          <w:color w:val="000000"/>
          <w:sz w:val="46"/>
          <w:szCs w:val="46"/>
          <w:vertAlign w:val="subscript"/>
        </w:rPr>
        <w:object w:dxaOrig="345" w:dyaOrig="375" w14:anchorId="5EF43FB0">
          <v:shape id="_x0000_i1026" type="#_x0000_t75" style="width:17.25pt;height:18.75pt" o:ole="">
            <v:imagedata r:id="rId10" o:title=""/>
          </v:shape>
          <o:OLEObject Type="Embed" ProgID="Equation.DSMT4" ShapeID="_x0000_i1026" DrawAspect="Content" ObjectID="_1772973737" r:id="rId11"/>
        </w:object>
      </w:r>
      <w:r>
        <w:rPr>
          <w:color w:val="000000"/>
          <w:sz w:val="28"/>
          <w:szCs w:val="28"/>
        </w:rPr>
        <w:t xml:space="preserve">, </w:t>
      </w:r>
      <w:r>
        <w:rPr>
          <w:color w:val="000000"/>
          <w:sz w:val="46"/>
          <w:szCs w:val="46"/>
          <w:vertAlign w:val="subscript"/>
        </w:rPr>
        <w:object w:dxaOrig="300" w:dyaOrig="420" w14:anchorId="5B3C3E31">
          <v:shape id="_x0000_i1027" type="#_x0000_t75" style="width:15pt;height:21pt" o:ole="">
            <v:imagedata r:id="rId12" o:title=""/>
          </v:shape>
          <o:OLEObject Type="Embed" ProgID="Equation.DSMT4" ShapeID="_x0000_i1027" DrawAspect="Content" ObjectID="_1772973738" r:id="rId13"/>
        </w:object>
      </w:r>
      <w:r>
        <w:rPr>
          <w:color w:val="000000"/>
          <w:sz w:val="28"/>
          <w:szCs w:val="28"/>
        </w:rPr>
        <w:t xml:space="preserve">, и аналогично в других системах </w:t>
      </w:r>
      <w:r>
        <w:rPr>
          <w:color w:val="000000"/>
          <w:sz w:val="46"/>
          <w:szCs w:val="46"/>
          <w:vertAlign w:val="subscript"/>
        </w:rPr>
        <w:object w:dxaOrig="315" w:dyaOrig="375" w14:anchorId="312AD649">
          <v:shape id="_x0000_i1028" type="#_x0000_t75" style="width:15.8pt;height:18.75pt" o:ole="">
            <v:imagedata r:id="rId14" o:title=""/>
          </v:shape>
          <o:OLEObject Type="Embed" ProgID="Equation.DSMT4" ShapeID="_x0000_i1028" DrawAspect="Content" ObjectID="_1772973739" r:id="rId15"/>
        </w:object>
      </w:r>
      <w:r>
        <w:rPr>
          <w:color w:val="000000"/>
          <w:sz w:val="28"/>
          <w:szCs w:val="28"/>
        </w:rPr>
        <w:t xml:space="preserve">, </w:t>
      </w:r>
      <w:r>
        <w:rPr>
          <w:color w:val="000000"/>
          <w:sz w:val="46"/>
          <w:szCs w:val="46"/>
          <w:vertAlign w:val="subscript"/>
        </w:rPr>
        <w:object w:dxaOrig="315" w:dyaOrig="375" w14:anchorId="536B8B5B">
          <v:shape id="_x0000_i1029" type="#_x0000_t75" style="width:15.8pt;height:18.75pt" o:ole="">
            <v:imagedata r:id="rId16" o:title=""/>
          </v:shape>
          <o:OLEObject Type="Embed" ProgID="Equation.DSMT4" ShapeID="_x0000_i1029" DrawAspect="Content" ObjectID="_1772973740" r:id="rId17"/>
        </w:object>
      </w:r>
      <w:r>
        <w:rPr>
          <w:color w:val="000000"/>
          <w:sz w:val="28"/>
          <w:szCs w:val="28"/>
        </w:rPr>
        <w:t xml:space="preserve">, </w:t>
      </w:r>
      <w:r>
        <w:rPr>
          <w:color w:val="000000"/>
          <w:sz w:val="46"/>
          <w:szCs w:val="46"/>
          <w:vertAlign w:val="subscript"/>
        </w:rPr>
        <w:object w:dxaOrig="300" w:dyaOrig="375" w14:anchorId="5FCDFDEB">
          <v:shape id="_x0000_i1030" type="#_x0000_t75" style="width:15pt;height:18.75pt" o:ole="">
            <v:imagedata r:id="rId18" o:title=""/>
          </v:shape>
          <o:OLEObject Type="Embed" ProgID="Equation.DSMT4" ShapeID="_x0000_i1030" DrawAspect="Content" ObjectID="_1772973741" r:id="rId19"/>
        </w:object>
      </w:r>
      <w:r>
        <w:rPr>
          <w:color w:val="000000"/>
          <w:sz w:val="28"/>
          <w:szCs w:val="28"/>
        </w:rPr>
        <w:t>.</w:t>
      </w:r>
    </w:p>
    <w:p w14:paraId="035DA2CB" w14:textId="77777777" w:rsidR="0058312D" w:rsidRDefault="00A040F2">
      <w:pPr>
        <w:widowControl w:val="0"/>
        <w:pBdr>
          <w:top w:val="nil"/>
          <w:left w:val="nil"/>
          <w:bottom w:val="nil"/>
          <w:right w:val="nil"/>
          <w:between w:val="nil"/>
        </w:pBdr>
        <w:jc w:val="center"/>
        <w:rPr>
          <w:color w:val="000000"/>
          <w:sz w:val="28"/>
          <w:szCs w:val="28"/>
        </w:rPr>
      </w:pPr>
      <w:r>
        <w:rPr>
          <w:noProof/>
          <w:color w:val="000000"/>
          <w:sz w:val="28"/>
          <w:szCs w:val="28"/>
        </w:rPr>
        <w:drawing>
          <wp:inline distT="0" distB="0" distL="0" distR="0" wp14:anchorId="7C9314BB" wp14:editId="318F4D82">
            <wp:extent cx="3352800" cy="1971675"/>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3352800" cy="1971675"/>
                    </a:xfrm>
                    <a:prstGeom prst="rect">
                      <a:avLst/>
                    </a:prstGeom>
                    <a:ln/>
                  </pic:spPr>
                </pic:pic>
              </a:graphicData>
            </a:graphic>
          </wp:inline>
        </w:drawing>
      </w:r>
    </w:p>
    <w:p w14:paraId="3A3AEFA2" w14:textId="77777777" w:rsidR="0058312D" w:rsidRDefault="00A040F2">
      <w:pPr>
        <w:widowControl w:val="0"/>
        <w:pBdr>
          <w:top w:val="nil"/>
          <w:left w:val="nil"/>
          <w:bottom w:val="nil"/>
          <w:right w:val="nil"/>
          <w:between w:val="nil"/>
        </w:pBdr>
        <w:jc w:val="center"/>
        <w:rPr>
          <w:color w:val="000000"/>
          <w:sz w:val="28"/>
          <w:szCs w:val="28"/>
        </w:rPr>
      </w:pPr>
      <w:r>
        <w:rPr>
          <w:color w:val="000000"/>
          <w:sz w:val="28"/>
          <w:szCs w:val="28"/>
        </w:rPr>
        <w:t xml:space="preserve">Рисунок 6.1 – Кривые сложения </w:t>
      </w:r>
      <w:r>
        <w:rPr>
          <w:color w:val="000000"/>
          <w:sz w:val="28"/>
          <w:szCs w:val="28"/>
        </w:rPr>
        <w:object w:dxaOrig="255" w:dyaOrig="375" w14:anchorId="619D4C91">
          <v:shape id="_x0000_i1031" type="#_x0000_t75" style="width:12.7pt;height:18.75pt" o:ole="">
            <v:imagedata r:id="rId8" o:title=""/>
          </v:shape>
          <o:OLEObject Type="Embed" ProgID="Equation.DSMT4" ShapeID="_x0000_i1031" DrawAspect="Content" ObjectID="_1772973742" r:id="rId21"/>
        </w:object>
      </w:r>
      <w:r>
        <w:rPr>
          <w:color w:val="000000"/>
          <w:sz w:val="28"/>
          <w:szCs w:val="28"/>
        </w:rPr>
        <w:t xml:space="preserve">, </w:t>
      </w:r>
      <w:r>
        <w:rPr>
          <w:color w:val="000000"/>
          <w:sz w:val="28"/>
          <w:szCs w:val="28"/>
        </w:rPr>
        <w:object w:dxaOrig="345" w:dyaOrig="375" w14:anchorId="6A8F366F">
          <v:shape id="_x0000_i1032" type="#_x0000_t75" style="width:17.25pt;height:18.75pt" o:ole="">
            <v:imagedata r:id="rId10" o:title=""/>
          </v:shape>
          <o:OLEObject Type="Embed" ProgID="Equation.DSMT4" ShapeID="_x0000_i1032" DrawAspect="Content" ObjectID="_1772973743" r:id="rId22"/>
        </w:object>
      </w:r>
      <w:r>
        <w:rPr>
          <w:color w:val="000000"/>
          <w:sz w:val="28"/>
          <w:szCs w:val="28"/>
        </w:rPr>
        <w:t xml:space="preserve">, </w:t>
      </w:r>
      <w:r>
        <w:rPr>
          <w:color w:val="000000"/>
          <w:sz w:val="28"/>
          <w:szCs w:val="28"/>
        </w:rPr>
        <w:object w:dxaOrig="300" w:dyaOrig="420" w14:anchorId="13281F69">
          <v:shape id="_x0000_i1033" type="#_x0000_t75" style="width:15pt;height:21pt" o:ole="">
            <v:imagedata r:id="rId12" o:title=""/>
          </v:shape>
          <o:OLEObject Type="Embed" ProgID="Equation.DSMT4" ShapeID="_x0000_i1033" DrawAspect="Content" ObjectID="_1772973744" r:id="rId23"/>
        </w:object>
      </w:r>
    </w:p>
    <w:p w14:paraId="0207E1F0" w14:textId="77777777" w:rsidR="0058312D" w:rsidRDefault="0058312D">
      <w:pPr>
        <w:widowControl w:val="0"/>
        <w:pBdr>
          <w:top w:val="nil"/>
          <w:left w:val="nil"/>
          <w:bottom w:val="nil"/>
          <w:right w:val="nil"/>
          <w:between w:val="nil"/>
        </w:pBdr>
        <w:ind w:firstLine="567"/>
        <w:jc w:val="both"/>
        <w:rPr>
          <w:color w:val="000000"/>
          <w:sz w:val="28"/>
          <w:szCs w:val="28"/>
        </w:rPr>
      </w:pPr>
    </w:p>
    <w:p w14:paraId="03735DA0"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Для удобства необходимые количества RGB-стимулов выражают, как правило, не в удельных энергиях, а в произвольных безразмерных единицах, полученных исходя из того, что некий белый стимул уравнен равновеликими значениями RGB-стимулов. Удельные координаты находят измерением цветов монохроматических излучений произвольной мощности и последующим делением их координат на мощность:</w:t>
      </w:r>
    </w:p>
    <w:p w14:paraId="7BDB87C2" w14:textId="77777777" w:rsidR="0058312D" w:rsidRDefault="00A040F2">
      <w:pPr>
        <w:widowControl w:val="0"/>
        <w:pBdr>
          <w:top w:val="nil"/>
          <w:left w:val="nil"/>
          <w:bottom w:val="nil"/>
          <w:right w:val="nil"/>
          <w:between w:val="nil"/>
        </w:pBdr>
        <w:tabs>
          <w:tab w:val="center" w:pos="4962"/>
          <w:tab w:val="right" w:pos="9923"/>
        </w:tabs>
        <w:ind w:firstLine="567"/>
        <w:jc w:val="both"/>
        <w:rPr>
          <w:color w:val="000000"/>
          <w:sz w:val="28"/>
          <w:szCs w:val="28"/>
        </w:rPr>
      </w:pPr>
      <w:r>
        <w:rPr>
          <w:color w:val="000000"/>
          <w:sz w:val="28"/>
          <w:szCs w:val="28"/>
        </w:rPr>
        <w:tab/>
      </w:r>
      <w:r>
        <w:rPr>
          <w:color w:val="000000"/>
          <w:sz w:val="28"/>
          <w:szCs w:val="28"/>
        </w:rPr>
        <w:object w:dxaOrig="1140" w:dyaOrig="780" w14:anchorId="0549C5E1">
          <v:shape id="_x0000_i1034" type="#_x0000_t75" style="width:57pt;height:38.9pt" o:ole="">
            <v:imagedata r:id="rId24" o:title=""/>
          </v:shape>
          <o:OLEObject Type="Embed" ProgID="Equation.DSMT4" ShapeID="_x0000_i1034" DrawAspect="Content" ObjectID="_1772973745" r:id="rId25"/>
        </w:object>
      </w:r>
      <w:r>
        <w:rPr>
          <w:color w:val="000000"/>
          <w:sz w:val="28"/>
          <w:szCs w:val="28"/>
        </w:rPr>
        <w:t xml:space="preserve"> </w:t>
      </w:r>
      <w:r>
        <w:rPr>
          <w:color w:val="000000"/>
          <w:sz w:val="28"/>
          <w:szCs w:val="28"/>
        </w:rPr>
        <w:object w:dxaOrig="1215" w:dyaOrig="780" w14:anchorId="7A390E32">
          <v:shape id="_x0000_i1035" type="#_x0000_t75" style="width:60.75pt;height:38.9pt" o:ole="">
            <v:imagedata r:id="rId26" o:title=""/>
          </v:shape>
          <o:OLEObject Type="Embed" ProgID="Equation.DSMT4" ShapeID="_x0000_i1035" DrawAspect="Content" ObjectID="_1772973746" r:id="rId27"/>
        </w:object>
      </w:r>
      <w:r>
        <w:rPr>
          <w:color w:val="000000"/>
          <w:sz w:val="28"/>
          <w:szCs w:val="28"/>
        </w:rPr>
        <w:t xml:space="preserve"> </w:t>
      </w:r>
      <w:r>
        <w:rPr>
          <w:color w:val="000000"/>
          <w:sz w:val="28"/>
          <w:szCs w:val="28"/>
        </w:rPr>
        <w:object w:dxaOrig="1155" w:dyaOrig="780" w14:anchorId="79E27C9C">
          <v:shape id="_x0000_i1036" type="#_x0000_t75" style="width:57.85pt;height:38.9pt" o:ole="">
            <v:imagedata r:id="rId28" o:title=""/>
          </v:shape>
          <o:OLEObject Type="Embed" ProgID="Equation.DSMT4" ShapeID="_x0000_i1036" DrawAspect="Content" ObjectID="_1772973747" r:id="rId29"/>
        </w:object>
      </w:r>
      <w:r>
        <w:rPr>
          <w:color w:val="000000"/>
          <w:sz w:val="46"/>
          <w:szCs w:val="46"/>
          <w:vertAlign w:val="superscript"/>
        </w:rPr>
        <w:tab/>
        <w:t>(6.1)</w:t>
      </w:r>
    </w:p>
    <w:p w14:paraId="2FF41CFF"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Значения удельных координат приводятся в колориметрических справочниках.</w:t>
      </w:r>
    </w:p>
    <w:p w14:paraId="4309332F"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Площади, ограниченные каждой из кривых и осями координат, одинаковы между собой. Кривые основных возбуждений являются кривыми сложения определенным образом выбранных основных, так как характеризуют реакции </w:t>
      </w:r>
      <w:proofErr w:type="spellStart"/>
      <w:r>
        <w:rPr>
          <w:color w:val="000000"/>
          <w:sz w:val="28"/>
          <w:szCs w:val="28"/>
        </w:rPr>
        <w:t>цветочувствительных</w:t>
      </w:r>
      <w:proofErr w:type="spellEnd"/>
      <w:r>
        <w:rPr>
          <w:color w:val="000000"/>
          <w:sz w:val="28"/>
          <w:szCs w:val="28"/>
        </w:rPr>
        <w:t xml:space="preserve"> центров на постоянные по мощности (например, одноваттные) монохроматические излучения, а реакции эти могут служить цветовыми координатами некоторых нереальных цветов КЗС.</w:t>
      </w:r>
    </w:p>
    <w:p w14:paraId="52FD7607"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Сами кривые называют </w:t>
      </w:r>
      <w:r>
        <w:rPr>
          <w:i/>
          <w:color w:val="000000"/>
          <w:sz w:val="28"/>
          <w:szCs w:val="28"/>
        </w:rPr>
        <w:t xml:space="preserve">кривыми сложения </w:t>
      </w:r>
      <w:r>
        <w:rPr>
          <w:color w:val="000000"/>
          <w:sz w:val="28"/>
          <w:szCs w:val="28"/>
        </w:rPr>
        <w:t>(</w:t>
      </w:r>
      <w:proofErr w:type="spellStart"/>
      <w:r>
        <w:rPr>
          <w:color w:val="000000"/>
          <w:sz w:val="28"/>
          <w:szCs w:val="28"/>
        </w:rPr>
        <w:t>color-mixture</w:t>
      </w:r>
      <w:proofErr w:type="spellEnd"/>
      <w:r>
        <w:rPr>
          <w:color w:val="000000"/>
          <w:sz w:val="28"/>
          <w:szCs w:val="28"/>
        </w:rPr>
        <w:t xml:space="preserve"> </w:t>
      </w:r>
      <w:proofErr w:type="spellStart"/>
      <w:r>
        <w:rPr>
          <w:color w:val="000000"/>
          <w:sz w:val="28"/>
          <w:szCs w:val="28"/>
        </w:rPr>
        <w:t>curves</w:t>
      </w:r>
      <w:proofErr w:type="spellEnd"/>
      <w:r>
        <w:rPr>
          <w:color w:val="000000"/>
          <w:sz w:val="28"/>
          <w:szCs w:val="28"/>
        </w:rPr>
        <w:t xml:space="preserve">), </w:t>
      </w:r>
      <w:r>
        <w:rPr>
          <w:i/>
          <w:color w:val="000000"/>
          <w:sz w:val="28"/>
          <w:szCs w:val="28"/>
        </w:rPr>
        <w:t xml:space="preserve">функциями </w:t>
      </w:r>
      <w:r>
        <w:rPr>
          <w:i/>
          <w:color w:val="000000"/>
          <w:sz w:val="28"/>
          <w:szCs w:val="28"/>
        </w:rPr>
        <w:lastRenderedPageBreak/>
        <w:t xml:space="preserve">цветового соответствия </w:t>
      </w:r>
      <w:r>
        <w:rPr>
          <w:color w:val="000000"/>
          <w:sz w:val="28"/>
          <w:szCs w:val="28"/>
        </w:rPr>
        <w:t>(</w:t>
      </w:r>
      <w:proofErr w:type="spellStart"/>
      <w:r>
        <w:rPr>
          <w:color w:val="000000"/>
          <w:sz w:val="28"/>
          <w:szCs w:val="28"/>
        </w:rPr>
        <w:t>color-matching</w:t>
      </w:r>
      <w:proofErr w:type="spellEnd"/>
      <w:r>
        <w:rPr>
          <w:color w:val="000000"/>
          <w:sz w:val="28"/>
          <w:szCs w:val="28"/>
        </w:rPr>
        <w:t xml:space="preserve"> </w:t>
      </w:r>
      <w:proofErr w:type="spellStart"/>
      <w:r>
        <w:rPr>
          <w:color w:val="000000"/>
          <w:sz w:val="28"/>
          <w:szCs w:val="28"/>
        </w:rPr>
        <w:t>functions</w:t>
      </w:r>
      <w:proofErr w:type="spellEnd"/>
      <w:r>
        <w:rPr>
          <w:color w:val="000000"/>
          <w:sz w:val="28"/>
          <w:szCs w:val="28"/>
        </w:rPr>
        <w:t xml:space="preserve">) или </w:t>
      </w:r>
      <w:r>
        <w:rPr>
          <w:i/>
          <w:color w:val="000000"/>
          <w:sz w:val="28"/>
          <w:szCs w:val="28"/>
        </w:rPr>
        <w:t xml:space="preserve">трихроматическими кривыми </w:t>
      </w:r>
      <w:r>
        <w:rPr>
          <w:color w:val="000000"/>
          <w:sz w:val="28"/>
          <w:szCs w:val="28"/>
        </w:rPr>
        <w:t>зрительной системы человека.</w:t>
      </w:r>
    </w:p>
    <w:p w14:paraId="60A5D038"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Колориметрическая интерпретация трихроматических кривых зрительной системы человека звучит так: монохроматический стимул с длиной волны λ вызывает точно такое же зрительное ощущение, что и смесь удельных количеств стимула R, стимула G и стимула B. В качестве основных приняты стимулы монохроматических излучений с длинами волн 700, 546,1 и 435,8 </w:t>
      </w:r>
      <w:proofErr w:type="spellStart"/>
      <w:r>
        <w:rPr>
          <w:color w:val="000000"/>
          <w:sz w:val="28"/>
          <w:szCs w:val="28"/>
        </w:rPr>
        <w:t>нм</w:t>
      </w:r>
      <w:proofErr w:type="spellEnd"/>
      <w:r>
        <w:rPr>
          <w:color w:val="000000"/>
          <w:sz w:val="28"/>
          <w:szCs w:val="28"/>
        </w:rPr>
        <w:t xml:space="preserve">. Причем яркости единичных стимулов подобраны таким образом, чтобы уравнять белый цвет </w:t>
      </w:r>
      <w:proofErr w:type="spellStart"/>
      <w:r>
        <w:rPr>
          <w:color w:val="000000"/>
          <w:sz w:val="28"/>
          <w:szCs w:val="28"/>
        </w:rPr>
        <w:t>равноэнергетического</w:t>
      </w:r>
      <w:proofErr w:type="spellEnd"/>
      <w:r>
        <w:rPr>
          <w:color w:val="000000"/>
          <w:sz w:val="28"/>
          <w:szCs w:val="28"/>
        </w:rPr>
        <w:t xml:space="preserve"> спектра в соотношении 1,0000:4,5907:0,0601 кд/м</w:t>
      </w:r>
      <w:r>
        <w:rPr>
          <w:color w:val="000000"/>
          <w:sz w:val="28"/>
          <w:szCs w:val="28"/>
          <w:vertAlign w:val="superscript"/>
        </w:rPr>
        <w:t>2</w:t>
      </w:r>
      <w:r>
        <w:rPr>
          <w:color w:val="000000"/>
          <w:sz w:val="28"/>
          <w:szCs w:val="28"/>
        </w:rPr>
        <w:t>.</w:t>
      </w:r>
    </w:p>
    <w:p w14:paraId="5431E0D7"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Тела природы имеют непрерывные кривые отражения или пропускания по всему спектру. Если функция распределения мощности источника по спектру также непрерывна, то цветовые координаты цвета отражающей поверхности можно выразить в интегральной форме:</w:t>
      </w:r>
    </w:p>
    <w:p w14:paraId="188B728C" w14:textId="77777777" w:rsidR="0058312D" w:rsidRDefault="00A040F2">
      <w:pPr>
        <w:widowControl w:val="0"/>
        <w:pBdr>
          <w:top w:val="nil"/>
          <w:left w:val="nil"/>
          <w:bottom w:val="nil"/>
          <w:right w:val="nil"/>
          <w:between w:val="nil"/>
        </w:pBdr>
        <w:tabs>
          <w:tab w:val="center" w:pos="4820"/>
          <w:tab w:val="right" w:pos="10063"/>
        </w:tabs>
        <w:jc w:val="both"/>
        <w:rPr>
          <w:color w:val="000000"/>
          <w:sz w:val="46"/>
          <w:szCs w:val="46"/>
          <w:vertAlign w:val="superscript"/>
        </w:rPr>
      </w:pPr>
      <w:r>
        <w:rPr>
          <w:color w:val="000000"/>
          <w:sz w:val="28"/>
          <w:szCs w:val="28"/>
        </w:rPr>
        <w:tab/>
      </w:r>
      <w:r>
        <w:rPr>
          <w:color w:val="000000"/>
          <w:sz w:val="28"/>
          <w:szCs w:val="28"/>
        </w:rPr>
        <w:object w:dxaOrig="2925" w:dyaOrig="2925" w14:anchorId="00D374F8">
          <v:shape id="_x0000_i1037" type="#_x0000_t75" style="width:146.3pt;height:146.3pt" o:ole="">
            <v:imagedata r:id="rId30" o:title=""/>
          </v:shape>
          <o:OLEObject Type="Embed" ProgID="Equation.DSMT4" ShapeID="_x0000_i1037" DrawAspect="Content" ObjectID="_1772973748" r:id="rId31"/>
        </w:object>
      </w:r>
      <w:r w:rsidRPr="00D55C40">
        <w:rPr>
          <w:color w:val="000000"/>
          <w:position w:val="120"/>
          <w:sz w:val="46"/>
          <w:szCs w:val="46"/>
          <w:vertAlign w:val="superscript"/>
        </w:rPr>
        <w:tab/>
        <w:t>(6.2)</w:t>
      </w:r>
    </w:p>
    <w:p w14:paraId="38B6218D" w14:textId="77777777" w:rsidR="0058312D" w:rsidRDefault="00A040F2">
      <w:pPr>
        <w:widowControl w:val="0"/>
        <w:pBdr>
          <w:top w:val="nil"/>
          <w:left w:val="nil"/>
          <w:bottom w:val="nil"/>
          <w:right w:val="nil"/>
          <w:between w:val="nil"/>
        </w:pBdr>
        <w:ind w:firstLine="567"/>
        <w:jc w:val="both"/>
        <w:rPr>
          <w:color w:val="000000"/>
          <w:sz w:val="28"/>
          <w:szCs w:val="28"/>
        </w:rPr>
      </w:pPr>
      <w:bookmarkStart w:id="0" w:name="_heading=h.tyjcwt" w:colFirst="0" w:colLast="0"/>
      <w:bookmarkEnd w:id="0"/>
      <w:r>
        <w:rPr>
          <w:color w:val="000000"/>
          <w:sz w:val="28"/>
          <w:szCs w:val="28"/>
        </w:rPr>
        <w:t xml:space="preserve">Для расчета цвета </w:t>
      </w:r>
      <w:proofErr w:type="spellStart"/>
      <w:r>
        <w:rPr>
          <w:color w:val="000000"/>
          <w:sz w:val="28"/>
          <w:szCs w:val="28"/>
        </w:rPr>
        <w:t>светопропускающей</w:t>
      </w:r>
      <w:proofErr w:type="spellEnd"/>
      <w:r>
        <w:rPr>
          <w:color w:val="000000"/>
          <w:sz w:val="28"/>
          <w:szCs w:val="28"/>
        </w:rPr>
        <w:t xml:space="preserve"> среды пользуются аналогичными формулами, но функции отражения заменяют функциями спектрального пропускания. Формулы (6.2) связывают цветовые координаты с кривыми сложениями и справедливы не только для системы RGB, в обозначениях которой они даны, но и для любой системы основных.</w:t>
      </w:r>
    </w:p>
    <w:p w14:paraId="3E31FD02"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Поскольку цветовые расчеты в модели RGB неудобны из-за наличия отрицательных координат, то все расчеты осуществляют в модели XYZ, которая аналогична RGB. Кривые сложения в системе XYZ показаны на рисунке </w:t>
      </w:r>
      <w:r>
        <w:rPr>
          <w:sz w:val="28"/>
          <w:szCs w:val="28"/>
        </w:rPr>
        <w:t>6</w:t>
      </w:r>
      <w:r>
        <w:rPr>
          <w:color w:val="000000"/>
          <w:sz w:val="28"/>
          <w:szCs w:val="28"/>
        </w:rPr>
        <w:t>.</w:t>
      </w:r>
      <w:r>
        <w:rPr>
          <w:sz w:val="28"/>
          <w:szCs w:val="28"/>
        </w:rPr>
        <w:t>2</w:t>
      </w:r>
      <w:r>
        <w:rPr>
          <w:color w:val="000000"/>
          <w:sz w:val="28"/>
          <w:szCs w:val="28"/>
        </w:rPr>
        <w:t>.</w:t>
      </w:r>
    </w:p>
    <w:p w14:paraId="1EC406F4" w14:textId="77777777" w:rsidR="0058312D" w:rsidRDefault="00A040F2">
      <w:pPr>
        <w:widowControl w:val="0"/>
        <w:pBdr>
          <w:top w:val="nil"/>
          <w:left w:val="nil"/>
          <w:bottom w:val="nil"/>
          <w:right w:val="nil"/>
          <w:between w:val="nil"/>
        </w:pBdr>
        <w:jc w:val="center"/>
        <w:rPr>
          <w:color w:val="000000"/>
          <w:sz w:val="28"/>
          <w:szCs w:val="28"/>
        </w:rPr>
      </w:pPr>
      <w:r>
        <w:rPr>
          <w:noProof/>
        </w:rPr>
        <w:drawing>
          <wp:inline distT="0" distB="0" distL="0" distR="0" wp14:anchorId="4B3B1127" wp14:editId="340DF4D0">
            <wp:extent cx="3611532" cy="2332085"/>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3611532" cy="2332085"/>
                    </a:xfrm>
                    <a:prstGeom prst="rect">
                      <a:avLst/>
                    </a:prstGeom>
                    <a:ln/>
                  </pic:spPr>
                </pic:pic>
              </a:graphicData>
            </a:graphic>
          </wp:inline>
        </w:drawing>
      </w:r>
    </w:p>
    <w:p w14:paraId="614B6E38" w14:textId="77777777" w:rsidR="0058312D" w:rsidRDefault="00A040F2">
      <w:pPr>
        <w:widowControl w:val="0"/>
        <w:pBdr>
          <w:top w:val="nil"/>
          <w:left w:val="nil"/>
          <w:bottom w:val="nil"/>
          <w:right w:val="nil"/>
          <w:between w:val="nil"/>
        </w:pBdr>
        <w:jc w:val="center"/>
        <w:rPr>
          <w:color w:val="000000"/>
          <w:sz w:val="28"/>
          <w:szCs w:val="28"/>
        </w:rPr>
      </w:pPr>
      <w:r>
        <w:rPr>
          <w:color w:val="000000"/>
          <w:sz w:val="28"/>
          <w:szCs w:val="28"/>
        </w:rPr>
        <w:t xml:space="preserve">Рисунок </w:t>
      </w:r>
      <w:r>
        <w:rPr>
          <w:sz w:val="28"/>
          <w:szCs w:val="28"/>
        </w:rPr>
        <w:t>6</w:t>
      </w:r>
      <w:r>
        <w:rPr>
          <w:color w:val="000000"/>
          <w:sz w:val="28"/>
          <w:szCs w:val="28"/>
        </w:rPr>
        <w:t>.</w:t>
      </w:r>
      <w:r>
        <w:rPr>
          <w:sz w:val="28"/>
          <w:szCs w:val="28"/>
        </w:rPr>
        <w:t>2</w:t>
      </w:r>
      <w:r>
        <w:rPr>
          <w:color w:val="000000"/>
          <w:sz w:val="28"/>
          <w:szCs w:val="28"/>
        </w:rPr>
        <w:t xml:space="preserve"> – Функции кривых сложения в системе XYZ</w:t>
      </w:r>
    </w:p>
    <w:p w14:paraId="25D0414C" w14:textId="77777777" w:rsidR="0058312D" w:rsidRDefault="0058312D">
      <w:pPr>
        <w:widowControl w:val="0"/>
        <w:pBdr>
          <w:top w:val="nil"/>
          <w:left w:val="nil"/>
          <w:bottom w:val="nil"/>
          <w:right w:val="nil"/>
          <w:between w:val="nil"/>
        </w:pBdr>
        <w:ind w:firstLine="567"/>
        <w:jc w:val="both"/>
        <w:rPr>
          <w:color w:val="000000"/>
          <w:sz w:val="28"/>
          <w:szCs w:val="28"/>
        </w:rPr>
      </w:pPr>
    </w:p>
    <w:p w14:paraId="4165CA1D"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Расчет координат цвета осуществляется аналогично расчёту в системе RGB.</w:t>
      </w:r>
    </w:p>
    <w:p w14:paraId="79079BA4" w14:textId="77777777" w:rsidR="0058312D" w:rsidRDefault="00A040F2">
      <w:pPr>
        <w:widowControl w:val="0"/>
        <w:pBdr>
          <w:top w:val="nil"/>
          <w:left w:val="nil"/>
          <w:bottom w:val="nil"/>
          <w:right w:val="nil"/>
          <w:between w:val="nil"/>
        </w:pBdr>
        <w:tabs>
          <w:tab w:val="center" w:pos="4820"/>
          <w:tab w:val="right" w:pos="10063"/>
        </w:tabs>
        <w:jc w:val="both"/>
        <w:rPr>
          <w:color w:val="000000"/>
          <w:sz w:val="28"/>
          <w:szCs w:val="28"/>
        </w:rPr>
      </w:pPr>
      <w:r>
        <w:rPr>
          <w:color w:val="000000"/>
          <w:sz w:val="28"/>
          <w:szCs w:val="28"/>
        </w:rPr>
        <w:lastRenderedPageBreak/>
        <w:tab/>
      </w:r>
      <w:r>
        <w:rPr>
          <w:color w:val="000000"/>
          <w:sz w:val="46"/>
          <w:szCs w:val="46"/>
          <w:vertAlign w:val="subscript"/>
        </w:rPr>
        <w:object w:dxaOrig="2940" w:dyaOrig="2925" w14:anchorId="1675A73B">
          <v:shape id="_x0000_i1038" type="#_x0000_t75" style="width:146.9pt;height:146.3pt" o:ole="">
            <v:imagedata r:id="rId33" o:title=""/>
          </v:shape>
          <o:OLEObject Type="Embed" ProgID="Equation.DSMT4" ShapeID="_x0000_i1038" DrawAspect="Content" ObjectID="_1772973749" r:id="rId34"/>
        </w:object>
      </w:r>
      <w:r w:rsidRPr="00D55C40">
        <w:rPr>
          <w:color w:val="000000"/>
          <w:position w:val="120"/>
          <w:sz w:val="28"/>
          <w:szCs w:val="28"/>
        </w:rPr>
        <w:tab/>
        <w:t>(</w:t>
      </w:r>
      <w:r w:rsidRPr="00D55C40">
        <w:rPr>
          <w:position w:val="120"/>
          <w:sz w:val="28"/>
          <w:szCs w:val="28"/>
        </w:rPr>
        <w:t>6</w:t>
      </w:r>
      <w:r w:rsidRPr="00D55C40">
        <w:rPr>
          <w:color w:val="000000"/>
          <w:position w:val="120"/>
          <w:sz w:val="28"/>
          <w:szCs w:val="28"/>
        </w:rPr>
        <w:t>.</w:t>
      </w:r>
      <w:r w:rsidRPr="00D55C40">
        <w:rPr>
          <w:position w:val="120"/>
          <w:sz w:val="28"/>
          <w:szCs w:val="28"/>
        </w:rPr>
        <w:t>3</w:t>
      </w:r>
      <w:r w:rsidRPr="00D55C40">
        <w:rPr>
          <w:color w:val="000000"/>
          <w:position w:val="120"/>
          <w:sz w:val="28"/>
          <w:szCs w:val="28"/>
        </w:rPr>
        <w:t>)</w:t>
      </w:r>
    </w:p>
    <w:p w14:paraId="33EACC01"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Ординаты кривых сложения, также как и характеристики источника излучения являются табличными величинами. Поэтому расчет сводится к нахождению распределения по спектру отражения образца и </w:t>
      </w:r>
      <w:proofErr w:type="spellStart"/>
      <w:r>
        <w:rPr>
          <w:color w:val="000000"/>
          <w:sz w:val="28"/>
          <w:szCs w:val="28"/>
        </w:rPr>
        <w:t>подинтегрального</w:t>
      </w:r>
      <w:proofErr w:type="spellEnd"/>
      <w:r>
        <w:rPr>
          <w:color w:val="000000"/>
          <w:sz w:val="28"/>
          <w:szCs w:val="28"/>
        </w:rPr>
        <w:t xml:space="preserve"> выражения.</w:t>
      </w:r>
    </w:p>
    <w:p w14:paraId="51A10BB8"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В расчетах принято использовать сумму произведения потока излучения, ординат кривых сложения и коэффициентов отражения для каждой из длин волн. В нашем случае (</w:t>
      </w:r>
      <w:r>
        <w:rPr>
          <w:sz w:val="28"/>
          <w:szCs w:val="28"/>
        </w:rPr>
        <w:t>6</w:t>
      </w:r>
      <w:r>
        <w:rPr>
          <w:color w:val="000000"/>
          <w:sz w:val="28"/>
          <w:szCs w:val="28"/>
        </w:rPr>
        <w:t>.</w:t>
      </w:r>
      <w:r>
        <w:rPr>
          <w:sz w:val="28"/>
          <w:szCs w:val="28"/>
        </w:rPr>
        <w:t>3</w:t>
      </w:r>
      <w:r>
        <w:rPr>
          <w:color w:val="000000"/>
          <w:sz w:val="28"/>
          <w:szCs w:val="28"/>
        </w:rPr>
        <w:t>) примет вид</w:t>
      </w:r>
    </w:p>
    <w:p w14:paraId="2A4B6504" w14:textId="77777777" w:rsidR="0058312D" w:rsidRDefault="00A040F2">
      <w:pPr>
        <w:widowControl w:val="0"/>
        <w:pBdr>
          <w:top w:val="nil"/>
          <w:left w:val="nil"/>
          <w:bottom w:val="nil"/>
          <w:right w:val="nil"/>
          <w:between w:val="nil"/>
        </w:pBdr>
        <w:tabs>
          <w:tab w:val="center" w:pos="4820"/>
          <w:tab w:val="right" w:pos="10063"/>
        </w:tabs>
        <w:jc w:val="both"/>
        <w:rPr>
          <w:color w:val="000000"/>
          <w:sz w:val="28"/>
          <w:szCs w:val="28"/>
        </w:rPr>
      </w:pPr>
      <w:r>
        <w:rPr>
          <w:color w:val="000000"/>
          <w:sz w:val="28"/>
          <w:szCs w:val="28"/>
        </w:rPr>
        <w:tab/>
      </w:r>
      <w:r>
        <w:rPr>
          <w:color w:val="000000"/>
          <w:sz w:val="46"/>
          <w:szCs w:val="46"/>
          <w:vertAlign w:val="subscript"/>
        </w:rPr>
        <w:object w:dxaOrig="2835" w:dyaOrig="1965" w14:anchorId="3A9D49D7">
          <v:shape id="_x0000_i1039" type="#_x0000_t75" style="width:141.7pt;height:98.2pt" o:ole="">
            <v:imagedata r:id="rId35" o:title=""/>
          </v:shape>
          <o:OLEObject Type="Embed" ProgID="Equation.DSMT4" ShapeID="_x0000_i1039" DrawAspect="Content" ObjectID="_1772973750" r:id="rId36"/>
        </w:object>
      </w:r>
      <w:r w:rsidRPr="00D55C40">
        <w:rPr>
          <w:color w:val="000000"/>
          <w:position w:val="80"/>
          <w:sz w:val="28"/>
          <w:szCs w:val="28"/>
        </w:rPr>
        <w:tab/>
        <w:t>(</w:t>
      </w:r>
      <w:r w:rsidRPr="00D55C40">
        <w:rPr>
          <w:position w:val="80"/>
          <w:sz w:val="28"/>
          <w:szCs w:val="28"/>
        </w:rPr>
        <w:t>6</w:t>
      </w:r>
      <w:r w:rsidRPr="00D55C40">
        <w:rPr>
          <w:color w:val="000000"/>
          <w:position w:val="80"/>
          <w:sz w:val="28"/>
          <w:szCs w:val="28"/>
        </w:rPr>
        <w:t>.</w:t>
      </w:r>
      <w:r w:rsidRPr="00D55C40">
        <w:rPr>
          <w:position w:val="80"/>
          <w:sz w:val="28"/>
          <w:szCs w:val="28"/>
        </w:rPr>
        <w:t>4</w:t>
      </w:r>
      <w:r w:rsidRPr="00D55C40">
        <w:rPr>
          <w:color w:val="000000"/>
          <w:position w:val="80"/>
          <w:sz w:val="28"/>
          <w:szCs w:val="28"/>
        </w:rPr>
        <w:t>)</w:t>
      </w:r>
    </w:p>
    <w:p w14:paraId="296F15C2" w14:textId="77777777" w:rsidR="0058312D" w:rsidRDefault="00A040F2">
      <w:pPr>
        <w:widowControl w:val="0"/>
        <w:pBdr>
          <w:top w:val="nil"/>
          <w:left w:val="nil"/>
          <w:bottom w:val="nil"/>
          <w:right w:val="nil"/>
          <w:between w:val="nil"/>
        </w:pBdr>
        <w:ind w:firstLine="567"/>
        <w:jc w:val="both"/>
        <w:rPr>
          <w:i/>
          <w:color w:val="000000"/>
          <w:sz w:val="28"/>
          <w:szCs w:val="28"/>
        </w:rPr>
      </w:pPr>
      <w:r>
        <w:rPr>
          <w:color w:val="000000"/>
          <w:sz w:val="28"/>
          <w:szCs w:val="28"/>
        </w:rPr>
        <w:t>В (</w:t>
      </w:r>
      <w:r>
        <w:rPr>
          <w:sz w:val="28"/>
          <w:szCs w:val="28"/>
        </w:rPr>
        <w:t>6</w:t>
      </w:r>
      <w:r>
        <w:rPr>
          <w:color w:val="000000"/>
          <w:sz w:val="28"/>
          <w:szCs w:val="28"/>
        </w:rPr>
        <w:t>.</w:t>
      </w:r>
      <w:r>
        <w:rPr>
          <w:sz w:val="28"/>
          <w:szCs w:val="28"/>
        </w:rPr>
        <w:t>4</w:t>
      </w:r>
      <w:r>
        <w:rPr>
          <w:color w:val="000000"/>
          <w:sz w:val="28"/>
          <w:szCs w:val="28"/>
        </w:rPr>
        <w:t xml:space="preserve">) λ изменяется в диапазоне 400–700 </w:t>
      </w:r>
      <w:proofErr w:type="spellStart"/>
      <w:r>
        <w:rPr>
          <w:color w:val="000000"/>
          <w:sz w:val="28"/>
          <w:szCs w:val="28"/>
        </w:rPr>
        <w:t>нм</w:t>
      </w:r>
      <w:proofErr w:type="spellEnd"/>
      <w:r>
        <w:rPr>
          <w:color w:val="000000"/>
          <w:sz w:val="28"/>
          <w:szCs w:val="28"/>
        </w:rPr>
        <w:t xml:space="preserve">. Индекс </w:t>
      </w:r>
      <w:r>
        <w:rPr>
          <w:i/>
          <w:color w:val="000000"/>
          <w:sz w:val="28"/>
          <w:szCs w:val="28"/>
        </w:rPr>
        <w:t>т</w:t>
      </w:r>
      <w:r>
        <w:rPr>
          <w:color w:val="000000"/>
          <w:sz w:val="28"/>
          <w:szCs w:val="28"/>
        </w:rPr>
        <w:t xml:space="preserve"> означает, что цвет не нормирован на источник излучения. Поэтому </w:t>
      </w:r>
      <w:proofErr w:type="gramStart"/>
      <w:r>
        <w:rPr>
          <w:color w:val="000000"/>
          <w:sz w:val="28"/>
          <w:szCs w:val="28"/>
        </w:rPr>
        <w:t>для расчет</w:t>
      </w:r>
      <w:proofErr w:type="gramEnd"/>
      <w:r>
        <w:rPr>
          <w:color w:val="000000"/>
          <w:sz w:val="28"/>
          <w:szCs w:val="28"/>
        </w:rPr>
        <w:t xml:space="preserve"> координат цвета необходимо привести полное отражение к идеальному отражателю </w:t>
      </w:r>
      <w:r>
        <w:rPr>
          <w:i/>
          <w:color w:val="000000"/>
          <w:sz w:val="28"/>
          <w:szCs w:val="28"/>
        </w:rPr>
        <w:t>F</w:t>
      </w:r>
    </w:p>
    <w:p w14:paraId="25A27C02" w14:textId="77777777" w:rsidR="0058312D" w:rsidRDefault="00A040F2">
      <w:pPr>
        <w:widowControl w:val="0"/>
        <w:pBdr>
          <w:top w:val="nil"/>
          <w:left w:val="nil"/>
          <w:bottom w:val="nil"/>
          <w:right w:val="nil"/>
          <w:between w:val="nil"/>
        </w:pBdr>
        <w:tabs>
          <w:tab w:val="center" w:pos="4820"/>
          <w:tab w:val="right" w:pos="10063"/>
        </w:tabs>
        <w:jc w:val="both"/>
        <w:rPr>
          <w:color w:val="000000"/>
          <w:sz w:val="28"/>
          <w:szCs w:val="28"/>
        </w:rPr>
      </w:pPr>
      <w:r>
        <w:rPr>
          <w:color w:val="000000"/>
          <w:sz w:val="28"/>
          <w:szCs w:val="28"/>
        </w:rPr>
        <w:tab/>
      </w:r>
      <w:r>
        <w:rPr>
          <w:color w:val="000000"/>
          <w:sz w:val="46"/>
          <w:szCs w:val="46"/>
          <w:vertAlign w:val="subscript"/>
        </w:rPr>
        <w:object w:dxaOrig="3240" w:dyaOrig="1245" w14:anchorId="3F269AEB">
          <v:shape id="_x0000_i1040" type="#_x0000_t75" style="width:162.1pt;height:62.2pt" o:ole="">
            <v:imagedata r:id="rId37" o:title=""/>
          </v:shape>
          <o:OLEObject Type="Embed" ProgID="Equation.DSMT4" ShapeID="_x0000_i1040" DrawAspect="Content" ObjectID="_1772973751" r:id="rId38"/>
        </w:object>
      </w:r>
      <w:r w:rsidRPr="00D55C40">
        <w:rPr>
          <w:color w:val="000000"/>
          <w:position w:val="56"/>
          <w:sz w:val="28"/>
          <w:szCs w:val="28"/>
        </w:rPr>
        <w:t>.</w:t>
      </w:r>
      <w:r w:rsidRPr="00D55C40">
        <w:rPr>
          <w:color w:val="000000"/>
          <w:position w:val="56"/>
          <w:sz w:val="28"/>
          <w:szCs w:val="28"/>
        </w:rPr>
        <w:tab/>
        <w:t>(</w:t>
      </w:r>
      <w:r w:rsidRPr="00D55C40">
        <w:rPr>
          <w:position w:val="56"/>
          <w:sz w:val="28"/>
          <w:szCs w:val="28"/>
        </w:rPr>
        <w:t>6</w:t>
      </w:r>
      <w:r w:rsidRPr="00D55C40">
        <w:rPr>
          <w:color w:val="000000"/>
          <w:position w:val="56"/>
          <w:sz w:val="28"/>
          <w:szCs w:val="28"/>
        </w:rPr>
        <w:t>.</w:t>
      </w:r>
      <w:r w:rsidRPr="00D55C40">
        <w:rPr>
          <w:position w:val="56"/>
          <w:sz w:val="28"/>
          <w:szCs w:val="28"/>
        </w:rPr>
        <w:t>5</w:t>
      </w:r>
      <w:r w:rsidRPr="00D55C40">
        <w:rPr>
          <w:color w:val="000000"/>
          <w:position w:val="56"/>
          <w:sz w:val="28"/>
          <w:szCs w:val="28"/>
        </w:rPr>
        <w:t>)</w:t>
      </w:r>
    </w:p>
    <w:p w14:paraId="657C2BF8"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В соответствии с (</w:t>
      </w:r>
      <w:r>
        <w:rPr>
          <w:sz w:val="28"/>
          <w:szCs w:val="28"/>
        </w:rPr>
        <w:t>6</w:t>
      </w:r>
      <w:r>
        <w:rPr>
          <w:color w:val="000000"/>
          <w:sz w:val="28"/>
          <w:szCs w:val="28"/>
        </w:rPr>
        <w:t>.</w:t>
      </w:r>
      <w:r>
        <w:rPr>
          <w:sz w:val="28"/>
          <w:szCs w:val="28"/>
        </w:rPr>
        <w:t>5</w:t>
      </w:r>
      <w:r>
        <w:rPr>
          <w:color w:val="000000"/>
          <w:sz w:val="28"/>
          <w:szCs w:val="28"/>
        </w:rPr>
        <w:t>) итоговые координаты цвета будут равны</w:t>
      </w:r>
    </w:p>
    <w:p w14:paraId="67AFC1BA" w14:textId="5CF237BE" w:rsidR="0058312D" w:rsidRDefault="00A040F2">
      <w:pPr>
        <w:widowControl w:val="0"/>
        <w:pBdr>
          <w:top w:val="nil"/>
          <w:left w:val="nil"/>
          <w:bottom w:val="nil"/>
          <w:right w:val="nil"/>
          <w:between w:val="nil"/>
        </w:pBdr>
        <w:tabs>
          <w:tab w:val="center" w:pos="4820"/>
          <w:tab w:val="right" w:pos="10063"/>
        </w:tabs>
        <w:jc w:val="both"/>
        <w:rPr>
          <w:color w:val="000000"/>
          <w:sz w:val="28"/>
          <w:szCs w:val="28"/>
        </w:rPr>
      </w:pPr>
      <w:r>
        <w:rPr>
          <w:color w:val="000000"/>
          <w:sz w:val="28"/>
          <w:szCs w:val="28"/>
        </w:rPr>
        <w:tab/>
      </w:r>
      <w:r>
        <w:rPr>
          <w:color w:val="000000"/>
          <w:sz w:val="46"/>
          <w:szCs w:val="46"/>
          <w:vertAlign w:val="subscript"/>
        </w:rPr>
        <w:object w:dxaOrig="3480" w:dyaOrig="3840" w14:anchorId="4711ECBB">
          <v:shape id="_x0000_i1041" type="#_x0000_t75" style="width:173.95pt;height:192.05pt" o:ole="">
            <v:imagedata r:id="rId39" o:title=""/>
          </v:shape>
          <o:OLEObject Type="Embed" ProgID="Equation.DSMT4" ShapeID="_x0000_i1041" DrawAspect="Content" ObjectID="_1772973752" r:id="rId40"/>
        </w:object>
      </w:r>
      <w:r w:rsidRPr="00D55C40">
        <w:rPr>
          <w:color w:val="000000"/>
          <w:position w:val="160"/>
          <w:sz w:val="28"/>
          <w:szCs w:val="28"/>
        </w:rPr>
        <w:tab/>
        <w:t>(</w:t>
      </w:r>
      <w:r w:rsidRPr="00D55C40">
        <w:rPr>
          <w:position w:val="160"/>
          <w:sz w:val="28"/>
          <w:szCs w:val="28"/>
        </w:rPr>
        <w:t>6</w:t>
      </w:r>
      <w:r w:rsidRPr="00D55C40">
        <w:rPr>
          <w:color w:val="000000"/>
          <w:position w:val="160"/>
          <w:sz w:val="28"/>
          <w:szCs w:val="28"/>
        </w:rPr>
        <w:t>.</w:t>
      </w:r>
      <w:r w:rsidRPr="00D55C40">
        <w:rPr>
          <w:position w:val="160"/>
          <w:sz w:val="28"/>
          <w:szCs w:val="28"/>
        </w:rPr>
        <w:t>6</w:t>
      </w:r>
      <w:r w:rsidRPr="00D55C40">
        <w:rPr>
          <w:color w:val="000000"/>
          <w:position w:val="160"/>
          <w:sz w:val="28"/>
          <w:szCs w:val="28"/>
        </w:rPr>
        <w:t>)</w:t>
      </w:r>
    </w:p>
    <w:p w14:paraId="5CA7E757" w14:textId="77777777" w:rsidR="0058312D" w:rsidRDefault="0058312D">
      <w:pPr>
        <w:widowControl w:val="0"/>
        <w:pBdr>
          <w:top w:val="nil"/>
          <w:left w:val="nil"/>
          <w:bottom w:val="nil"/>
          <w:right w:val="nil"/>
          <w:between w:val="nil"/>
        </w:pBdr>
        <w:jc w:val="both"/>
        <w:rPr>
          <w:color w:val="000000"/>
          <w:sz w:val="28"/>
          <w:szCs w:val="28"/>
        </w:rPr>
      </w:pPr>
    </w:p>
    <w:p w14:paraId="3062EE97"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Зная координаты цвета </w:t>
      </w:r>
      <w:proofErr w:type="gramStart"/>
      <w:r>
        <w:rPr>
          <w:color w:val="000000"/>
          <w:sz w:val="28"/>
          <w:szCs w:val="28"/>
        </w:rPr>
        <w:t>по (</w:t>
      </w:r>
      <w:r>
        <w:rPr>
          <w:sz w:val="28"/>
          <w:szCs w:val="28"/>
        </w:rPr>
        <w:t>6</w:t>
      </w:r>
      <w:r>
        <w:rPr>
          <w:color w:val="000000"/>
          <w:sz w:val="28"/>
          <w:szCs w:val="28"/>
        </w:rPr>
        <w:t>.</w:t>
      </w:r>
      <w:r>
        <w:rPr>
          <w:sz w:val="28"/>
          <w:szCs w:val="28"/>
        </w:rPr>
        <w:t>6</w:t>
      </w:r>
      <w:r>
        <w:rPr>
          <w:color w:val="000000"/>
          <w:sz w:val="28"/>
          <w:szCs w:val="28"/>
        </w:rPr>
        <w:t>)</w:t>
      </w:r>
      <w:proofErr w:type="gramEnd"/>
      <w:r>
        <w:rPr>
          <w:color w:val="000000"/>
          <w:sz w:val="28"/>
          <w:szCs w:val="28"/>
        </w:rPr>
        <w:t xml:space="preserve"> можно всегда найти физические характеристики цвета.</w:t>
      </w:r>
    </w:p>
    <w:p w14:paraId="5E67E59B" w14:textId="77777777" w:rsidR="0058312D" w:rsidRDefault="00A040F2">
      <w:pPr>
        <w:widowControl w:val="0"/>
        <w:jc w:val="center"/>
        <w:rPr>
          <w:sz w:val="28"/>
          <w:szCs w:val="28"/>
        </w:rPr>
      </w:pPr>
      <w:r>
        <w:rPr>
          <w:b/>
          <w:sz w:val="28"/>
          <w:szCs w:val="28"/>
        </w:rPr>
        <w:lastRenderedPageBreak/>
        <w:t>Оборудование</w:t>
      </w:r>
    </w:p>
    <w:p w14:paraId="52E0417A" w14:textId="77777777" w:rsidR="0058312D" w:rsidRDefault="0058312D">
      <w:pPr>
        <w:widowControl w:val="0"/>
        <w:jc w:val="both"/>
        <w:rPr>
          <w:sz w:val="28"/>
          <w:szCs w:val="28"/>
        </w:rPr>
      </w:pPr>
    </w:p>
    <w:p w14:paraId="003CBAD1" w14:textId="77777777" w:rsidR="0058312D" w:rsidRDefault="00A040F2">
      <w:pPr>
        <w:widowControl w:val="0"/>
        <w:tabs>
          <w:tab w:val="left" w:pos="4536"/>
        </w:tabs>
        <w:jc w:val="both"/>
        <w:rPr>
          <w:sz w:val="28"/>
          <w:szCs w:val="28"/>
        </w:rPr>
      </w:pPr>
      <w:r>
        <w:rPr>
          <w:sz w:val="28"/>
          <w:szCs w:val="28"/>
        </w:rPr>
        <w:t>Калибратора X-RITE i1 Photo Pro 2 EO2PHO:</w:t>
      </w:r>
    </w:p>
    <w:tbl>
      <w:tblPr>
        <w:tblStyle w:val="ad"/>
        <w:tblW w:w="9355" w:type="dxa"/>
        <w:jc w:val="center"/>
        <w:tblInd w:w="0" w:type="dxa"/>
        <w:tblLayout w:type="fixed"/>
        <w:tblLook w:val="0000" w:firstRow="0" w:lastRow="0" w:firstColumn="0" w:lastColumn="0" w:noHBand="0" w:noVBand="0"/>
      </w:tblPr>
      <w:tblGrid>
        <w:gridCol w:w="4820"/>
        <w:gridCol w:w="4535"/>
      </w:tblGrid>
      <w:tr w:rsidR="0058312D" w14:paraId="0835E208" w14:textId="77777777">
        <w:trPr>
          <w:jc w:val="center"/>
        </w:trPr>
        <w:tc>
          <w:tcPr>
            <w:tcW w:w="4820" w:type="dxa"/>
          </w:tcPr>
          <w:p w14:paraId="34D7A111" w14:textId="77777777" w:rsidR="0058312D" w:rsidRDefault="00A040F2">
            <w:pPr>
              <w:widowControl w:val="0"/>
              <w:tabs>
                <w:tab w:val="left" w:pos="4536"/>
              </w:tabs>
              <w:jc w:val="both"/>
              <w:rPr>
                <w:sz w:val="28"/>
                <w:szCs w:val="28"/>
              </w:rPr>
            </w:pPr>
            <w:r>
              <w:rPr>
                <w:sz w:val="28"/>
                <w:szCs w:val="28"/>
              </w:rPr>
              <w:t>Технология</w:t>
            </w:r>
          </w:p>
        </w:tc>
        <w:tc>
          <w:tcPr>
            <w:tcW w:w="4535" w:type="dxa"/>
          </w:tcPr>
          <w:p w14:paraId="4F4AEB68" w14:textId="77777777" w:rsidR="0058312D" w:rsidRDefault="00A040F2">
            <w:pPr>
              <w:widowControl w:val="0"/>
              <w:tabs>
                <w:tab w:val="left" w:pos="4536"/>
              </w:tabs>
              <w:jc w:val="both"/>
              <w:rPr>
                <w:sz w:val="28"/>
                <w:szCs w:val="28"/>
              </w:rPr>
            </w:pPr>
            <w:r>
              <w:rPr>
                <w:sz w:val="28"/>
                <w:szCs w:val="28"/>
              </w:rPr>
              <w:t>Спектральное сканирование по технологии i1</w:t>
            </w:r>
            <w:r>
              <w:rPr>
                <w:b/>
                <w:sz w:val="28"/>
                <w:szCs w:val="28"/>
              </w:rPr>
              <w:t> </w:t>
            </w:r>
            <w:r>
              <w:rPr>
                <w:sz w:val="28"/>
                <w:szCs w:val="28"/>
              </w:rPr>
              <w:t>со встроенной проверкой длины волн</w:t>
            </w:r>
          </w:p>
        </w:tc>
      </w:tr>
      <w:tr w:rsidR="0058312D" w14:paraId="1FE8A139" w14:textId="77777777">
        <w:trPr>
          <w:jc w:val="center"/>
        </w:trPr>
        <w:tc>
          <w:tcPr>
            <w:tcW w:w="4820" w:type="dxa"/>
          </w:tcPr>
          <w:p w14:paraId="162CF9F1" w14:textId="77777777" w:rsidR="0058312D" w:rsidRDefault="00A040F2">
            <w:pPr>
              <w:widowControl w:val="0"/>
              <w:tabs>
                <w:tab w:val="left" w:pos="4536"/>
              </w:tabs>
              <w:jc w:val="both"/>
              <w:rPr>
                <w:sz w:val="28"/>
                <w:szCs w:val="28"/>
              </w:rPr>
            </w:pPr>
            <w:r>
              <w:rPr>
                <w:sz w:val="28"/>
                <w:szCs w:val="28"/>
              </w:rPr>
              <w:t>Спектральный анализатор</w:t>
            </w:r>
          </w:p>
        </w:tc>
        <w:tc>
          <w:tcPr>
            <w:tcW w:w="4535" w:type="dxa"/>
          </w:tcPr>
          <w:p w14:paraId="567D4C65" w14:textId="77777777" w:rsidR="0058312D" w:rsidRDefault="00A040F2">
            <w:pPr>
              <w:widowControl w:val="0"/>
              <w:tabs>
                <w:tab w:val="left" w:pos="4536"/>
              </w:tabs>
              <w:jc w:val="both"/>
              <w:rPr>
                <w:sz w:val="28"/>
                <w:szCs w:val="28"/>
              </w:rPr>
            </w:pPr>
            <w:r>
              <w:rPr>
                <w:sz w:val="28"/>
                <w:szCs w:val="28"/>
              </w:rPr>
              <w:t>Голографическая дифракционная решетка с диодной матрицей из 128 точечных диодов</w:t>
            </w:r>
          </w:p>
        </w:tc>
      </w:tr>
      <w:tr w:rsidR="0058312D" w14:paraId="438ECDC7" w14:textId="77777777">
        <w:trPr>
          <w:jc w:val="center"/>
        </w:trPr>
        <w:tc>
          <w:tcPr>
            <w:tcW w:w="4820" w:type="dxa"/>
          </w:tcPr>
          <w:p w14:paraId="3A7DDC14" w14:textId="77777777" w:rsidR="0058312D" w:rsidRDefault="00A040F2">
            <w:pPr>
              <w:widowControl w:val="0"/>
              <w:tabs>
                <w:tab w:val="left" w:pos="4536"/>
              </w:tabs>
              <w:jc w:val="both"/>
              <w:rPr>
                <w:sz w:val="28"/>
                <w:szCs w:val="28"/>
              </w:rPr>
            </w:pPr>
            <w:r>
              <w:rPr>
                <w:sz w:val="28"/>
                <w:szCs w:val="28"/>
              </w:rPr>
              <w:t xml:space="preserve">Спектральные диапазон, </w:t>
            </w:r>
            <w:proofErr w:type="spellStart"/>
            <w:r>
              <w:rPr>
                <w:sz w:val="28"/>
                <w:szCs w:val="28"/>
              </w:rPr>
              <w:t>нм</w:t>
            </w:r>
            <w:proofErr w:type="spellEnd"/>
          </w:p>
        </w:tc>
        <w:tc>
          <w:tcPr>
            <w:tcW w:w="4535" w:type="dxa"/>
          </w:tcPr>
          <w:p w14:paraId="0970B2FA" w14:textId="77777777" w:rsidR="0058312D" w:rsidRDefault="00A040F2">
            <w:pPr>
              <w:widowControl w:val="0"/>
              <w:tabs>
                <w:tab w:val="left" w:pos="4536"/>
              </w:tabs>
              <w:jc w:val="both"/>
              <w:rPr>
                <w:sz w:val="28"/>
                <w:szCs w:val="28"/>
              </w:rPr>
            </w:pPr>
            <w:r>
              <w:rPr>
                <w:sz w:val="28"/>
                <w:szCs w:val="28"/>
              </w:rPr>
              <w:t>380-780</w:t>
            </w:r>
          </w:p>
        </w:tc>
      </w:tr>
      <w:tr w:rsidR="0058312D" w14:paraId="29877F72" w14:textId="77777777">
        <w:trPr>
          <w:jc w:val="center"/>
        </w:trPr>
        <w:tc>
          <w:tcPr>
            <w:tcW w:w="4820" w:type="dxa"/>
          </w:tcPr>
          <w:p w14:paraId="58792488" w14:textId="77777777" w:rsidR="0058312D" w:rsidRDefault="00A040F2">
            <w:pPr>
              <w:widowControl w:val="0"/>
              <w:tabs>
                <w:tab w:val="left" w:pos="4536"/>
              </w:tabs>
              <w:jc w:val="both"/>
              <w:rPr>
                <w:sz w:val="28"/>
                <w:szCs w:val="28"/>
              </w:rPr>
            </w:pPr>
            <w:r>
              <w:rPr>
                <w:sz w:val="28"/>
                <w:szCs w:val="28"/>
              </w:rPr>
              <w:t xml:space="preserve">Интервал дискретизации, </w:t>
            </w:r>
            <w:proofErr w:type="spellStart"/>
            <w:r>
              <w:rPr>
                <w:sz w:val="28"/>
                <w:szCs w:val="28"/>
              </w:rPr>
              <w:t>нм</w:t>
            </w:r>
            <w:proofErr w:type="spellEnd"/>
          </w:p>
        </w:tc>
        <w:tc>
          <w:tcPr>
            <w:tcW w:w="4535" w:type="dxa"/>
          </w:tcPr>
          <w:p w14:paraId="3A7B5C0F" w14:textId="77777777" w:rsidR="0058312D" w:rsidRDefault="00A040F2">
            <w:pPr>
              <w:widowControl w:val="0"/>
              <w:tabs>
                <w:tab w:val="left" w:pos="4536"/>
              </w:tabs>
              <w:jc w:val="both"/>
              <w:rPr>
                <w:sz w:val="28"/>
                <w:szCs w:val="28"/>
              </w:rPr>
            </w:pPr>
            <w:r>
              <w:rPr>
                <w:sz w:val="28"/>
                <w:szCs w:val="28"/>
              </w:rPr>
              <w:t>3,5</w:t>
            </w:r>
          </w:p>
        </w:tc>
      </w:tr>
      <w:tr w:rsidR="0058312D" w14:paraId="58B2363A" w14:textId="77777777">
        <w:trPr>
          <w:jc w:val="center"/>
        </w:trPr>
        <w:tc>
          <w:tcPr>
            <w:tcW w:w="4820" w:type="dxa"/>
          </w:tcPr>
          <w:p w14:paraId="4E3103A4" w14:textId="77777777" w:rsidR="0058312D" w:rsidRDefault="00A040F2">
            <w:pPr>
              <w:widowControl w:val="0"/>
              <w:tabs>
                <w:tab w:val="left" w:pos="4536"/>
              </w:tabs>
              <w:jc w:val="both"/>
              <w:rPr>
                <w:sz w:val="28"/>
                <w:szCs w:val="28"/>
              </w:rPr>
            </w:pPr>
            <w:r>
              <w:rPr>
                <w:sz w:val="28"/>
                <w:szCs w:val="28"/>
              </w:rPr>
              <w:t xml:space="preserve">Оптическое разрешение, </w:t>
            </w:r>
            <w:proofErr w:type="spellStart"/>
            <w:r>
              <w:rPr>
                <w:sz w:val="28"/>
                <w:szCs w:val="28"/>
              </w:rPr>
              <w:t>нм</w:t>
            </w:r>
            <w:proofErr w:type="spellEnd"/>
          </w:p>
        </w:tc>
        <w:tc>
          <w:tcPr>
            <w:tcW w:w="4535" w:type="dxa"/>
          </w:tcPr>
          <w:p w14:paraId="49659281" w14:textId="77777777" w:rsidR="0058312D" w:rsidRDefault="00A040F2">
            <w:pPr>
              <w:widowControl w:val="0"/>
              <w:tabs>
                <w:tab w:val="left" w:pos="4536"/>
              </w:tabs>
              <w:jc w:val="both"/>
              <w:rPr>
                <w:sz w:val="28"/>
                <w:szCs w:val="28"/>
              </w:rPr>
            </w:pPr>
            <w:r>
              <w:rPr>
                <w:sz w:val="28"/>
                <w:szCs w:val="28"/>
              </w:rPr>
              <w:t>10</w:t>
            </w:r>
          </w:p>
        </w:tc>
      </w:tr>
      <w:tr w:rsidR="0058312D" w14:paraId="0D7AA06E" w14:textId="77777777">
        <w:trPr>
          <w:jc w:val="center"/>
        </w:trPr>
        <w:tc>
          <w:tcPr>
            <w:tcW w:w="4820" w:type="dxa"/>
          </w:tcPr>
          <w:p w14:paraId="47D74754" w14:textId="77777777" w:rsidR="0058312D" w:rsidRDefault="00A040F2">
            <w:pPr>
              <w:widowControl w:val="0"/>
              <w:tabs>
                <w:tab w:val="left" w:pos="4536"/>
              </w:tabs>
              <w:jc w:val="both"/>
              <w:rPr>
                <w:sz w:val="28"/>
                <w:szCs w:val="28"/>
              </w:rPr>
            </w:pPr>
            <w:r>
              <w:rPr>
                <w:sz w:val="28"/>
                <w:szCs w:val="28"/>
              </w:rPr>
              <w:t>Совместимые ОС</w:t>
            </w:r>
          </w:p>
        </w:tc>
        <w:tc>
          <w:tcPr>
            <w:tcW w:w="4535" w:type="dxa"/>
          </w:tcPr>
          <w:p w14:paraId="28D84FD0" w14:textId="77777777" w:rsidR="0058312D" w:rsidRDefault="00A040F2">
            <w:pPr>
              <w:widowControl w:val="0"/>
              <w:tabs>
                <w:tab w:val="left" w:pos="4536"/>
              </w:tabs>
              <w:jc w:val="both"/>
              <w:rPr>
                <w:sz w:val="28"/>
                <w:szCs w:val="28"/>
              </w:rPr>
            </w:pPr>
            <w:proofErr w:type="spellStart"/>
            <w:r>
              <w:rPr>
                <w:sz w:val="28"/>
                <w:szCs w:val="28"/>
              </w:rPr>
              <w:t>MacOS</w:t>
            </w:r>
            <w:proofErr w:type="spellEnd"/>
            <w:r>
              <w:rPr>
                <w:sz w:val="28"/>
                <w:szCs w:val="28"/>
              </w:rPr>
              <w:t>, Windows</w:t>
            </w:r>
          </w:p>
        </w:tc>
      </w:tr>
      <w:tr w:rsidR="0058312D" w14:paraId="2B240CBA" w14:textId="77777777">
        <w:trPr>
          <w:jc w:val="center"/>
        </w:trPr>
        <w:tc>
          <w:tcPr>
            <w:tcW w:w="4820" w:type="dxa"/>
          </w:tcPr>
          <w:p w14:paraId="3469427A" w14:textId="77777777" w:rsidR="0058312D" w:rsidRDefault="00A040F2">
            <w:pPr>
              <w:widowControl w:val="0"/>
              <w:tabs>
                <w:tab w:val="left" w:pos="4536"/>
              </w:tabs>
              <w:jc w:val="both"/>
              <w:rPr>
                <w:sz w:val="28"/>
                <w:szCs w:val="28"/>
              </w:rPr>
            </w:pPr>
            <w:r>
              <w:rPr>
                <w:sz w:val="28"/>
                <w:szCs w:val="28"/>
              </w:rPr>
              <w:t>Частота измерений в режиме сканирования</w:t>
            </w:r>
          </w:p>
        </w:tc>
        <w:tc>
          <w:tcPr>
            <w:tcW w:w="4535" w:type="dxa"/>
          </w:tcPr>
          <w:p w14:paraId="452803BC" w14:textId="77777777" w:rsidR="0058312D" w:rsidRDefault="00A040F2">
            <w:pPr>
              <w:widowControl w:val="0"/>
              <w:tabs>
                <w:tab w:val="left" w:pos="4536"/>
              </w:tabs>
              <w:jc w:val="both"/>
              <w:rPr>
                <w:sz w:val="28"/>
                <w:szCs w:val="28"/>
              </w:rPr>
            </w:pPr>
            <w:r>
              <w:rPr>
                <w:sz w:val="28"/>
                <w:szCs w:val="28"/>
              </w:rPr>
              <w:t>200 измерений/с</w:t>
            </w:r>
          </w:p>
        </w:tc>
      </w:tr>
      <w:tr w:rsidR="0058312D" w14:paraId="32D0EF8A" w14:textId="77777777">
        <w:trPr>
          <w:jc w:val="center"/>
        </w:trPr>
        <w:tc>
          <w:tcPr>
            <w:tcW w:w="4820" w:type="dxa"/>
          </w:tcPr>
          <w:p w14:paraId="210915B6" w14:textId="77777777" w:rsidR="0058312D" w:rsidRDefault="00A040F2">
            <w:pPr>
              <w:widowControl w:val="0"/>
              <w:tabs>
                <w:tab w:val="left" w:pos="4536"/>
              </w:tabs>
              <w:jc w:val="both"/>
              <w:rPr>
                <w:sz w:val="28"/>
                <w:szCs w:val="28"/>
              </w:rPr>
            </w:pPr>
            <w:r>
              <w:rPr>
                <w:sz w:val="28"/>
                <w:szCs w:val="28"/>
              </w:rPr>
              <w:t>Геометрия измерения</w:t>
            </w:r>
          </w:p>
        </w:tc>
        <w:tc>
          <w:tcPr>
            <w:tcW w:w="4535" w:type="dxa"/>
          </w:tcPr>
          <w:p w14:paraId="7492AE4C" w14:textId="77777777" w:rsidR="0058312D" w:rsidRDefault="00A040F2">
            <w:pPr>
              <w:widowControl w:val="0"/>
              <w:tabs>
                <w:tab w:val="left" w:pos="4536"/>
              </w:tabs>
              <w:jc w:val="both"/>
              <w:rPr>
                <w:sz w:val="28"/>
                <w:szCs w:val="28"/>
              </w:rPr>
            </w:pPr>
            <w:r>
              <w:rPr>
                <w:sz w:val="28"/>
                <w:szCs w:val="28"/>
              </w:rPr>
              <w:t xml:space="preserve">45°/0° круговая оптическая система, </w:t>
            </w:r>
          </w:p>
          <w:p w14:paraId="3A3588E1" w14:textId="77777777" w:rsidR="0058312D" w:rsidRDefault="00A040F2">
            <w:pPr>
              <w:widowControl w:val="0"/>
              <w:tabs>
                <w:tab w:val="left" w:pos="4536"/>
              </w:tabs>
              <w:jc w:val="both"/>
              <w:rPr>
                <w:sz w:val="28"/>
                <w:szCs w:val="28"/>
              </w:rPr>
            </w:pPr>
            <w:r>
              <w:rPr>
                <w:sz w:val="28"/>
                <w:szCs w:val="28"/>
              </w:rPr>
              <w:t>ISO 13655:2009</w:t>
            </w:r>
          </w:p>
        </w:tc>
      </w:tr>
      <w:tr w:rsidR="0058312D" w14:paraId="0247C053" w14:textId="77777777">
        <w:trPr>
          <w:jc w:val="center"/>
        </w:trPr>
        <w:tc>
          <w:tcPr>
            <w:tcW w:w="4820" w:type="dxa"/>
          </w:tcPr>
          <w:p w14:paraId="148245C5" w14:textId="77777777" w:rsidR="0058312D" w:rsidRDefault="00A040F2">
            <w:pPr>
              <w:widowControl w:val="0"/>
              <w:tabs>
                <w:tab w:val="left" w:pos="4536"/>
              </w:tabs>
              <w:jc w:val="both"/>
              <w:rPr>
                <w:sz w:val="28"/>
                <w:szCs w:val="28"/>
              </w:rPr>
            </w:pPr>
            <w:r>
              <w:rPr>
                <w:sz w:val="28"/>
                <w:szCs w:val="28"/>
              </w:rPr>
              <w:t>Размер апертуры</w:t>
            </w:r>
          </w:p>
        </w:tc>
        <w:tc>
          <w:tcPr>
            <w:tcW w:w="4535" w:type="dxa"/>
          </w:tcPr>
          <w:p w14:paraId="64BB58BA" w14:textId="77777777" w:rsidR="0058312D" w:rsidRDefault="00A040F2">
            <w:pPr>
              <w:widowControl w:val="0"/>
              <w:tabs>
                <w:tab w:val="left" w:pos="4536"/>
              </w:tabs>
              <w:jc w:val="both"/>
              <w:rPr>
                <w:sz w:val="28"/>
                <w:szCs w:val="28"/>
              </w:rPr>
            </w:pPr>
            <w:r>
              <w:rPr>
                <w:sz w:val="28"/>
                <w:szCs w:val="28"/>
              </w:rPr>
              <w:t>диаметр 4,5 мм</w:t>
            </w:r>
          </w:p>
        </w:tc>
      </w:tr>
      <w:tr w:rsidR="0058312D" w14:paraId="1A0B2A02" w14:textId="77777777">
        <w:trPr>
          <w:jc w:val="center"/>
        </w:trPr>
        <w:tc>
          <w:tcPr>
            <w:tcW w:w="4820" w:type="dxa"/>
          </w:tcPr>
          <w:p w14:paraId="15A9E115" w14:textId="77777777" w:rsidR="0058312D" w:rsidRDefault="00A040F2">
            <w:pPr>
              <w:widowControl w:val="0"/>
              <w:tabs>
                <w:tab w:val="left" w:pos="4536"/>
              </w:tabs>
              <w:jc w:val="both"/>
              <w:rPr>
                <w:sz w:val="28"/>
                <w:szCs w:val="28"/>
              </w:rPr>
            </w:pPr>
            <w:r>
              <w:rPr>
                <w:sz w:val="28"/>
                <w:szCs w:val="28"/>
              </w:rPr>
              <w:t>Размер подсвечиваемой площади</w:t>
            </w:r>
          </w:p>
        </w:tc>
        <w:tc>
          <w:tcPr>
            <w:tcW w:w="4535" w:type="dxa"/>
          </w:tcPr>
          <w:p w14:paraId="312CAD90" w14:textId="77777777" w:rsidR="0058312D" w:rsidRDefault="00A040F2">
            <w:pPr>
              <w:widowControl w:val="0"/>
              <w:tabs>
                <w:tab w:val="left" w:pos="4536"/>
              </w:tabs>
              <w:jc w:val="both"/>
              <w:rPr>
                <w:sz w:val="28"/>
                <w:szCs w:val="28"/>
              </w:rPr>
            </w:pPr>
            <w:r>
              <w:rPr>
                <w:sz w:val="28"/>
                <w:szCs w:val="28"/>
              </w:rPr>
              <w:t>диаметр 3,5 мм</w:t>
            </w:r>
          </w:p>
        </w:tc>
      </w:tr>
    </w:tbl>
    <w:p w14:paraId="39574726" w14:textId="77777777" w:rsidR="0058312D" w:rsidRDefault="0058312D">
      <w:pPr>
        <w:widowControl w:val="0"/>
        <w:tabs>
          <w:tab w:val="left" w:pos="4536"/>
        </w:tabs>
        <w:jc w:val="both"/>
        <w:rPr>
          <w:sz w:val="28"/>
          <w:szCs w:val="28"/>
        </w:rPr>
      </w:pPr>
    </w:p>
    <w:p w14:paraId="64514E06" w14:textId="77777777" w:rsidR="0058312D" w:rsidRPr="00D55C40" w:rsidRDefault="00A040F2">
      <w:pPr>
        <w:widowControl w:val="0"/>
        <w:tabs>
          <w:tab w:val="left" w:pos="4536"/>
        </w:tabs>
        <w:jc w:val="both"/>
        <w:rPr>
          <w:sz w:val="28"/>
          <w:szCs w:val="28"/>
          <w:lang w:val="en-US"/>
        </w:rPr>
      </w:pPr>
      <w:r>
        <w:rPr>
          <w:sz w:val="28"/>
          <w:szCs w:val="28"/>
        </w:rPr>
        <w:t>ПО</w:t>
      </w:r>
      <w:r w:rsidRPr="00D55C40">
        <w:rPr>
          <w:sz w:val="28"/>
          <w:szCs w:val="28"/>
          <w:lang w:val="en-US"/>
        </w:rPr>
        <w:t xml:space="preserve"> i1Profiler (i1Profiler (i1Publish) v3.8.0 (xrite.com)), </w:t>
      </w:r>
      <w:proofErr w:type="spellStart"/>
      <w:r w:rsidRPr="00D55C40">
        <w:rPr>
          <w:sz w:val="28"/>
          <w:szCs w:val="28"/>
          <w:lang w:val="en-US"/>
        </w:rPr>
        <w:t>ColorChecker</w:t>
      </w:r>
      <w:proofErr w:type="spellEnd"/>
      <w:r w:rsidRPr="00D55C40">
        <w:rPr>
          <w:sz w:val="28"/>
          <w:szCs w:val="28"/>
          <w:lang w:val="en-US"/>
        </w:rPr>
        <w:t xml:space="preserve"> Camera Calibration, PANTONE Color Manager, </w:t>
      </w:r>
      <w:r>
        <w:rPr>
          <w:sz w:val="28"/>
          <w:szCs w:val="28"/>
        </w:rPr>
        <w:t>шкала</w:t>
      </w:r>
      <w:r w:rsidRPr="00D55C40">
        <w:rPr>
          <w:sz w:val="28"/>
          <w:szCs w:val="28"/>
          <w:lang w:val="en-US"/>
        </w:rPr>
        <w:t xml:space="preserve"> </w:t>
      </w:r>
      <w:proofErr w:type="spellStart"/>
      <w:r w:rsidRPr="00D55C40">
        <w:rPr>
          <w:sz w:val="28"/>
          <w:szCs w:val="28"/>
          <w:lang w:val="en-US"/>
        </w:rPr>
        <w:t>ColorChecker</w:t>
      </w:r>
      <w:proofErr w:type="spellEnd"/>
      <w:r w:rsidRPr="00D55C40">
        <w:rPr>
          <w:sz w:val="28"/>
          <w:szCs w:val="28"/>
          <w:lang w:val="en-US"/>
        </w:rPr>
        <w:t xml:space="preserve"> Classic mini, </w:t>
      </w:r>
      <w:r>
        <w:rPr>
          <w:sz w:val="28"/>
          <w:szCs w:val="28"/>
        </w:rPr>
        <w:t>шкала</w:t>
      </w:r>
      <w:r w:rsidRPr="00D55C40">
        <w:rPr>
          <w:sz w:val="28"/>
          <w:szCs w:val="28"/>
          <w:lang w:val="en-US"/>
        </w:rPr>
        <w:t xml:space="preserve"> </w:t>
      </w:r>
      <w:proofErr w:type="spellStart"/>
      <w:r w:rsidRPr="00D55C40">
        <w:rPr>
          <w:sz w:val="28"/>
          <w:szCs w:val="28"/>
          <w:lang w:val="en-US"/>
        </w:rPr>
        <w:t>ColorChecker</w:t>
      </w:r>
      <w:proofErr w:type="spellEnd"/>
      <w:r w:rsidRPr="00D55C40">
        <w:rPr>
          <w:sz w:val="28"/>
          <w:szCs w:val="28"/>
          <w:lang w:val="en-US"/>
        </w:rPr>
        <w:t xml:space="preserve"> Proof.</w:t>
      </w:r>
    </w:p>
    <w:p w14:paraId="1E2B387D" w14:textId="77777777" w:rsidR="0058312D" w:rsidRPr="00D55C40" w:rsidRDefault="0058312D">
      <w:pPr>
        <w:widowControl w:val="0"/>
        <w:pBdr>
          <w:top w:val="nil"/>
          <w:left w:val="nil"/>
          <w:bottom w:val="nil"/>
          <w:right w:val="nil"/>
          <w:between w:val="nil"/>
        </w:pBdr>
        <w:ind w:firstLine="567"/>
        <w:jc w:val="both"/>
        <w:rPr>
          <w:color w:val="000000"/>
          <w:sz w:val="28"/>
          <w:szCs w:val="28"/>
          <w:lang w:val="en-US"/>
        </w:rPr>
      </w:pPr>
    </w:p>
    <w:p w14:paraId="7B22D3FF" w14:textId="77777777" w:rsidR="0058312D" w:rsidRPr="00D55C40" w:rsidRDefault="0058312D">
      <w:pPr>
        <w:widowControl w:val="0"/>
        <w:pBdr>
          <w:top w:val="nil"/>
          <w:left w:val="nil"/>
          <w:bottom w:val="nil"/>
          <w:right w:val="nil"/>
          <w:between w:val="nil"/>
        </w:pBdr>
        <w:ind w:firstLine="567"/>
        <w:jc w:val="both"/>
        <w:rPr>
          <w:color w:val="000000"/>
          <w:sz w:val="28"/>
          <w:szCs w:val="28"/>
          <w:lang w:val="en-US"/>
        </w:rPr>
      </w:pPr>
    </w:p>
    <w:p w14:paraId="022BCD82" w14:textId="77777777" w:rsidR="0058312D" w:rsidRDefault="00A040F2">
      <w:pPr>
        <w:widowControl w:val="0"/>
        <w:tabs>
          <w:tab w:val="left" w:pos="4536"/>
        </w:tabs>
        <w:jc w:val="center"/>
        <w:rPr>
          <w:b/>
          <w:sz w:val="28"/>
          <w:szCs w:val="28"/>
        </w:rPr>
      </w:pPr>
      <w:r>
        <w:rPr>
          <w:b/>
          <w:color w:val="000000"/>
          <w:sz w:val="28"/>
          <w:szCs w:val="28"/>
        </w:rPr>
        <w:t>Практическая часть</w:t>
      </w:r>
    </w:p>
    <w:p w14:paraId="6577AF0B" w14:textId="77777777" w:rsidR="0058312D" w:rsidRDefault="0058312D">
      <w:pPr>
        <w:widowControl w:val="0"/>
        <w:tabs>
          <w:tab w:val="left" w:pos="4536"/>
        </w:tabs>
        <w:jc w:val="center"/>
        <w:rPr>
          <w:b/>
          <w:sz w:val="28"/>
          <w:szCs w:val="28"/>
        </w:rPr>
      </w:pPr>
    </w:p>
    <w:p w14:paraId="3B832964" w14:textId="77777777" w:rsidR="0058312D" w:rsidRDefault="00A040F2">
      <w:pPr>
        <w:widowControl w:val="0"/>
        <w:numPr>
          <w:ilvl w:val="0"/>
          <w:numId w:val="2"/>
        </w:numPr>
        <w:tabs>
          <w:tab w:val="left" w:pos="4536"/>
        </w:tabs>
        <w:rPr>
          <w:sz w:val="28"/>
          <w:szCs w:val="28"/>
        </w:rPr>
      </w:pPr>
      <w:r>
        <w:rPr>
          <w:sz w:val="28"/>
          <w:szCs w:val="28"/>
        </w:rPr>
        <w:t>Выберите образец из предложенных преподавателем.</w:t>
      </w:r>
    </w:p>
    <w:p w14:paraId="31D7BD7E" w14:textId="77777777" w:rsidR="0058312D" w:rsidRDefault="00A040F2">
      <w:pPr>
        <w:widowControl w:val="0"/>
        <w:numPr>
          <w:ilvl w:val="0"/>
          <w:numId w:val="2"/>
        </w:numPr>
        <w:tabs>
          <w:tab w:val="left" w:pos="4536"/>
        </w:tabs>
        <w:rPr>
          <w:sz w:val="28"/>
          <w:szCs w:val="28"/>
        </w:rPr>
      </w:pPr>
      <w:r>
        <w:rPr>
          <w:sz w:val="28"/>
          <w:szCs w:val="28"/>
        </w:rPr>
        <w:t xml:space="preserve">Откройте приложение i1Profiler. Подключите спектрофотометр. В окне приложения </w:t>
      </w:r>
      <w:proofErr w:type="gramStart"/>
      <w:r>
        <w:rPr>
          <w:sz w:val="28"/>
          <w:szCs w:val="28"/>
        </w:rPr>
        <w:t>выберите</w:t>
      </w:r>
      <w:proofErr w:type="gramEnd"/>
      <w:r>
        <w:rPr>
          <w:sz w:val="28"/>
          <w:szCs w:val="28"/>
        </w:rPr>
        <w:t xml:space="preserve"> Измерить мишень.</w:t>
      </w:r>
    </w:p>
    <w:p w14:paraId="3C8D4E49" w14:textId="77777777" w:rsidR="0058312D" w:rsidRDefault="00A040F2">
      <w:pPr>
        <w:widowControl w:val="0"/>
        <w:tabs>
          <w:tab w:val="left" w:pos="4536"/>
        </w:tabs>
        <w:jc w:val="center"/>
        <w:rPr>
          <w:sz w:val="28"/>
          <w:szCs w:val="28"/>
        </w:rPr>
      </w:pPr>
      <w:r>
        <w:rPr>
          <w:noProof/>
        </w:rPr>
        <w:lastRenderedPageBreak/>
        <w:drawing>
          <wp:inline distT="0" distB="0" distL="0" distR="0" wp14:anchorId="15B3A717" wp14:editId="281DD913">
            <wp:extent cx="5359679" cy="4714128"/>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359679" cy="4714128"/>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1C1D7ED4" wp14:editId="32974516">
                <wp:simplePos x="0" y="0"/>
                <wp:positionH relativeFrom="column">
                  <wp:posOffset>257175</wp:posOffset>
                </wp:positionH>
                <wp:positionV relativeFrom="paragraph">
                  <wp:posOffset>2238375</wp:posOffset>
                </wp:positionV>
                <wp:extent cx="2613025" cy="184150"/>
                <wp:effectExtent l="0" t="0" r="0" b="0"/>
                <wp:wrapNone/>
                <wp:docPr id="6" name="Прямоугольник 6"/>
                <wp:cNvGraphicFramePr/>
                <a:graphic xmlns:a="http://schemas.openxmlformats.org/drawingml/2006/main">
                  <a:graphicData uri="http://schemas.microsoft.com/office/word/2010/wordprocessingShape">
                    <wps:wsp>
                      <wps:cNvSpPr/>
                      <wps:spPr>
                        <a:xfrm>
                          <a:off x="4045838" y="3694275"/>
                          <a:ext cx="2600325" cy="171450"/>
                        </a:xfrm>
                        <a:prstGeom prst="rect">
                          <a:avLst/>
                        </a:prstGeom>
                        <a:noFill/>
                        <a:ln w="12700" cap="flat" cmpd="sng">
                          <a:solidFill>
                            <a:srgbClr val="FF0000"/>
                          </a:solidFill>
                          <a:prstDash val="solid"/>
                          <a:round/>
                          <a:headEnd type="none" w="sm" len="sm"/>
                          <a:tailEnd type="none" w="sm" len="sm"/>
                        </a:ln>
                      </wps:spPr>
                      <wps:txbx>
                        <w:txbxContent>
                          <w:p w14:paraId="6B85C59D" w14:textId="77777777" w:rsidR="0058312D" w:rsidRDefault="0058312D">
                            <w:pPr>
                              <w:textDirection w:val="btLr"/>
                            </w:pPr>
                          </w:p>
                        </w:txbxContent>
                      </wps:txbx>
                      <wps:bodyPr spcFirstLastPara="1" wrap="square" lIns="91425" tIns="91425" rIns="91425" bIns="91425" anchor="ctr" anchorCtr="0">
                        <a:noAutofit/>
                      </wps:bodyPr>
                    </wps:wsp>
                  </a:graphicData>
                </a:graphic>
              </wp:anchor>
            </w:drawing>
          </mc:Choice>
          <mc:Fallback>
            <w:pict>
              <v:rect w14:anchorId="1C1D7ED4" id="Прямоугольник 6" o:spid="_x0000_s1026" style="position:absolute;left:0;text-align:left;margin-left:20.25pt;margin-top:176.25pt;width:205.75pt;height:1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" filled="f" strokecolor="red" strokeweight="1pt">
                <v:stroke startarrowwidth="narrow" startarrowlength="short" endarrowwidth="narrow" endarrowlength="short" joinstyle="round"/>
                <v:textbox inset="2.53958mm,2.53958mm,2.53958mm,2.53958mm">
                  <w:txbxContent>
                    <w:p w14:paraId="6B85C59D" w14:textId="77777777" w:rsidR="0058312D" w:rsidRDefault="0058312D">
                      <w:pPr>
                        <w:textDirection w:val="btLr"/>
                      </w:pPr>
                    </w:p>
                  </w:txbxContent>
                </v:textbox>
              </v:rect>
            </w:pict>
          </mc:Fallback>
        </mc:AlternateContent>
      </w:r>
    </w:p>
    <w:p w14:paraId="14011340" w14:textId="77777777" w:rsidR="0058312D" w:rsidRDefault="00A040F2">
      <w:pPr>
        <w:keepNext/>
        <w:widowControl w:val="0"/>
        <w:numPr>
          <w:ilvl w:val="0"/>
          <w:numId w:val="2"/>
        </w:numPr>
        <w:tabs>
          <w:tab w:val="left" w:pos="4536"/>
        </w:tabs>
        <w:rPr>
          <w:sz w:val="28"/>
          <w:szCs w:val="28"/>
        </w:rPr>
      </w:pPr>
      <w:r>
        <w:rPr>
          <w:sz w:val="28"/>
          <w:szCs w:val="28"/>
        </w:rPr>
        <w:t>Задать настройки измерения – показано на скриншоте:</w:t>
      </w:r>
    </w:p>
    <w:p w14:paraId="084C31BB" w14:textId="77777777" w:rsidR="0058312D" w:rsidRDefault="00A040F2">
      <w:pPr>
        <w:widowControl w:val="0"/>
        <w:tabs>
          <w:tab w:val="left" w:pos="4536"/>
        </w:tabs>
        <w:jc w:val="center"/>
        <w:rPr>
          <w:sz w:val="28"/>
          <w:szCs w:val="28"/>
        </w:rPr>
      </w:pPr>
      <w:r>
        <w:rPr>
          <w:noProof/>
        </w:rPr>
        <w:drawing>
          <wp:inline distT="0" distB="0" distL="0" distR="0" wp14:anchorId="70422E10" wp14:editId="35EE0A2F">
            <wp:extent cx="4472590" cy="3239127"/>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l="5727" t="3737" b="21347"/>
                    <a:stretch>
                      <a:fillRect/>
                    </a:stretch>
                  </pic:blipFill>
                  <pic:spPr>
                    <a:xfrm>
                      <a:off x="0" y="0"/>
                      <a:ext cx="4472590" cy="3239127"/>
                    </a:xfrm>
                    <a:prstGeom prst="rect">
                      <a:avLst/>
                    </a:prstGeom>
                    <a:ln/>
                  </pic:spPr>
                </pic:pic>
              </a:graphicData>
            </a:graphic>
          </wp:inline>
        </w:drawing>
      </w:r>
    </w:p>
    <w:p w14:paraId="6E1C7E3D" w14:textId="77777777" w:rsidR="0058312D" w:rsidRDefault="00A040F2">
      <w:pPr>
        <w:widowControl w:val="0"/>
        <w:numPr>
          <w:ilvl w:val="0"/>
          <w:numId w:val="2"/>
        </w:numPr>
        <w:tabs>
          <w:tab w:val="left" w:pos="4536"/>
        </w:tabs>
        <w:rPr>
          <w:sz w:val="28"/>
          <w:szCs w:val="28"/>
        </w:rPr>
      </w:pPr>
      <w:r>
        <w:rPr>
          <w:sz w:val="28"/>
          <w:szCs w:val="28"/>
        </w:rPr>
        <w:t>Откалибровать устройство и выбрать Измерение – Плашки (М0, М1, М2 и OBC).</w:t>
      </w:r>
    </w:p>
    <w:p w14:paraId="5623E9E9" w14:textId="77777777" w:rsidR="0058312D" w:rsidRDefault="00A040F2">
      <w:pPr>
        <w:widowControl w:val="0"/>
        <w:numPr>
          <w:ilvl w:val="0"/>
          <w:numId w:val="2"/>
        </w:numPr>
        <w:tabs>
          <w:tab w:val="left" w:pos="4536"/>
        </w:tabs>
        <w:rPr>
          <w:sz w:val="28"/>
          <w:szCs w:val="28"/>
        </w:rPr>
      </w:pPr>
      <w:r>
        <w:rPr>
          <w:sz w:val="28"/>
          <w:szCs w:val="28"/>
        </w:rPr>
        <w:t xml:space="preserve">После калибровки будет доступно выполнение измерения. Измерение выполняется путем нажатия на кнопку сбоку слева у прибора. Для </w:t>
      </w:r>
      <w:r>
        <w:rPr>
          <w:sz w:val="28"/>
          <w:szCs w:val="28"/>
        </w:rPr>
        <w:lastRenderedPageBreak/>
        <w:t>лабораторной работы необходимо измерить один и тот же образец в разных местах 5 раз. После выполнения измерения двойной щелчок по окрашенной мишени покажет результаты в окне слева.</w:t>
      </w:r>
    </w:p>
    <w:p w14:paraId="3AD1844F" w14:textId="77777777" w:rsidR="0058312D" w:rsidRDefault="00A040F2">
      <w:pPr>
        <w:widowControl w:val="0"/>
        <w:tabs>
          <w:tab w:val="left" w:pos="4536"/>
        </w:tabs>
        <w:jc w:val="center"/>
        <w:rPr>
          <w:sz w:val="28"/>
          <w:szCs w:val="28"/>
        </w:rPr>
      </w:pPr>
      <w:r>
        <w:rPr>
          <w:noProof/>
        </w:rPr>
        <w:drawing>
          <wp:inline distT="0" distB="0" distL="0" distR="0" wp14:anchorId="080975FC" wp14:editId="6DFFEDE8">
            <wp:extent cx="4418793" cy="4027034"/>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4418793" cy="4027034"/>
                    </a:xfrm>
                    <a:prstGeom prst="rect">
                      <a:avLst/>
                    </a:prstGeom>
                    <a:ln/>
                  </pic:spPr>
                </pic:pic>
              </a:graphicData>
            </a:graphic>
          </wp:inline>
        </w:drawing>
      </w:r>
    </w:p>
    <w:p w14:paraId="12CD9D6C" w14:textId="77777777" w:rsidR="0058312D" w:rsidRDefault="00A040F2">
      <w:pPr>
        <w:widowControl w:val="0"/>
        <w:numPr>
          <w:ilvl w:val="0"/>
          <w:numId w:val="2"/>
        </w:numPr>
        <w:tabs>
          <w:tab w:val="left" w:pos="4536"/>
        </w:tabs>
        <w:rPr>
          <w:sz w:val="28"/>
          <w:szCs w:val="28"/>
        </w:rPr>
      </w:pPr>
      <w:r>
        <w:rPr>
          <w:sz w:val="28"/>
          <w:szCs w:val="28"/>
        </w:rPr>
        <w:t>Далее необходимо сохранить полученные результаты в отдельный файл. Для этого необходимо нажать кнопку Сохранить.</w:t>
      </w:r>
    </w:p>
    <w:p w14:paraId="751D0016" w14:textId="77777777" w:rsidR="0058312D" w:rsidRDefault="00A040F2">
      <w:pPr>
        <w:widowControl w:val="0"/>
        <w:numPr>
          <w:ilvl w:val="0"/>
          <w:numId w:val="2"/>
        </w:numPr>
        <w:tabs>
          <w:tab w:val="left" w:pos="4536"/>
        </w:tabs>
        <w:rPr>
          <w:sz w:val="28"/>
          <w:szCs w:val="28"/>
        </w:rPr>
      </w:pPr>
      <w:r>
        <w:rPr>
          <w:sz w:val="28"/>
          <w:szCs w:val="28"/>
        </w:rPr>
        <w:t>В открывшемся окне указать тип файла как на скриншоте:</w:t>
      </w:r>
    </w:p>
    <w:p w14:paraId="7499539C" w14:textId="77777777" w:rsidR="0058312D" w:rsidRDefault="00A040F2">
      <w:pPr>
        <w:widowControl w:val="0"/>
        <w:tabs>
          <w:tab w:val="left" w:pos="4536"/>
        </w:tabs>
        <w:jc w:val="center"/>
        <w:rPr>
          <w:sz w:val="28"/>
          <w:szCs w:val="28"/>
        </w:rPr>
      </w:pPr>
      <w:r>
        <w:rPr>
          <w:noProof/>
        </w:rPr>
        <w:drawing>
          <wp:inline distT="0" distB="0" distL="0" distR="0" wp14:anchorId="0E56C150" wp14:editId="3142E06C">
            <wp:extent cx="5819775" cy="1104900"/>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t="78235"/>
                    <a:stretch>
                      <a:fillRect/>
                    </a:stretch>
                  </pic:blipFill>
                  <pic:spPr>
                    <a:xfrm>
                      <a:off x="0" y="0"/>
                      <a:ext cx="5819775" cy="1104900"/>
                    </a:xfrm>
                    <a:prstGeom prst="rect">
                      <a:avLst/>
                    </a:prstGeom>
                    <a:ln/>
                  </pic:spPr>
                </pic:pic>
              </a:graphicData>
            </a:graphic>
          </wp:inline>
        </w:drawing>
      </w:r>
    </w:p>
    <w:p w14:paraId="39297F2F" w14:textId="77777777" w:rsidR="0058312D" w:rsidRDefault="00A040F2">
      <w:pPr>
        <w:widowControl w:val="0"/>
        <w:numPr>
          <w:ilvl w:val="0"/>
          <w:numId w:val="2"/>
        </w:numPr>
        <w:tabs>
          <w:tab w:val="left" w:pos="4536"/>
        </w:tabs>
        <w:rPr>
          <w:sz w:val="28"/>
          <w:szCs w:val="28"/>
        </w:rPr>
      </w:pPr>
      <w:r>
        <w:rPr>
          <w:sz w:val="28"/>
          <w:szCs w:val="28"/>
        </w:rPr>
        <w:t>После указания имени файла необходимо задать настройки как на скриншоте:</w:t>
      </w:r>
    </w:p>
    <w:p w14:paraId="0800FD21" w14:textId="77777777" w:rsidR="0058312D" w:rsidRDefault="00A040F2">
      <w:pPr>
        <w:widowControl w:val="0"/>
        <w:tabs>
          <w:tab w:val="left" w:pos="4536"/>
        </w:tabs>
        <w:jc w:val="center"/>
        <w:rPr>
          <w:sz w:val="28"/>
          <w:szCs w:val="28"/>
        </w:rPr>
      </w:pPr>
      <w:r>
        <w:rPr>
          <w:noProof/>
        </w:rPr>
        <w:lastRenderedPageBreak/>
        <w:drawing>
          <wp:inline distT="0" distB="0" distL="0" distR="0" wp14:anchorId="6DA85836" wp14:editId="6E4D0CAC">
            <wp:extent cx="5543550" cy="5324475"/>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5543550" cy="5324475"/>
                    </a:xfrm>
                    <a:prstGeom prst="rect">
                      <a:avLst/>
                    </a:prstGeom>
                    <a:ln/>
                  </pic:spPr>
                </pic:pic>
              </a:graphicData>
            </a:graphic>
          </wp:inline>
        </w:drawing>
      </w:r>
    </w:p>
    <w:p w14:paraId="28FB804E" w14:textId="77777777" w:rsidR="0058312D" w:rsidRDefault="00A040F2">
      <w:pPr>
        <w:widowControl w:val="0"/>
        <w:numPr>
          <w:ilvl w:val="0"/>
          <w:numId w:val="2"/>
        </w:numPr>
        <w:tabs>
          <w:tab w:val="left" w:pos="4536"/>
        </w:tabs>
        <w:rPr>
          <w:sz w:val="28"/>
          <w:szCs w:val="28"/>
        </w:rPr>
      </w:pPr>
      <w:r>
        <w:rPr>
          <w:sz w:val="28"/>
          <w:szCs w:val="28"/>
        </w:rPr>
        <w:t>Результаты сохраняться в 3-х файлах. Для дальнейшей работе нужен с индексом М1. Откройте файл measure_M1.txt в Microsoft Excel со стандартными параметрами.</w:t>
      </w:r>
    </w:p>
    <w:p w14:paraId="5375F558" w14:textId="77777777" w:rsidR="0058312D" w:rsidRDefault="00A040F2">
      <w:pPr>
        <w:widowControl w:val="0"/>
        <w:tabs>
          <w:tab w:val="left" w:pos="4536"/>
        </w:tabs>
        <w:jc w:val="center"/>
        <w:rPr>
          <w:sz w:val="28"/>
          <w:szCs w:val="28"/>
        </w:rPr>
      </w:pPr>
      <w:r>
        <w:rPr>
          <w:noProof/>
          <w:sz w:val="28"/>
          <w:szCs w:val="28"/>
        </w:rPr>
        <w:drawing>
          <wp:inline distT="114300" distB="114300" distL="114300" distR="114300" wp14:anchorId="1CEC0278" wp14:editId="2527834C">
            <wp:extent cx="5244782" cy="1946275"/>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5244782" cy="1946275"/>
                    </a:xfrm>
                    <a:prstGeom prst="rect">
                      <a:avLst/>
                    </a:prstGeom>
                    <a:ln/>
                  </pic:spPr>
                </pic:pic>
              </a:graphicData>
            </a:graphic>
          </wp:inline>
        </w:drawing>
      </w:r>
    </w:p>
    <w:p w14:paraId="6F5215F8" w14:textId="77777777" w:rsidR="0058312D" w:rsidRDefault="00A040F2">
      <w:pPr>
        <w:widowControl w:val="0"/>
        <w:numPr>
          <w:ilvl w:val="0"/>
          <w:numId w:val="2"/>
        </w:numPr>
        <w:tabs>
          <w:tab w:val="left" w:pos="4536"/>
        </w:tabs>
        <w:jc w:val="both"/>
        <w:rPr>
          <w:sz w:val="28"/>
          <w:szCs w:val="28"/>
        </w:rPr>
      </w:pPr>
      <w:r>
        <w:rPr>
          <w:sz w:val="28"/>
          <w:szCs w:val="28"/>
        </w:rPr>
        <w:t>В 19 строке со столбца N продублируйте значения спектральных цветов.</w:t>
      </w:r>
    </w:p>
    <w:p w14:paraId="3B21C59A" w14:textId="77777777" w:rsidR="0058312D" w:rsidRDefault="00A040F2">
      <w:pPr>
        <w:widowControl w:val="0"/>
        <w:tabs>
          <w:tab w:val="left" w:pos="4536"/>
        </w:tabs>
        <w:jc w:val="both"/>
        <w:rPr>
          <w:sz w:val="28"/>
          <w:szCs w:val="28"/>
        </w:rPr>
      </w:pPr>
      <w:r>
        <w:rPr>
          <w:noProof/>
          <w:sz w:val="28"/>
          <w:szCs w:val="28"/>
        </w:rPr>
        <w:drawing>
          <wp:inline distT="114300" distB="114300" distL="114300" distR="114300" wp14:anchorId="77E4BBF2" wp14:editId="1D0B1BBE">
            <wp:extent cx="6389695" cy="876300"/>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6389695" cy="876300"/>
                    </a:xfrm>
                    <a:prstGeom prst="rect">
                      <a:avLst/>
                    </a:prstGeom>
                    <a:ln/>
                  </pic:spPr>
                </pic:pic>
              </a:graphicData>
            </a:graphic>
          </wp:inline>
        </w:drawing>
      </w:r>
    </w:p>
    <w:p w14:paraId="19A67E30" w14:textId="77777777" w:rsidR="0058312D" w:rsidRDefault="00A040F2">
      <w:pPr>
        <w:widowControl w:val="0"/>
        <w:numPr>
          <w:ilvl w:val="0"/>
          <w:numId w:val="2"/>
        </w:numPr>
        <w:tabs>
          <w:tab w:val="left" w:pos="4536"/>
        </w:tabs>
        <w:jc w:val="both"/>
        <w:rPr>
          <w:sz w:val="28"/>
          <w:szCs w:val="28"/>
        </w:rPr>
      </w:pPr>
      <w:r>
        <w:rPr>
          <w:sz w:val="28"/>
          <w:szCs w:val="28"/>
        </w:rPr>
        <w:lastRenderedPageBreak/>
        <w:t xml:space="preserve">Вычислите среднее значение каждого столбца (функция </w:t>
      </w:r>
      <w:proofErr w:type="gramStart"/>
      <w:r>
        <w:rPr>
          <w:sz w:val="28"/>
          <w:szCs w:val="28"/>
        </w:rPr>
        <w:t>СРЗНАЧ(</w:t>
      </w:r>
      <w:proofErr w:type="gramEnd"/>
      <w:r>
        <w:rPr>
          <w:sz w:val="28"/>
          <w:szCs w:val="28"/>
        </w:rPr>
        <w:t>)).</w:t>
      </w:r>
    </w:p>
    <w:p w14:paraId="2343B7BA" w14:textId="77777777" w:rsidR="0058312D" w:rsidRDefault="00A040F2">
      <w:pPr>
        <w:widowControl w:val="0"/>
        <w:tabs>
          <w:tab w:val="left" w:pos="4536"/>
        </w:tabs>
        <w:jc w:val="both"/>
        <w:rPr>
          <w:sz w:val="28"/>
          <w:szCs w:val="28"/>
        </w:rPr>
      </w:pPr>
      <w:r>
        <w:rPr>
          <w:noProof/>
          <w:sz w:val="28"/>
          <w:szCs w:val="28"/>
        </w:rPr>
        <w:drawing>
          <wp:inline distT="114300" distB="114300" distL="114300" distR="114300" wp14:anchorId="4E33FFFF" wp14:editId="3BF0A76A">
            <wp:extent cx="6389695" cy="11049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6389695" cy="1104900"/>
                    </a:xfrm>
                    <a:prstGeom prst="rect">
                      <a:avLst/>
                    </a:prstGeom>
                    <a:ln/>
                  </pic:spPr>
                </pic:pic>
              </a:graphicData>
            </a:graphic>
          </wp:inline>
        </w:drawing>
      </w:r>
    </w:p>
    <w:p w14:paraId="77EC2E90" w14:textId="77777777" w:rsidR="0058312D" w:rsidRDefault="00A040F2">
      <w:pPr>
        <w:widowControl w:val="0"/>
        <w:numPr>
          <w:ilvl w:val="0"/>
          <w:numId w:val="2"/>
        </w:numPr>
        <w:tabs>
          <w:tab w:val="left" w:pos="4536"/>
        </w:tabs>
        <w:jc w:val="both"/>
        <w:rPr>
          <w:sz w:val="28"/>
          <w:szCs w:val="28"/>
        </w:rPr>
      </w:pPr>
      <w:r>
        <w:rPr>
          <w:sz w:val="28"/>
          <w:szCs w:val="28"/>
        </w:rPr>
        <w:t>По полученным значениями постройте гистограмму по примеру ниже.</w:t>
      </w:r>
    </w:p>
    <w:p w14:paraId="3AC33BE8" w14:textId="77777777" w:rsidR="0058312D" w:rsidRDefault="00A040F2">
      <w:pPr>
        <w:widowControl w:val="0"/>
        <w:tabs>
          <w:tab w:val="left" w:pos="4536"/>
        </w:tabs>
        <w:jc w:val="both"/>
        <w:rPr>
          <w:sz w:val="28"/>
          <w:szCs w:val="28"/>
        </w:rPr>
      </w:pPr>
      <w:r>
        <w:rPr>
          <w:noProof/>
          <w:sz w:val="28"/>
          <w:szCs w:val="28"/>
        </w:rPr>
        <w:drawing>
          <wp:inline distT="114300" distB="114300" distL="114300" distR="114300" wp14:anchorId="1A5355D1" wp14:editId="0A0FF145">
            <wp:extent cx="6389695" cy="8636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6389695" cy="863600"/>
                    </a:xfrm>
                    <a:prstGeom prst="rect">
                      <a:avLst/>
                    </a:prstGeom>
                    <a:ln/>
                  </pic:spPr>
                </pic:pic>
              </a:graphicData>
            </a:graphic>
          </wp:inline>
        </w:drawing>
      </w:r>
    </w:p>
    <w:p w14:paraId="6EDDF4D7" w14:textId="77777777" w:rsidR="0058312D" w:rsidRDefault="00A040F2">
      <w:pPr>
        <w:widowControl w:val="0"/>
        <w:tabs>
          <w:tab w:val="left" w:pos="4536"/>
        </w:tabs>
        <w:jc w:val="center"/>
        <w:rPr>
          <w:sz w:val="28"/>
          <w:szCs w:val="28"/>
        </w:rPr>
      </w:pPr>
      <w:r>
        <w:rPr>
          <w:noProof/>
          <w:sz w:val="28"/>
          <w:szCs w:val="28"/>
        </w:rPr>
        <w:drawing>
          <wp:inline distT="114300" distB="114300" distL="114300" distR="114300" wp14:anchorId="20A79C57" wp14:editId="592578E4">
            <wp:extent cx="4301807" cy="2583649"/>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4301807" cy="2583649"/>
                    </a:xfrm>
                    <a:prstGeom prst="rect">
                      <a:avLst/>
                    </a:prstGeom>
                    <a:ln/>
                  </pic:spPr>
                </pic:pic>
              </a:graphicData>
            </a:graphic>
          </wp:inline>
        </w:drawing>
      </w:r>
    </w:p>
    <w:p w14:paraId="5406D9D6" w14:textId="77777777" w:rsidR="0058312D" w:rsidRDefault="00A040F2">
      <w:pPr>
        <w:widowControl w:val="0"/>
        <w:numPr>
          <w:ilvl w:val="0"/>
          <w:numId w:val="2"/>
        </w:numPr>
        <w:tabs>
          <w:tab w:val="left" w:pos="4536"/>
        </w:tabs>
        <w:rPr>
          <w:sz w:val="28"/>
          <w:szCs w:val="28"/>
        </w:rPr>
      </w:pPr>
      <w:r>
        <w:rPr>
          <w:sz w:val="28"/>
          <w:szCs w:val="28"/>
        </w:rPr>
        <w:t xml:space="preserve">Пользуясь данными приложенной таблицы (Table.xls) и результатами измерения спектрального коэффициента отражения (усредненные) рассчитайте координаты цвета для Вашего источника (согласно данным измерения). В приложенном файле ординаты кривых сложения обозначены как </w:t>
      </w:r>
      <w:proofErr w:type="gramStart"/>
      <w:r>
        <w:rPr>
          <w:sz w:val="28"/>
          <w:szCs w:val="28"/>
        </w:rPr>
        <w:t>x(</w:t>
      </w:r>
      <w:proofErr w:type="gramEnd"/>
      <w:r>
        <w:rPr>
          <w:sz w:val="28"/>
          <w:szCs w:val="28"/>
        </w:rPr>
        <w:t>), y() и z() соответственно.</w:t>
      </w:r>
    </w:p>
    <w:p w14:paraId="25DFB8CA" w14:textId="77777777" w:rsidR="0058312D" w:rsidRDefault="00A040F2">
      <w:pPr>
        <w:widowControl w:val="0"/>
        <w:numPr>
          <w:ilvl w:val="0"/>
          <w:numId w:val="2"/>
        </w:numPr>
        <w:tabs>
          <w:tab w:val="left" w:pos="4536"/>
        </w:tabs>
        <w:rPr>
          <w:sz w:val="28"/>
          <w:szCs w:val="28"/>
        </w:rPr>
      </w:pPr>
      <w:r>
        <w:rPr>
          <w:sz w:val="28"/>
          <w:szCs w:val="28"/>
        </w:rPr>
        <w:t>Определите координаты цвета и цветности в системе CIE XYZ.</w:t>
      </w:r>
    </w:p>
    <w:p w14:paraId="12C0F341" w14:textId="77777777" w:rsidR="0058312D" w:rsidRDefault="00A040F2">
      <w:pPr>
        <w:widowControl w:val="0"/>
        <w:numPr>
          <w:ilvl w:val="0"/>
          <w:numId w:val="2"/>
        </w:numPr>
        <w:tabs>
          <w:tab w:val="left" w:pos="4536"/>
        </w:tabs>
        <w:jc w:val="both"/>
        <w:rPr>
          <w:sz w:val="28"/>
          <w:szCs w:val="28"/>
        </w:rPr>
      </w:pPr>
      <w:r>
        <w:rPr>
          <w:sz w:val="28"/>
          <w:szCs w:val="28"/>
        </w:rPr>
        <w:t>По диаграмме цветности определите физические характеристики цвета и охарактеризуйте полученный цвет.</w:t>
      </w:r>
    </w:p>
    <w:p w14:paraId="0F40BE3D" w14:textId="77777777" w:rsidR="0058312D" w:rsidRDefault="00A040F2">
      <w:pPr>
        <w:widowControl w:val="0"/>
        <w:numPr>
          <w:ilvl w:val="0"/>
          <w:numId w:val="2"/>
        </w:numPr>
        <w:tabs>
          <w:tab w:val="left" w:pos="4536"/>
        </w:tabs>
        <w:rPr>
          <w:sz w:val="28"/>
          <w:szCs w:val="28"/>
        </w:rPr>
      </w:pPr>
      <w:r>
        <w:rPr>
          <w:sz w:val="28"/>
          <w:szCs w:val="28"/>
        </w:rPr>
        <w:t>Сравните Ваши результаты с результатами измерения.</w:t>
      </w:r>
    </w:p>
    <w:p w14:paraId="41CED16C" w14:textId="77777777" w:rsidR="0058312D" w:rsidRDefault="0058312D">
      <w:pPr>
        <w:widowControl w:val="0"/>
        <w:pBdr>
          <w:top w:val="nil"/>
          <w:left w:val="nil"/>
          <w:bottom w:val="nil"/>
          <w:right w:val="nil"/>
          <w:between w:val="nil"/>
        </w:pBdr>
        <w:tabs>
          <w:tab w:val="left" w:pos="4536"/>
        </w:tabs>
        <w:ind w:left="720"/>
        <w:jc w:val="both"/>
        <w:rPr>
          <w:color w:val="000000"/>
          <w:sz w:val="28"/>
          <w:szCs w:val="28"/>
        </w:rPr>
      </w:pPr>
    </w:p>
    <w:p w14:paraId="3644FCF8" w14:textId="77777777" w:rsidR="0058312D" w:rsidRDefault="00A040F2">
      <w:pPr>
        <w:widowControl w:val="0"/>
        <w:pBdr>
          <w:top w:val="nil"/>
          <w:left w:val="nil"/>
          <w:bottom w:val="nil"/>
          <w:right w:val="nil"/>
          <w:between w:val="nil"/>
        </w:pBdr>
        <w:tabs>
          <w:tab w:val="left" w:pos="851"/>
        </w:tabs>
        <w:jc w:val="center"/>
        <w:rPr>
          <w:b/>
          <w:color w:val="000000"/>
          <w:sz w:val="28"/>
          <w:szCs w:val="28"/>
        </w:rPr>
      </w:pPr>
      <w:r>
        <w:rPr>
          <w:b/>
          <w:color w:val="000000"/>
          <w:sz w:val="28"/>
          <w:szCs w:val="28"/>
        </w:rPr>
        <w:t>Контрольные вопросы</w:t>
      </w:r>
    </w:p>
    <w:p w14:paraId="0FA97CAE" w14:textId="77777777" w:rsidR="0058312D" w:rsidRDefault="0058312D">
      <w:pPr>
        <w:widowControl w:val="0"/>
        <w:pBdr>
          <w:top w:val="nil"/>
          <w:left w:val="nil"/>
          <w:bottom w:val="nil"/>
          <w:right w:val="nil"/>
          <w:between w:val="nil"/>
        </w:pBdr>
        <w:tabs>
          <w:tab w:val="left" w:pos="851"/>
        </w:tabs>
        <w:jc w:val="center"/>
        <w:rPr>
          <w:color w:val="000000"/>
          <w:sz w:val="28"/>
          <w:szCs w:val="28"/>
        </w:rPr>
      </w:pPr>
    </w:p>
    <w:p w14:paraId="7420D6BB" w14:textId="78B70D50" w:rsidR="0058312D" w:rsidRPr="00F23DE2" w:rsidRDefault="00A040F2">
      <w:pPr>
        <w:widowControl w:val="0"/>
        <w:numPr>
          <w:ilvl w:val="0"/>
          <w:numId w:val="1"/>
        </w:numPr>
        <w:pBdr>
          <w:top w:val="nil"/>
          <w:left w:val="nil"/>
          <w:bottom w:val="nil"/>
          <w:right w:val="nil"/>
          <w:between w:val="nil"/>
        </w:pBdr>
        <w:tabs>
          <w:tab w:val="left" w:pos="851"/>
        </w:tabs>
        <w:jc w:val="both"/>
        <w:rPr>
          <w:color w:val="000000"/>
          <w:sz w:val="28"/>
          <w:szCs w:val="28"/>
        </w:rPr>
      </w:pPr>
      <w:r>
        <w:rPr>
          <w:sz w:val="28"/>
          <w:szCs w:val="28"/>
        </w:rPr>
        <w:t>Как называется наука об измерении цвета? расшифруйте название.</w:t>
      </w:r>
    </w:p>
    <w:p w14:paraId="2186AF99" w14:textId="5CD90E05" w:rsidR="00F23DE2" w:rsidRDefault="00F23DE2" w:rsidP="00F23DE2">
      <w:pPr>
        <w:widowControl w:val="0"/>
        <w:pBdr>
          <w:top w:val="nil"/>
          <w:left w:val="nil"/>
          <w:bottom w:val="nil"/>
          <w:right w:val="nil"/>
          <w:between w:val="nil"/>
        </w:pBdr>
        <w:tabs>
          <w:tab w:val="left" w:pos="851"/>
        </w:tabs>
        <w:ind w:left="360"/>
        <w:jc w:val="both"/>
        <w:rPr>
          <w:color w:val="000000"/>
          <w:sz w:val="28"/>
          <w:szCs w:val="28"/>
        </w:rPr>
      </w:pPr>
      <w:r>
        <w:rPr>
          <w:color w:val="000000"/>
          <w:sz w:val="28"/>
          <w:szCs w:val="28"/>
        </w:rPr>
        <w:t xml:space="preserve">. Наука об измерениях называется </w:t>
      </w:r>
      <w:r>
        <w:rPr>
          <w:i/>
          <w:color w:val="000000"/>
          <w:sz w:val="28"/>
          <w:szCs w:val="28"/>
        </w:rPr>
        <w:t>метрологией</w:t>
      </w:r>
      <w:r>
        <w:rPr>
          <w:color w:val="000000"/>
          <w:sz w:val="28"/>
          <w:szCs w:val="28"/>
        </w:rPr>
        <w:t xml:space="preserve">. Учение об измерении цвета называется </w:t>
      </w:r>
      <w:r>
        <w:rPr>
          <w:i/>
          <w:color w:val="000000"/>
          <w:sz w:val="28"/>
          <w:szCs w:val="28"/>
        </w:rPr>
        <w:t>метрологией цвета</w:t>
      </w:r>
      <w:r>
        <w:rPr>
          <w:color w:val="000000"/>
          <w:sz w:val="28"/>
          <w:szCs w:val="28"/>
        </w:rPr>
        <w:t xml:space="preserve"> или </w:t>
      </w:r>
      <w:r>
        <w:rPr>
          <w:i/>
          <w:color w:val="000000"/>
          <w:sz w:val="28"/>
          <w:szCs w:val="28"/>
        </w:rPr>
        <w:t>колориметрией</w:t>
      </w:r>
      <w:r>
        <w:rPr>
          <w:color w:val="000000"/>
          <w:sz w:val="28"/>
          <w:szCs w:val="28"/>
        </w:rPr>
        <w:t>.</w:t>
      </w:r>
    </w:p>
    <w:p w14:paraId="0DFBCCF5" w14:textId="65043B07" w:rsidR="00F23DE2" w:rsidRDefault="00F23DE2" w:rsidP="00F23DE2">
      <w:pPr>
        <w:widowControl w:val="0"/>
        <w:pBdr>
          <w:top w:val="nil"/>
          <w:left w:val="nil"/>
          <w:bottom w:val="nil"/>
          <w:right w:val="nil"/>
          <w:between w:val="nil"/>
        </w:pBdr>
        <w:tabs>
          <w:tab w:val="left" w:pos="851"/>
        </w:tabs>
        <w:ind w:left="360"/>
        <w:jc w:val="both"/>
        <w:rPr>
          <w:color w:val="000000"/>
          <w:sz w:val="28"/>
          <w:szCs w:val="28"/>
        </w:rPr>
      </w:pPr>
      <w:r w:rsidRPr="00F23DE2">
        <w:rPr>
          <w:color w:val="000000"/>
          <w:sz w:val="28"/>
          <w:szCs w:val="28"/>
        </w:rPr>
        <w:t xml:space="preserve">Метрология цвета </w:t>
      </w:r>
      <w:proofErr w:type="gramStart"/>
      <w:r w:rsidRPr="00F23DE2">
        <w:rPr>
          <w:color w:val="000000"/>
          <w:sz w:val="28"/>
          <w:szCs w:val="28"/>
        </w:rPr>
        <w:t>- это</w:t>
      </w:r>
      <w:proofErr w:type="gramEnd"/>
      <w:r w:rsidRPr="00F23DE2">
        <w:rPr>
          <w:color w:val="000000"/>
          <w:sz w:val="28"/>
          <w:szCs w:val="28"/>
        </w:rPr>
        <w:t xml:space="preserve"> наука, изучающая методы и средства измерения и оценки цвета.</w:t>
      </w:r>
    </w:p>
    <w:p w14:paraId="2ADAB4A1" w14:textId="684B3EC5" w:rsidR="0058312D" w:rsidRPr="00F23DE2" w:rsidRDefault="00A040F2">
      <w:pPr>
        <w:widowControl w:val="0"/>
        <w:numPr>
          <w:ilvl w:val="0"/>
          <w:numId w:val="1"/>
        </w:numPr>
        <w:pBdr>
          <w:top w:val="nil"/>
          <w:left w:val="nil"/>
          <w:bottom w:val="nil"/>
          <w:right w:val="nil"/>
          <w:between w:val="nil"/>
        </w:pBdr>
        <w:tabs>
          <w:tab w:val="left" w:pos="851"/>
        </w:tabs>
        <w:jc w:val="both"/>
        <w:rPr>
          <w:color w:val="000000"/>
          <w:sz w:val="28"/>
          <w:szCs w:val="28"/>
        </w:rPr>
      </w:pPr>
      <w:r>
        <w:rPr>
          <w:sz w:val="28"/>
          <w:szCs w:val="28"/>
        </w:rPr>
        <w:t>Какие способы измерения цвета вы знаете? Какое оборудование для этого применяется?</w:t>
      </w:r>
    </w:p>
    <w:p w14:paraId="79CA2688" w14:textId="77777777" w:rsidR="00F23DE2" w:rsidRPr="00F23DE2" w:rsidRDefault="00F23DE2" w:rsidP="00F23DE2">
      <w:pPr>
        <w:widowControl w:val="0"/>
        <w:pBdr>
          <w:top w:val="nil"/>
          <w:left w:val="nil"/>
          <w:bottom w:val="nil"/>
          <w:right w:val="nil"/>
          <w:between w:val="nil"/>
        </w:pBdr>
        <w:ind w:left="360"/>
        <w:jc w:val="both"/>
        <w:rPr>
          <w:color w:val="000000"/>
          <w:sz w:val="28"/>
          <w:szCs w:val="28"/>
        </w:rPr>
      </w:pPr>
      <w:r w:rsidRPr="00F23DE2">
        <w:rPr>
          <w:color w:val="000000"/>
          <w:sz w:val="28"/>
          <w:szCs w:val="28"/>
        </w:rPr>
        <w:t xml:space="preserve">Колориметрия использует два способа количественного описания цветов. </w:t>
      </w:r>
    </w:p>
    <w:p w14:paraId="5B351D53" w14:textId="77777777" w:rsidR="00F23DE2" w:rsidRPr="00F23DE2" w:rsidRDefault="00F23DE2" w:rsidP="00F23DE2">
      <w:pPr>
        <w:widowControl w:val="0"/>
        <w:pBdr>
          <w:top w:val="nil"/>
          <w:left w:val="nil"/>
          <w:bottom w:val="nil"/>
          <w:right w:val="nil"/>
          <w:between w:val="nil"/>
        </w:pBdr>
        <w:ind w:left="360"/>
        <w:jc w:val="both"/>
        <w:rPr>
          <w:color w:val="000000"/>
          <w:sz w:val="28"/>
          <w:szCs w:val="28"/>
        </w:rPr>
      </w:pPr>
      <w:r w:rsidRPr="00F23DE2">
        <w:rPr>
          <w:color w:val="000000"/>
          <w:sz w:val="28"/>
          <w:szCs w:val="28"/>
        </w:rPr>
        <w:lastRenderedPageBreak/>
        <w:t xml:space="preserve">1. Определение их цветовых координат и тем самым – строгих численных характеристик, по которым их можно не только описать, но и воспроизвести. Системы измерения цвета называются колориметрическими. </w:t>
      </w:r>
    </w:p>
    <w:p w14:paraId="1FB2E4FA" w14:textId="41C311C2" w:rsidR="00F23DE2" w:rsidRDefault="00F23DE2" w:rsidP="00F23DE2">
      <w:pPr>
        <w:widowControl w:val="0"/>
        <w:pBdr>
          <w:top w:val="nil"/>
          <w:left w:val="nil"/>
          <w:bottom w:val="nil"/>
          <w:right w:val="nil"/>
          <w:between w:val="nil"/>
        </w:pBdr>
        <w:ind w:left="360"/>
        <w:jc w:val="both"/>
        <w:rPr>
          <w:color w:val="000000"/>
          <w:sz w:val="28"/>
          <w:szCs w:val="28"/>
        </w:rPr>
      </w:pPr>
      <w:r w:rsidRPr="00F23DE2">
        <w:rPr>
          <w:color w:val="000000"/>
          <w:sz w:val="28"/>
          <w:szCs w:val="28"/>
        </w:rPr>
        <w:t>2. Нахождение в некотором наборе эталонных цветов образца, тождественного данному. Совокупность образцов составляет систему, называемую системой спецификации.</w:t>
      </w:r>
    </w:p>
    <w:p w14:paraId="738D09F4" w14:textId="6AEB0FEB" w:rsidR="00F23DE2" w:rsidRPr="00F23DE2" w:rsidRDefault="00F23DE2" w:rsidP="00F23DE2">
      <w:pPr>
        <w:widowControl w:val="0"/>
        <w:pBdr>
          <w:top w:val="nil"/>
          <w:left w:val="nil"/>
          <w:bottom w:val="nil"/>
          <w:right w:val="nil"/>
          <w:between w:val="nil"/>
        </w:pBdr>
        <w:ind w:left="360"/>
        <w:jc w:val="both"/>
        <w:rPr>
          <w:color w:val="000000"/>
          <w:sz w:val="28"/>
          <w:szCs w:val="28"/>
        </w:rPr>
      </w:pPr>
      <w:r>
        <w:rPr>
          <w:color w:val="000000"/>
          <w:sz w:val="28"/>
          <w:szCs w:val="28"/>
        </w:rPr>
        <w:t xml:space="preserve">Колориметр, </w:t>
      </w:r>
      <w:r w:rsidR="000468A7" w:rsidRPr="000468A7">
        <w:rPr>
          <w:color w:val="000000"/>
          <w:sz w:val="28"/>
          <w:szCs w:val="28"/>
        </w:rPr>
        <w:t>Спектрофотометры</w:t>
      </w:r>
      <w:r w:rsidR="000468A7">
        <w:rPr>
          <w:color w:val="000000"/>
          <w:sz w:val="28"/>
          <w:szCs w:val="28"/>
        </w:rPr>
        <w:t xml:space="preserve">, </w:t>
      </w:r>
      <w:r w:rsidR="000468A7" w:rsidRPr="000468A7">
        <w:rPr>
          <w:color w:val="000000"/>
          <w:sz w:val="28"/>
          <w:szCs w:val="28"/>
        </w:rPr>
        <w:t>Калибраторы мониторов</w:t>
      </w:r>
    </w:p>
    <w:p w14:paraId="29B40254" w14:textId="77777777" w:rsidR="00F23DE2" w:rsidRDefault="00F23DE2" w:rsidP="00F23DE2">
      <w:pPr>
        <w:widowControl w:val="0"/>
        <w:pBdr>
          <w:top w:val="nil"/>
          <w:left w:val="nil"/>
          <w:bottom w:val="nil"/>
          <w:right w:val="nil"/>
          <w:between w:val="nil"/>
        </w:pBdr>
        <w:tabs>
          <w:tab w:val="left" w:pos="851"/>
        </w:tabs>
        <w:ind w:left="360"/>
        <w:jc w:val="both"/>
        <w:rPr>
          <w:color w:val="000000"/>
          <w:sz w:val="28"/>
          <w:szCs w:val="28"/>
        </w:rPr>
      </w:pPr>
    </w:p>
    <w:p w14:paraId="23503F29" w14:textId="38A6A645" w:rsidR="0058312D" w:rsidRPr="000468A7" w:rsidRDefault="00A040F2">
      <w:pPr>
        <w:widowControl w:val="0"/>
        <w:numPr>
          <w:ilvl w:val="0"/>
          <w:numId w:val="1"/>
        </w:numPr>
        <w:pBdr>
          <w:top w:val="nil"/>
          <w:left w:val="nil"/>
          <w:bottom w:val="nil"/>
          <w:right w:val="nil"/>
          <w:between w:val="nil"/>
        </w:pBdr>
        <w:tabs>
          <w:tab w:val="left" w:pos="851"/>
        </w:tabs>
        <w:jc w:val="both"/>
        <w:rPr>
          <w:color w:val="000000"/>
          <w:sz w:val="28"/>
          <w:szCs w:val="28"/>
        </w:rPr>
      </w:pPr>
      <w:r>
        <w:rPr>
          <w:sz w:val="28"/>
          <w:szCs w:val="28"/>
        </w:rPr>
        <w:t>Как выполняется измерение образца? Какие факторы влияют на результат измерения?</w:t>
      </w:r>
    </w:p>
    <w:p w14:paraId="6C456DAB" w14:textId="77777777" w:rsidR="000468A7" w:rsidRDefault="000468A7" w:rsidP="000468A7">
      <w:pPr>
        <w:widowControl w:val="0"/>
        <w:pBdr>
          <w:top w:val="nil"/>
          <w:left w:val="nil"/>
          <w:bottom w:val="nil"/>
          <w:right w:val="nil"/>
          <w:between w:val="nil"/>
        </w:pBdr>
        <w:tabs>
          <w:tab w:val="left" w:pos="851"/>
        </w:tabs>
        <w:ind w:left="720"/>
        <w:jc w:val="both"/>
        <w:rPr>
          <w:color w:val="000000"/>
          <w:sz w:val="28"/>
          <w:szCs w:val="28"/>
        </w:rPr>
      </w:pPr>
    </w:p>
    <w:p w14:paraId="5893C3FC" w14:textId="0F2F89C5" w:rsidR="0058312D" w:rsidRDefault="00A040F2">
      <w:pPr>
        <w:widowControl w:val="0"/>
        <w:numPr>
          <w:ilvl w:val="0"/>
          <w:numId w:val="1"/>
        </w:numPr>
        <w:tabs>
          <w:tab w:val="left" w:pos="851"/>
        </w:tabs>
        <w:jc w:val="both"/>
        <w:rPr>
          <w:sz w:val="28"/>
          <w:szCs w:val="28"/>
        </w:rPr>
      </w:pPr>
      <w:r>
        <w:rPr>
          <w:sz w:val="28"/>
          <w:szCs w:val="28"/>
        </w:rPr>
        <w:t>Что собой представляют ординаты кривых сложения? какие названия для них приняты?</w:t>
      </w:r>
    </w:p>
    <w:p w14:paraId="7AF94AA7" w14:textId="77777777" w:rsidR="000468A7" w:rsidRDefault="000468A7" w:rsidP="000468A7">
      <w:pPr>
        <w:pStyle w:val="a5"/>
        <w:rPr>
          <w:sz w:val="28"/>
          <w:szCs w:val="28"/>
        </w:rPr>
      </w:pPr>
    </w:p>
    <w:p w14:paraId="418EF751" w14:textId="593D78A8" w:rsidR="000468A7" w:rsidRDefault="000468A7" w:rsidP="000468A7">
      <w:pPr>
        <w:pStyle w:val="a5"/>
        <w:rPr>
          <w:i/>
          <w:color w:val="000000"/>
          <w:sz w:val="28"/>
          <w:szCs w:val="28"/>
        </w:rPr>
      </w:pPr>
      <w:r w:rsidRPr="000468A7">
        <w:rPr>
          <w:i/>
          <w:color w:val="000000"/>
          <w:sz w:val="28"/>
          <w:szCs w:val="28"/>
        </w:rPr>
        <w:t>ординаты кривых сложения представляют собой числовые значения, которые отражают интенсивность света на определенной длине волны</w:t>
      </w:r>
      <w:r>
        <w:rPr>
          <w:i/>
          <w:color w:val="000000"/>
          <w:sz w:val="28"/>
          <w:szCs w:val="28"/>
        </w:rPr>
        <w:t>.</w:t>
      </w:r>
    </w:p>
    <w:p w14:paraId="264A9967" w14:textId="16EBCC21" w:rsidR="000468A7" w:rsidRDefault="000468A7" w:rsidP="000468A7">
      <w:pPr>
        <w:pStyle w:val="a5"/>
        <w:rPr>
          <w:sz w:val="28"/>
          <w:szCs w:val="28"/>
        </w:rPr>
      </w:pPr>
      <w:r>
        <w:rPr>
          <w:i/>
          <w:color w:val="000000"/>
          <w:sz w:val="28"/>
          <w:szCs w:val="28"/>
        </w:rPr>
        <w:t xml:space="preserve">кривыми сложения </w:t>
      </w:r>
      <w:r>
        <w:rPr>
          <w:color w:val="000000"/>
          <w:sz w:val="28"/>
          <w:szCs w:val="28"/>
        </w:rPr>
        <w:t>(</w:t>
      </w:r>
      <w:proofErr w:type="spellStart"/>
      <w:r>
        <w:rPr>
          <w:color w:val="000000"/>
          <w:sz w:val="28"/>
          <w:szCs w:val="28"/>
        </w:rPr>
        <w:t>color-mixture</w:t>
      </w:r>
      <w:proofErr w:type="spellEnd"/>
      <w:r>
        <w:rPr>
          <w:color w:val="000000"/>
          <w:sz w:val="28"/>
          <w:szCs w:val="28"/>
        </w:rPr>
        <w:t xml:space="preserve"> </w:t>
      </w:r>
      <w:proofErr w:type="spellStart"/>
      <w:r>
        <w:rPr>
          <w:color w:val="000000"/>
          <w:sz w:val="28"/>
          <w:szCs w:val="28"/>
        </w:rPr>
        <w:t>curves</w:t>
      </w:r>
      <w:proofErr w:type="spellEnd"/>
      <w:r>
        <w:rPr>
          <w:color w:val="000000"/>
          <w:sz w:val="28"/>
          <w:szCs w:val="28"/>
        </w:rPr>
        <w:t xml:space="preserve">), </w:t>
      </w:r>
      <w:r>
        <w:rPr>
          <w:i/>
          <w:color w:val="000000"/>
          <w:sz w:val="28"/>
          <w:szCs w:val="28"/>
        </w:rPr>
        <w:t xml:space="preserve">функциями цветового соответствия </w:t>
      </w:r>
      <w:r>
        <w:rPr>
          <w:color w:val="000000"/>
          <w:sz w:val="28"/>
          <w:szCs w:val="28"/>
        </w:rPr>
        <w:t>(</w:t>
      </w:r>
      <w:proofErr w:type="spellStart"/>
      <w:r>
        <w:rPr>
          <w:color w:val="000000"/>
          <w:sz w:val="28"/>
          <w:szCs w:val="28"/>
        </w:rPr>
        <w:t>color-matching</w:t>
      </w:r>
      <w:proofErr w:type="spellEnd"/>
      <w:r>
        <w:rPr>
          <w:color w:val="000000"/>
          <w:sz w:val="28"/>
          <w:szCs w:val="28"/>
        </w:rPr>
        <w:t xml:space="preserve"> </w:t>
      </w:r>
      <w:proofErr w:type="spellStart"/>
      <w:r>
        <w:rPr>
          <w:color w:val="000000"/>
          <w:sz w:val="28"/>
          <w:szCs w:val="28"/>
        </w:rPr>
        <w:t>functions</w:t>
      </w:r>
      <w:proofErr w:type="spellEnd"/>
      <w:r>
        <w:rPr>
          <w:color w:val="000000"/>
          <w:sz w:val="28"/>
          <w:szCs w:val="28"/>
        </w:rPr>
        <w:t xml:space="preserve">) или </w:t>
      </w:r>
      <w:r>
        <w:rPr>
          <w:i/>
          <w:color w:val="000000"/>
          <w:sz w:val="28"/>
          <w:szCs w:val="28"/>
        </w:rPr>
        <w:t xml:space="preserve">трихроматическими кривыми </w:t>
      </w:r>
      <w:r>
        <w:rPr>
          <w:color w:val="000000"/>
          <w:sz w:val="28"/>
          <w:szCs w:val="28"/>
        </w:rPr>
        <w:t>зрительной системы человека</w:t>
      </w:r>
    </w:p>
    <w:p w14:paraId="21652D7E" w14:textId="77777777" w:rsidR="000468A7" w:rsidRDefault="000468A7" w:rsidP="000468A7">
      <w:pPr>
        <w:widowControl w:val="0"/>
        <w:tabs>
          <w:tab w:val="left" w:pos="851"/>
        </w:tabs>
        <w:jc w:val="both"/>
        <w:rPr>
          <w:sz w:val="28"/>
          <w:szCs w:val="28"/>
        </w:rPr>
      </w:pPr>
    </w:p>
    <w:p w14:paraId="37D28E50" w14:textId="38AE51E5" w:rsidR="0058312D" w:rsidRDefault="00A040F2">
      <w:pPr>
        <w:widowControl w:val="0"/>
        <w:numPr>
          <w:ilvl w:val="0"/>
          <w:numId w:val="1"/>
        </w:numPr>
        <w:tabs>
          <w:tab w:val="left" w:pos="284"/>
        </w:tabs>
        <w:jc w:val="both"/>
        <w:rPr>
          <w:sz w:val="28"/>
          <w:szCs w:val="28"/>
        </w:rPr>
      </w:pPr>
      <w:r>
        <w:rPr>
          <w:sz w:val="28"/>
          <w:szCs w:val="28"/>
        </w:rPr>
        <w:t>Как определить координаты цвета? Что входит в табличные величины?</w:t>
      </w:r>
    </w:p>
    <w:p w14:paraId="12889928" w14:textId="77777777" w:rsidR="000468A7" w:rsidRDefault="000468A7" w:rsidP="000468A7">
      <w:pPr>
        <w:widowControl w:val="0"/>
        <w:tabs>
          <w:tab w:val="left" w:pos="284"/>
        </w:tabs>
        <w:ind w:left="720"/>
        <w:jc w:val="both"/>
        <w:rPr>
          <w:sz w:val="28"/>
          <w:szCs w:val="28"/>
        </w:rPr>
      </w:pPr>
    </w:p>
    <w:p w14:paraId="23AA5EE4" w14:textId="77777777" w:rsidR="0058312D" w:rsidRDefault="00A040F2">
      <w:pPr>
        <w:widowControl w:val="0"/>
        <w:numPr>
          <w:ilvl w:val="0"/>
          <w:numId w:val="1"/>
        </w:numPr>
        <w:tabs>
          <w:tab w:val="left" w:pos="284"/>
        </w:tabs>
        <w:jc w:val="both"/>
        <w:rPr>
          <w:sz w:val="28"/>
          <w:szCs w:val="28"/>
        </w:rPr>
      </w:pPr>
      <w:r>
        <w:rPr>
          <w:sz w:val="28"/>
          <w:szCs w:val="28"/>
        </w:rPr>
        <w:t>Совпали ли результаты расчета с приведенными значениями по результатам измерения? почему?</w:t>
      </w:r>
    </w:p>
    <w:sectPr w:rsidR="0058312D">
      <w:footerReference w:type="default" r:id="rId51"/>
      <w:pgSz w:w="11906" w:h="16838"/>
      <w:pgMar w:top="1418" w:right="851" w:bottom="992" w:left="992"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E3D08" w14:textId="77777777" w:rsidR="00892301" w:rsidRDefault="00892301">
      <w:r>
        <w:separator/>
      </w:r>
    </w:p>
  </w:endnote>
  <w:endnote w:type="continuationSeparator" w:id="0">
    <w:p w14:paraId="4C96D567" w14:textId="77777777" w:rsidR="00892301" w:rsidRDefault="00892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7A463" w14:textId="77777777" w:rsidR="0058312D" w:rsidRDefault="00A040F2">
    <w:pPr>
      <w:widowControl w:val="0"/>
      <w:pBdr>
        <w:top w:val="nil"/>
        <w:left w:val="nil"/>
        <w:bottom w:val="nil"/>
        <w:right w:val="nil"/>
        <w:between w:val="nil"/>
      </w:pBdr>
      <w:tabs>
        <w:tab w:val="center" w:pos="4677"/>
        <w:tab w:val="right" w:pos="9355"/>
      </w:tabs>
      <w:jc w:val="center"/>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D55C40">
      <w:rPr>
        <w:noProof/>
        <w:color w:val="000000"/>
        <w:sz w:val="22"/>
        <w:szCs w:val="22"/>
      </w:rPr>
      <w:t>1</w:t>
    </w:r>
    <w:r>
      <w:rPr>
        <w:color w:val="000000"/>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9BFFB" w14:textId="77777777" w:rsidR="00892301" w:rsidRDefault="00892301">
      <w:r>
        <w:separator/>
      </w:r>
    </w:p>
  </w:footnote>
  <w:footnote w:type="continuationSeparator" w:id="0">
    <w:p w14:paraId="0671F31C" w14:textId="77777777" w:rsidR="00892301" w:rsidRDefault="00892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F0455"/>
    <w:multiLevelType w:val="multilevel"/>
    <w:tmpl w:val="E1529B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E7E53F9"/>
    <w:multiLevelType w:val="multilevel"/>
    <w:tmpl w:val="5B287B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12D"/>
    <w:rsid w:val="000468A7"/>
    <w:rsid w:val="0058312D"/>
    <w:rsid w:val="00892301"/>
    <w:rsid w:val="009F52BE"/>
    <w:rsid w:val="00A040F2"/>
    <w:rsid w:val="00D55C40"/>
    <w:rsid w:val="00F23D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5911D"/>
  <w15:docId w15:val="{BF5D61B2-D7FC-4D47-947A-05AEEBE36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68A7"/>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6A0CF1"/>
    <w:pPr>
      <w:ind w:left="720"/>
      <w:contextualSpacing/>
    </w:pPr>
  </w:style>
  <w:style w:type="table" w:styleId="a6">
    <w:name w:val="Table Grid"/>
    <w:basedOn w:val="a1"/>
    <w:uiPriority w:val="39"/>
    <w:rsid w:val="000C26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D3172C"/>
    <w:rPr>
      <w:color w:val="0000FF" w:themeColor="hyperlink"/>
      <w:u w:val="single"/>
    </w:rPr>
  </w:style>
  <w:style w:type="character" w:styleId="a8">
    <w:name w:val="Unresolved Mention"/>
    <w:basedOn w:val="a0"/>
    <w:uiPriority w:val="99"/>
    <w:semiHidden/>
    <w:unhideWhenUsed/>
    <w:rsid w:val="00D3172C"/>
    <w:rPr>
      <w:color w:val="605E5C"/>
      <w:shd w:val="clear" w:color="auto" w:fill="E1DFDD"/>
    </w:rPr>
  </w:style>
  <w:style w:type="paragraph" w:styleId="a9">
    <w:name w:val="header"/>
    <w:basedOn w:val="a"/>
    <w:link w:val="aa"/>
    <w:uiPriority w:val="99"/>
    <w:unhideWhenUsed/>
    <w:rsid w:val="00D3172C"/>
    <w:pPr>
      <w:tabs>
        <w:tab w:val="center" w:pos="4844"/>
        <w:tab w:val="right" w:pos="9689"/>
      </w:tabs>
    </w:pPr>
  </w:style>
  <w:style w:type="character" w:customStyle="1" w:styleId="aa">
    <w:name w:val="Верхний колонтитул Знак"/>
    <w:basedOn w:val="a0"/>
    <w:link w:val="a9"/>
    <w:uiPriority w:val="99"/>
    <w:rsid w:val="00D3172C"/>
  </w:style>
  <w:style w:type="paragraph" w:styleId="ab">
    <w:name w:val="footer"/>
    <w:basedOn w:val="a"/>
    <w:link w:val="ac"/>
    <w:uiPriority w:val="99"/>
    <w:unhideWhenUsed/>
    <w:rsid w:val="00D3172C"/>
    <w:pPr>
      <w:tabs>
        <w:tab w:val="center" w:pos="4844"/>
        <w:tab w:val="right" w:pos="9689"/>
      </w:tabs>
    </w:pPr>
  </w:style>
  <w:style w:type="character" w:customStyle="1" w:styleId="ac">
    <w:name w:val="Нижний колонтитул Знак"/>
    <w:basedOn w:val="a0"/>
    <w:link w:val="ab"/>
    <w:uiPriority w:val="99"/>
    <w:rsid w:val="00D3172C"/>
  </w:style>
  <w:style w:type="table" w:customStyle="1" w:styleId="ad">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image" Target="media/image16.wmf"/><Relationship Id="rId21" Type="http://schemas.openxmlformats.org/officeDocument/2006/relationships/oleObject" Target="embeddings/oleObject7.bin"/><Relationship Id="rId34" Type="http://schemas.openxmlformats.org/officeDocument/2006/relationships/oleObject" Target="embeddings/oleObject14.bin"/><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2.bin"/><Relationship Id="rId11" Type="http://schemas.openxmlformats.org/officeDocument/2006/relationships/oleObject" Target="embeddings/oleObject2.bin"/><Relationship Id="rId24" Type="http://schemas.openxmlformats.org/officeDocument/2006/relationships/image" Target="media/image8.wmf"/><Relationship Id="rId32" Type="http://schemas.openxmlformats.org/officeDocument/2006/relationships/image" Target="media/image12.png"/><Relationship Id="rId37" Type="http://schemas.openxmlformats.org/officeDocument/2006/relationships/image" Target="media/image15.wmf"/><Relationship Id="rId40" Type="http://schemas.openxmlformats.org/officeDocument/2006/relationships/oleObject" Target="embeddings/oleObject17.bin"/><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oleObject" Target="embeddings/oleObject13.bin"/><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image" Target="media/image11.wmf"/><Relationship Id="rId35" Type="http://schemas.openxmlformats.org/officeDocument/2006/relationships/image" Target="media/image14.wmf"/><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w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image" Target="media/image13.wmf"/><Relationship Id="rId38" Type="http://schemas.openxmlformats.org/officeDocument/2006/relationships/oleObject" Target="embeddings/oleObject16.bin"/><Relationship Id="rId46"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image" Target="media/image10.wmf"/><Relationship Id="rId36" Type="http://schemas.openxmlformats.org/officeDocument/2006/relationships/oleObject" Target="embeddings/oleObject15.bin"/><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K3I0DBfkQiE9Gznxc5tpPyz+1g==">CgMxLjAyCGgudHlqY3d0OAByITFEcVFOT3dqVC1GMFdzRml3R2ZoMlQ1ejQybk04dHQyMg==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10</Pages>
  <Words>1635</Words>
  <Characters>9323</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nochka</dc:creator>
  <cp:lastModifiedBy>Матвей Украинский</cp:lastModifiedBy>
  <cp:revision>3</cp:revision>
  <dcterms:created xsi:type="dcterms:W3CDTF">2024-03-11T08:42:00Z</dcterms:created>
  <dcterms:modified xsi:type="dcterms:W3CDTF">2024-03-26T12:56:00Z</dcterms:modified>
</cp:coreProperties>
</file>