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7 steps on octave of motion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motionstim_dvcamera.mp4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This demo video shows 4 steps on octave of motion.</w:t>
      </w:r>
    </w:p>
    <w:p>
      <w:pPr/>
      <w:r>
        <w:rPr>
          <w:rFonts w:ascii="Helvetica" w:hAnsi="Helvetica" w:cs="Helvetica"/>
          <w:sz w:val="36"/>
          <w:sz-cs w:val="36"/>
        </w:rPr>
        <w:t xml:space="preserve">3 other steps, narrow phase, on octave of motion exist.</w:t>
      </w:r>
    </w:p>
    <w:p>
      <w:pPr/>
      <w:r>
        <w:rPr>
          <w:rFonts w:ascii="Helvetica" w:hAnsi="Helvetica" w:cs="Helvetica"/>
          <w:sz w:val="36"/>
          <w:sz-cs w:val="36"/>
        </w:rPr>
        <w:t xml:space="preserve">Therefore, we can distinguish 7 steps on octave of motion.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