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72"/>
          <w:sz-cs w:val="72"/>
        </w:rPr>
        <w:t xml:space="preserve">Motional Composition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The patterns of moving dots match to rhythm, melody and harmony</w:t>
      </w:r>
    </w:p>
    <w:p>
      <w:pPr/>
      <w:r>
        <w:rPr>
          <w:rFonts w:ascii="Helvetica" w:hAnsi="Helvetica" w:cs="Helvetica"/>
          <w:sz w:val="36"/>
          <w:sz-cs w:val="36"/>
        </w:rPr>
        <w:t xml:space="preserve">of the music from an aesthetic point of view.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Les motifs de points mobiles correspondent au rythme, à la mélodie</w:t>
      </w:r>
    </w:p>
    <w:p>
      <w:pPr/>
      <w:r>
        <w:rPr>
          <w:rFonts w:ascii="Helvetica" w:hAnsi="Helvetica" w:cs="Helvetica"/>
          <w:sz w:val="36"/>
          <w:sz-cs w:val="36"/>
        </w:rPr>
        <w:t xml:space="preserve">et à l'harmonie de la musique d'un point de vue esthétique.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Die Muster aus sich bewegenden Punkten passen aus ästhetischer</w:t>
      </w:r>
    </w:p>
    <w:p>
      <w:pPr/>
      <w:r>
        <w:rPr>
          <w:rFonts w:ascii="Helvetica" w:hAnsi="Helvetica" w:cs="Helvetica"/>
          <w:sz w:val="36"/>
          <w:sz-cs w:val="36"/>
        </w:rPr>
        <w:t xml:space="preserve">Sicht zu Rhythmus, Melodie und Harmonie der Musik.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Los patrones de puntos en movimiento coinciden con el ritmo, la melodía</w:t>
      </w:r>
    </w:p>
    <w:p>
      <w:pPr/>
      <w:r>
        <w:rPr>
          <w:rFonts w:ascii="Helvetica" w:hAnsi="Helvetica" w:cs="Helvetica"/>
          <w:sz w:val="36"/>
          <w:sz-cs w:val="36"/>
        </w:rPr>
        <w:t xml:space="preserve">y la armonía de la música desde un punto de vista estético.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iragino Sans" w:hAnsi="Hiragino Sans" w:cs="Hiragino Sans"/>
          <w:sz w:val="36"/>
          <w:sz-cs w:val="36"/>
        </w:rPr>
        <w:t xml:space="preserve">从美学的角度来看，移</w:t>
      </w:r>
      <w:r>
        <w:rPr>
          <w:rFonts w:ascii="Hiragino Sans GB" w:hAnsi="Hiragino Sans GB" w:cs="Hiragino Sans GB"/>
          <w:sz w:val="36"/>
          <w:sz-cs w:val="36"/>
        </w:rPr>
        <w:t xml:space="preserve">动圆点的图案与音乐的节奏、旋律和和声相匹配。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iragino Sans" w:hAnsi="Hiragino Sans" w:cs="Hiragino Sans"/>
          <w:sz w:val="36"/>
          <w:sz-cs w:val="36"/>
        </w:rPr>
        <w:t xml:space="preserve">動くドットのパターンは、音楽のリズム、メロディー、ハーモニーに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iragino Sans" w:hAnsi="Hiragino Sans" w:cs="Hiragino Sans"/>
          <w:sz w:val="36"/>
          <w:sz-cs w:val="36"/>
        </w:rPr>
        <w:t xml:space="preserve">美的観点からマッチしています。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spacing w:after="27"/>
      </w:pPr>
      <w:r>
        <w:rPr>
          <w:rFonts w:ascii="Hiragino Sans" w:hAnsi="Hiragino Sans" w:cs="Hiragino Sans"/>
          <w:sz w:val="36"/>
          <w:sz-cs w:val="36"/>
          <w:spacing w:val="0"/>
          <w:color w:val="18191A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MC1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spacing w:val="0"/>
          <w:color w:val="18191A"/>
        </w:rPr>
        <w:t xml:space="preserve">Beethoven: Sinfonie Nr. 6 F-Dur op. 68 "Pastorale</w:t>
      </w:r>
      <w:r>
        <w:rPr>
          <w:rFonts w:ascii="Helvetica" w:hAnsi="Helvetica" w:cs="Helvetica"/>
          <w:sz w:val="36"/>
          <w:sz-cs w:val="36"/>
          <w:spacing w:val="0"/>
          <w:color w:val="18191A"/>
        </w:rPr>
        <w:t xml:space="preserve">"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©︎</w:t>
      </w:r>
      <w:r>
        <w:rPr>
          <w:rFonts w:ascii="Helvetica" w:hAnsi="Helvetica" w:cs="Helvetica"/>
          <w:sz w:val="36"/>
          <w:sz-cs w:val="36"/>
        </w:rPr>
        <w:t xml:space="preserve"> 1985 Hirokazu Kobayashi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MC2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spacing w:after="27"/>
      </w:pPr>
      <w:r>
        <w:rPr>
          <w:rFonts w:ascii="Helvetica" w:hAnsi="Helvetica" w:cs="Helvetica"/>
          <w:sz w:val="36"/>
          <w:sz-cs w:val="36"/>
          <w:spacing w:val="0"/>
          <w:color w:val="18191A"/>
        </w:rPr>
        <w:t xml:space="preserve">Mozart: Eine kleine Nachtmusik, K.525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©︎</w:t>
      </w:r>
      <w:r>
        <w:rPr>
          <w:rFonts w:ascii="Helvetica" w:hAnsi="Helvetica" w:cs="Helvetica"/>
          <w:sz w:val="36"/>
          <w:sz-cs w:val="36"/>
        </w:rPr>
        <w:t xml:space="preserve"> 1986 Hirokazu Kobayashi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48"/>
          <w:sz-cs w:val="48"/>
        </w:rPr>
        <w:t xml:space="preserve">MC1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>
        <w:spacing w:after="27"/>
      </w:pPr>
      <w:r>
        <w:rPr>
          <w:rFonts w:ascii="Helvetica" w:hAnsi="Helvetica" w:cs="Helvetica"/>
          <w:sz w:val="36"/>
          <w:sz-cs w:val="36"/>
          <w:spacing w:val="0"/>
          <w:color w:val="18191A"/>
        </w:rPr>
        <w:t xml:space="preserve">Mozart: Piano Concerto No. 26 in D Major, K.537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©︎</w:t>
      </w:r>
      <w:r>
        <w:rPr>
          <w:rFonts w:ascii="Helvetica" w:hAnsi="Helvetica" w:cs="Helvetica"/>
          <w:sz w:val="36"/>
          <w:sz-cs w:val="36"/>
        </w:rPr>
        <w:t xml:space="preserve"> 1988 Hirokazu Kobayashi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