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360" w:after="240"/>
        <w:rPr/>
      </w:pPr>
      <w:r>
        <w:rPr/>
        <w:t>TRƯỜNG ĐẠI HỌC CÔNG NGHỆ THÔNG TIN VÀ TRUYỀN THÔNG VIỆT - HÀN</w:t>
      </w:r>
    </w:p>
    <w:p>
      <w:pPr>
        <w:pStyle w:val="Heading2"/>
        <w:bidi w:val="0"/>
        <w:jc w:val="left"/>
        <w:rPr/>
      </w:pPr>
      <w:r>
        <w:rPr/>
        <w:t>KHOA KỸ THUẬT MÁY TÍNH VÀ ĐIỆN TỬ</w:t>
      </w:r>
    </w:p>
    <w:p>
      <w:pPr>
        <w:pStyle w:val="HorizontalLine"/>
        <w:bidi w:val="0"/>
        <w:jc w:val="left"/>
        <w:rPr/>
      </w:pPr>
      <w:r>
        <w:rPr/>
      </w:r>
    </w:p>
    <w:p>
      <w:pPr>
        <w:pStyle w:val="Heading1"/>
        <w:bidi w:val="0"/>
        <w:rPr/>
      </w:pPr>
      <w:r>
        <w:rPr/>
        <w:t>BÁO CÁO THỰC TẬP TỐT NGHIỆP</w:t>
      </w:r>
    </w:p>
    <w:p>
      <w:pPr>
        <w:pStyle w:val="Heading3"/>
        <w:bidi w:val="0"/>
        <w:jc w:val="left"/>
        <w:rPr/>
      </w:pPr>
      <w:r>
        <w:rPr>
          <w:b/>
        </w:rPr>
        <w:t>TÊN ĐỀ TÀI:</w:t>
      </w:r>
      <w:r>
        <w:rPr/>
        <w:t xml:space="preserve"> THIẾT KẾ VẬT LÝ VÀ TỔNG HỢP LOGIC CHO LÕI VI XỬ LÝ RISC-V PICORV32 BẰNG BỘ CÔNG CỤ CADENCE GENUS VÀ INNOVUS</w:t>
      </w:r>
    </w:p>
    <w:p>
      <w:pPr>
        <w:pStyle w:val="BodyText"/>
        <w:numPr>
          <w:ilvl w:val="0"/>
          <w:numId w:val="1"/>
        </w:numPr>
        <w:tabs>
          <w:tab w:val="clear" w:pos="1134"/>
          <w:tab w:val="left" w:pos="2149" w:leader="none"/>
        </w:tabs>
        <w:bidi w:val="0"/>
        <w:spacing w:before="0" w:after="0"/>
        <w:ind w:hanging="283" w:left="2149"/>
        <w:rPr/>
      </w:pPr>
      <w:r>
        <w:rPr>
          <w:b/>
        </w:rPr>
        <w:t>Sinh viên thực hiện:</w:t>
      </w:r>
      <w:r>
        <w:rPr/>
        <w:t xml:space="preserve"> Phạm Nguyễn Hữu Tiến </w:t>
      </w:r>
    </w:p>
    <w:p>
      <w:pPr>
        <w:pStyle w:val="BodyText"/>
        <w:numPr>
          <w:ilvl w:val="0"/>
          <w:numId w:val="1"/>
        </w:numPr>
        <w:tabs>
          <w:tab w:val="clear" w:pos="1134"/>
          <w:tab w:val="left" w:pos="2149" w:leader="none"/>
        </w:tabs>
        <w:bidi w:val="0"/>
        <w:spacing w:before="0" w:after="0"/>
        <w:ind w:hanging="283" w:left="2149"/>
        <w:rPr/>
      </w:pPr>
      <w:r>
        <w:rPr>
          <w:b/>
        </w:rPr>
        <w:t>Mã số sinh viên / Lớp:</w:t>
      </w:r>
      <w:r>
        <w:rPr/>
        <w:t xml:space="preserve"> 22IC </w:t>
      </w:r>
    </w:p>
    <w:p>
      <w:pPr>
        <w:pStyle w:val="BodyText"/>
        <w:numPr>
          <w:ilvl w:val="0"/>
          <w:numId w:val="1"/>
        </w:numPr>
        <w:tabs>
          <w:tab w:val="clear" w:pos="1134"/>
          <w:tab w:val="left" w:pos="2149" w:leader="none"/>
        </w:tabs>
        <w:bidi w:val="0"/>
        <w:spacing w:before="0" w:after="0"/>
        <w:ind w:hanging="283" w:left="2149"/>
        <w:rPr/>
      </w:pPr>
      <w:r>
        <w:rPr>
          <w:b/>
        </w:rPr>
        <w:t>Ngành:</w:t>
      </w:r>
      <w:r>
        <w:rPr/>
        <w:t xml:space="preserve"> Kỹ thuật Máy tính / Thiết kế Vi mạch </w:t>
      </w:r>
    </w:p>
    <w:p>
      <w:pPr>
        <w:pStyle w:val="BodyText"/>
        <w:numPr>
          <w:ilvl w:val="0"/>
          <w:numId w:val="1"/>
        </w:numPr>
        <w:tabs>
          <w:tab w:val="clear" w:pos="1134"/>
          <w:tab w:val="left" w:pos="2149" w:leader="none"/>
        </w:tabs>
        <w:bidi w:val="0"/>
        <w:spacing w:before="0" w:after="0"/>
        <w:ind w:hanging="283" w:left="2149"/>
        <w:rPr/>
      </w:pPr>
      <w:r>
        <w:rPr>
          <w:b/>
        </w:rPr>
        <w:t>Đơn vị thực tập:</w:t>
      </w:r>
      <w:r>
        <w:rPr/>
        <w:t xml:space="preserve"> Công ty Cổ phần Vinaserse, Học viện Đào tạo Vi mạch Bán dẫn (iCdemy) </w:t>
      </w:r>
    </w:p>
    <w:p>
      <w:pPr>
        <w:pStyle w:val="BodyText"/>
        <w:numPr>
          <w:ilvl w:val="0"/>
          <w:numId w:val="1"/>
        </w:numPr>
        <w:tabs>
          <w:tab w:val="clear" w:pos="1134"/>
          <w:tab w:val="left" w:pos="2149" w:leader="none"/>
        </w:tabs>
        <w:bidi w:val="0"/>
        <w:spacing w:before="0" w:after="0"/>
        <w:ind w:hanging="283" w:left="2149"/>
        <w:rPr/>
      </w:pPr>
      <w:r>
        <w:rPr>
          <w:b/>
        </w:rPr>
        <w:t>Người hướng dẫn tại đơn vị:</w:t>
      </w:r>
      <w:r>
        <w:rPr/>
        <w:t xml:space="preserve"> TS. Nguyễn Nhật Ân </w:t>
      </w:r>
    </w:p>
    <w:p>
      <w:pPr>
        <w:pStyle w:val="BodyText"/>
        <w:numPr>
          <w:ilvl w:val="0"/>
          <w:numId w:val="1"/>
        </w:numPr>
        <w:tabs>
          <w:tab w:val="clear" w:pos="1134"/>
          <w:tab w:val="left" w:pos="2149" w:leader="none"/>
        </w:tabs>
        <w:bidi w:val="0"/>
        <w:spacing w:before="0" w:after="0"/>
        <w:ind w:hanging="283" w:left="2149"/>
        <w:rPr/>
      </w:pPr>
      <w:r>
        <w:rPr>
          <w:b/>
        </w:rPr>
        <w:t>Giảng viên hướng dẫn:</w:t>
      </w:r>
      <w:r>
        <w:rPr/>
        <w:t xml:space="preserve"> TS. Nguyễn Nhật Ân </w:t>
      </w:r>
    </w:p>
    <w:p>
      <w:pPr>
        <w:pStyle w:val="BodyText"/>
        <w:numPr>
          <w:ilvl w:val="0"/>
          <w:numId w:val="1"/>
        </w:numPr>
        <w:tabs>
          <w:tab w:val="clear" w:pos="1134"/>
          <w:tab w:val="left" w:pos="2149" w:leader="none"/>
        </w:tabs>
        <w:bidi w:val="0"/>
        <w:spacing w:before="0" w:after="0"/>
        <w:ind w:hanging="283" w:left="2149"/>
        <w:rPr/>
      </w:pPr>
      <w:r>
        <w:rPr>
          <w:b/>
        </w:rPr>
        <w:t>Thời gian thực tập:</w:t>
      </w:r>
      <w:r>
        <w:rPr/>
        <w:t xml:space="preserve"> Tháng 7/2026 – Tháng 9/2026 </w:t>
      </w:r>
    </w:p>
    <w:p>
      <w:pPr>
        <w:pStyle w:val="BodyText"/>
        <w:numPr>
          <w:ilvl w:val="0"/>
          <w:numId w:val="1"/>
        </w:numPr>
        <w:tabs>
          <w:tab w:val="clear" w:pos="1134"/>
          <w:tab w:val="left" w:pos="2149" w:leader="none"/>
        </w:tabs>
        <w:bidi w:val="0"/>
        <w:ind w:hanging="283" w:left="2149"/>
        <w:rPr/>
      </w:pPr>
      <w:r>
        <w:rPr>
          <w:b/>
        </w:rPr>
        <w:t>Địa điểm:</w:t>
      </w:r>
      <w:r>
        <w:rPr/>
        <w:t xml:space="preserve"> Đà Nẵng, năm 2026 </w:t>
      </w:r>
    </w:p>
    <w:p>
      <w:pPr>
        <w:pStyle w:val="HorizontalLine"/>
        <w:bidi w:val="0"/>
        <w:jc w:val="left"/>
        <w:rPr/>
      </w:pPr>
      <w:r>
        <w:rPr/>
      </w:r>
    </w:p>
    <w:p>
      <w:pPr>
        <w:pStyle w:val="Heading2"/>
        <w:bidi w:val="0"/>
        <w:jc w:val="left"/>
        <w:rPr/>
      </w:pPr>
      <w:r>
        <w:rPr/>
        <w:t>MỤC LỤC</w:t>
      </w:r>
    </w:p>
    <w:p>
      <w:pPr>
        <w:pStyle w:val="BodyText"/>
        <w:numPr>
          <w:ilvl w:val="0"/>
          <w:numId w:val="2"/>
        </w:numPr>
        <w:tabs>
          <w:tab w:val="clear" w:pos="1134"/>
          <w:tab w:val="left" w:pos="2149" w:leader="none"/>
        </w:tabs>
        <w:bidi w:val="0"/>
        <w:ind w:hanging="283" w:left="2149"/>
        <w:rPr/>
      </w:pPr>
      <w:r>
        <w:rPr/>
        <w:t xml:space="preserve">PHẦN MỞ ĐẦU </w:t>
      </w:r>
    </w:p>
    <w:p>
      <w:pPr>
        <w:pStyle w:val="BodyText"/>
        <w:numPr>
          <w:ilvl w:val="0"/>
          <w:numId w:val="3"/>
        </w:numPr>
        <w:tabs>
          <w:tab w:val="clear" w:pos="1134"/>
          <w:tab w:val="left" w:pos="2149" w:leader="none"/>
        </w:tabs>
        <w:bidi w:val="0"/>
        <w:spacing w:before="0" w:after="0"/>
        <w:ind w:hanging="283" w:left="2149"/>
        <w:rPr/>
      </w:pPr>
      <w:r>
        <w:rPr/>
        <w:t xml:space="preserve">1. Lý do chọn đề tài </w:t>
      </w:r>
    </w:p>
    <w:p>
      <w:pPr>
        <w:pStyle w:val="BodyText"/>
        <w:numPr>
          <w:ilvl w:val="0"/>
          <w:numId w:val="3"/>
        </w:numPr>
        <w:tabs>
          <w:tab w:val="clear" w:pos="1134"/>
          <w:tab w:val="left" w:pos="2149" w:leader="none"/>
        </w:tabs>
        <w:bidi w:val="0"/>
        <w:spacing w:before="0" w:after="0"/>
        <w:ind w:hanging="283" w:left="2149"/>
        <w:rPr/>
      </w:pPr>
      <w:r>
        <w:rPr/>
        <w:t xml:space="preserve">2. Mục tiêu và nhiệm vụ nghiên cứu </w:t>
      </w:r>
    </w:p>
    <w:p>
      <w:pPr>
        <w:pStyle w:val="BodyText"/>
        <w:numPr>
          <w:ilvl w:val="0"/>
          <w:numId w:val="3"/>
        </w:numPr>
        <w:tabs>
          <w:tab w:val="clear" w:pos="1134"/>
          <w:tab w:val="left" w:pos="2149" w:leader="none"/>
        </w:tabs>
        <w:bidi w:val="0"/>
        <w:spacing w:before="0" w:after="0"/>
        <w:ind w:hanging="283" w:left="2149"/>
        <w:rPr/>
      </w:pPr>
      <w:r>
        <w:rPr/>
        <w:t xml:space="preserve">3. Đối tượng và phạm vi nghiên cứu </w:t>
      </w:r>
    </w:p>
    <w:p>
      <w:pPr>
        <w:pStyle w:val="BodyText"/>
        <w:numPr>
          <w:ilvl w:val="0"/>
          <w:numId w:val="3"/>
        </w:numPr>
        <w:tabs>
          <w:tab w:val="clear" w:pos="1134"/>
          <w:tab w:val="left" w:pos="2149" w:leader="none"/>
        </w:tabs>
        <w:bidi w:val="0"/>
        <w:spacing w:before="0" w:after="0"/>
        <w:ind w:hanging="283" w:left="2149"/>
        <w:rPr/>
      </w:pPr>
      <w:r>
        <w:rPr/>
        <w:t xml:space="preserve">4. Phương pháp nghiên cứu </w:t>
      </w:r>
    </w:p>
    <w:p>
      <w:pPr>
        <w:pStyle w:val="BodyText"/>
        <w:numPr>
          <w:ilvl w:val="0"/>
          <w:numId w:val="3"/>
        </w:numPr>
        <w:tabs>
          <w:tab w:val="clear" w:pos="1134"/>
          <w:tab w:val="left" w:pos="2149" w:leader="none"/>
        </w:tabs>
        <w:bidi w:val="0"/>
        <w:ind w:hanging="283" w:left="2149"/>
        <w:rPr/>
      </w:pPr>
      <w:r>
        <w:rPr/>
        <w:t xml:space="preserve">5. Ý nghĩa khoa học và thực tiễn </w:t>
      </w:r>
    </w:p>
    <w:p>
      <w:pPr>
        <w:pStyle w:val="BodyText"/>
        <w:numPr>
          <w:ilvl w:val="0"/>
          <w:numId w:val="4"/>
        </w:numPr>
        <w:tabs>
          <w:tab w:val="clear" w:pos="1134"/>
          <w:tab w:val="left" w:pos="2149" w:leader="none"/>
        </w:tabs>
        <w:bidi w:val="0"/>
        <w:ind w:hanging="283" w:left="2149"/>
        <w:rPr/>
      </w:pPr>
      <w:r>
        <w:rPr/>
        <w:t xml:space="preserve">CHƯƠNG 1: VỀ ĐƠN VỊ THỰC TẬP </w:t>
      </w:r>
    </w:p>
    <w:p>
      <w:pPr>
        <w:pStyle w:val="BodyText"/>
        <w:numPr>
          <w:ilvl w:val="0"/>
          <w:numId w:val="5"/>
        </w:numPr>
        <w:tabs>
          <w:tab w:val="clear" w:pos="1134"/>
          <w:tab w:val="left" w:pos="2149" w:leader="none"/>
        </w:tabs>
        <w:bidi w:val="0"/>
        <w:spacing w:before="0" w:after="0"/>
        <w:ind w:hanging="283" w:left="2149"/>
        <w:rPr/>
      </w:pPr>
      <w:r>
        <w:rPr/>
        <w:t xml:space="preserve">1.1. Giới thiệu Công ty Cổ phần Vinaserse &amp; iCdemy </w:t>
      </w:r>
    </w:p>
    <w:p>
      <w:pPr>
        <w:pStyle w:val="BodyText"/>
        <w:numPr>
          <w:ilvl w:val="0"/>
          <w:numId w:val="5"/>
        </w:numPr>
        <w:tabs>
          <w:tab w:val="clear" w:pos="1134"/>
          <w:tab w:val="left" w:pos="2149" w:leader="none"/>
        </w:tabs>
        <w:bidi w:val="0"/>
        <w:spacing w:before="0" w:after="0"/>
        <w:ind w:hanging="283" w:left="2149"/>
        <w:rPr/>
      </w:pPr>
      <w:r>
        <w:rPr/>
        <w:t xml:space="preserve">1.2. Lĩnh vực hoạt động và định hướng phát triển </w:t>
      </w:r>
    </w:p>
    <w:p>
      <w:pPr>
        <w:pStyle w:val="BodyText"/>
        <w:numPr>
          <w:ilvl w:val="0"/>
          <w:numId w:val="5"/>
        </w:numPr>
        <w:tabs>
          <w:tab w:val="clear" w:pos="1134"/>
          <w:tab w:val="left" w:pos="2149" w:leader="none"/>
        </w:tabs>
        <w:bidi w:val="0"/>
        <w:ind w:hanging="283" w:left="2149"/>
        <w:rPr/>
      </w:pPr>
      <w:r>
        <w:rPr/>
        <w:t xml:space="preserve">1.3. Môi trường làm việc và nội dung tiếp cận </w:t>
      </w:r>
    </w:p>
    <w:p>
      <w:pPr>
        <w:pStyle w:val="BodyText"/>
        <w:numPr>
          <w:ilvl w:val="0"/>
          <w:numId w:val="6"/>
        </w:numPr>
        <w:tabs>
          <w:tab w:val="clear" w:pos="1134"/>
          <w:tab w:val="left" w:pos="2149" w:leader="none"/>
        </w:tabs>
        <w:bidi w:val="0"/>
        <w:ind w:hanging="283" w:left="2149"/>
        <w:rPr/>
      </w:pPr>
      <w:r>
        <w:rPr/>
        <w:t xml:space="preserve">CHƯƠNG 2: GIỚI THIỆU ĐỀ TÀI </w:t>
      </w:r>
    </w:p>
    <w:p>
      <w:pPr>
        <w:pStyle w:val="BodyText"/>
        <w:numPr>
          <w:ilvl w:val="0"/>
          <w:numId w:val="7"/>
        </w:numPr>
        <w:tabs>
          <w:tab w:val="clear" w:pos="1134"/>
          <w:tab w:val="left" w:pos="2149" w:leader="none"/>
        </w:tabs>
        <w:bidi w:val="0"/>
        <w:spacing w:before="0" w:after="0"/>
        <w:ind w:hanging="283" w:left="2149"/>
        <w:rPr/>
      </w:pPr>
      <w:r>
        <w:rPr/>
        <w:t xml:space="preserve">2.1. Bối cảnh và xu hướng thiết kế vi mạch hiện nay </w:t>
      </w:r>
    </w:p>
    <w:p>
      <w:pPr>
        <w:pStyle w:val="BodyText"/>
        <w:numPr>
          <w:ilvl w:val="0"/>
          <w:numId w:val="7"/>
        </w:numPr>
        <w:tabs>
          <w:tab w:val="clear" w:pos="1134"/>
          <w:tab w:val="left" w:pos="2149" w:leader="none"/>
        </w:tabs>
        <w:bidi w:val="0"/>
        <w:spacing w:before="0" w:after="0"/>
        <w:ind w:hanging="283" w:left="2149"/>
        <w:rPr/>
      </w:pPr>
      <w:r>
        <w:rPr/>
        <w:t xml:space="preserve">2.2. Lý do lựa chọn kiến trúc RISC-V và lõi PicoRV32 </w:t>
      </w:r>
    </w:p>
    <w:p>
      <w:pPr>
        <w:pStyle w:val="BodyText"/>
        <w:numPr>
          <w:ilvl w:val="0"/>
          <w:numId w:val="7"/>
        </w:numPr>
        <w:tabs>
          <w:tab w:val="clear" w:pos="1134"/>
          <w:tab w:val="left" w:pos="2149" w:leader="none"/>
        </w:tabs>
        <w:bidi w:val="0"/>
        <w:ind w:hanging="283" w:left="2149"/>
        <w:rPr/>
      </w:pPr>
      <w:r>
        <w:rPr/>
        <w:t xml:space="preserve">2.3. Ràng buộc kỹ thuật và mục tiêu PPA </w:t>
      </w:r>
    </w:p>
    <w:p>
      <w:pPr>
        <w:pStyle w:val="BodyText"/>
        <w:numPr>
          <w:ilvl w:val="0"/>
          <w:numId w:val="8"/>
        </w:numPr>
        <w:tabs>
          <w:tab w:val="clear" w:pos="1134"/>
          <w:tab w:val="left" w:pos="2149" w:leader="none"/>
        </w:tabs>
        <w:bidi w:val="0"/>
        <w:ind w:hanging="283" w:left="2149"/>
        <w:rPr/>
      </w:pPr>
      <w:r>
        <w:rPr/>
        <w:t xml:space="preserve">CHƯƠNG 3: TỔNG QUAN VỀ PICORV32 VÀ QUY TRÌNH THIẾT KẾ ASIC </w:t>
      </w:r>
    </w:p>
    <w:p>
      <w:pPr>
        <w:pStyle w:val="BodyText"/>
        <w:numPr>
          <w:ilvl w:val="0"/>
          <w:numId w:val="9"/>
        </w:numPr>
        <w:tabs>
          <w:tab w:val="clear" w:pos="1134"/>
          <w:tab w:val="left" w:pos="2149" w:leader="none"/>
        </w:tabs>
        <w:bidi w:val="0"/>
        <w:spacing w:before="0" w:after="0"/>
        <w:ind w:hanging="283" w:left="2149"/>
        <w:rPr/>
      </w:pPr>
      <w:r>
        <w:rPr/>
        <w:t xml:space="preserve">3.1. Vi kiến trúc lõi PicoRV32 (RV32IMC) </w:t>
      </w:r>
    </w:p>
    <w:p>
      <w:pPr>
        <w:pStyle w:val="BodyText"/>
        <w:numPr>
          <w:ilvl w:val="0"/>
          <w:numId w:val="9"/>
        </w:numPr>
        <w:tabs>
          <w:tab w:val="clear" w:pos="1134"/>
          <w:tab w:val="left" w:pos="2149" w:leader="none"/>
        </w:tabs>
        <w:bidi w:val="0"/>
        <w:spacing w:before="0" w:after="0"/>
        <w:ind w:hanging="283" w:left="2149"/>
        <w:rPr/>
      </w:pPr>
      <w:r>
        <w:rPr/>
        <w:t xml:space="preserve">3.2. Quy trình ASIC RTL-to-GDSII tiêu chuẩn </w:t>
      </w:r>
    </w:p>
    <w:p>
      <w:pPr>
        <w:pStyle w:val="BodyText"/>
        <w:numPr>
          <w:ilvl w:val="0"/>
          <w:numId w:val="9"/>
        </w:numPr>
        <w:tabs>
          <w:tab w:val="clear" w:pos="1134"/>
          <w:tab w:val="left" w:pos="2149" w:leader="none"/>
        </w:tabs>
        <w:bidi w:val="0"/>
        <w:ind w:hanging="283" w:left="2149"/>
        <w:rPr/>
      </w:pPr>
      <w:r>
        <w:rPr/>
        <w:t xml:space="preserve">3.3. Bộ thư viện cell chuẩn và file ràng buộc SDC </w:t>
      </w:r>
    </w:p>
    <w:p>
      <w:pPr>
        <w:pStyle w:val="BodyText"/>
        <w:numPr>
          <w:ilvl w:val="0"/>
          <w:numId w:val="10"/>
        </w:numPr>
        <w:tabs>
          <w:tab w:val="clear" w:pos="1134"/>
          <w:tab w:val="left" w:pos="2149" w:leader="none"/>
        </w:tabs>
        <w:bidi w:val="0"/>
        <w:ind w:hanging="283" w:left="2149"/>
        <w:rPr/>
      </w:pPr>
      <w:r>
        <w:rPr/>
        <w:t xml:space="preserve">CHƯƠNG 4: TỔNG HỢP LOGIC VỚI CADENCE GENUS </w:t>
      </w:r>
    </w:p>
    <w:p>
      <w:pPr>
        <w:pStyle w:val="BodyText"/>
        <w:numPr>
          <w:ilvl w:val="0"/>
          <w:numId w:val="11"/>
        </w:numPr>
        <w:tabs>
          <w:tab w:val="clear" w:pos="1134"/>
          <w:tab w:val="left" w:pos="2149" w:leader="none"/>
        </w:tabs>
        <w:bidi w:val="0"/>
        <w:spacing w:before="0" w:after="0"/>
        <w:ind w:hanging="283" w:left="2149"/>
        <w:rPr/>
      </w:pPr>
      <w:r>
        <w:rPr/>
        <w:t xml:space="preserve">4.1. Thiết lập bài toán tổng hợp và đọc dữ liệu </w:t>
      </w:r>
    </w:p>
    <w:p>
      <w:pPr>
        <w:pStyle w:val="BodyText"/>
        <w:numPr>
          <w:ilvl w:val="0"/>
          <w:numId w:val="11"/>
        </w:numPr>
        <w:tabs>
          <w:tab w:val="clear" w:pos="1134"/>
          <w:tab w:val="left" w:pos="2149" w:leader="none"/>
        </w:tabs>
        <w:bidi w:val="0"/>
        <w:spacing w:before="0" w:after="0"/>
        <w:ind w:hanging="283" w:left="2149"/>
        <w:rPr/>
      </w:pPr>
      <w:r>
        <w:rPr/>
        <w:t xml:space="preserve">4.2. Phân tích ràng buộc thời gian SDC </w:t>
      </w:r>
    </w:p>
    <w:p>
      <w:pPr>
        <w:pStyle w:val="BodyText"/>
        <w:numPr>
          <w:ilvl w:val="0"/>
          <w:numId w:val="11"/>
        </w:numPr>
        <w:tabs>
          <w:tab w:val="clear" w:pos="1134"/>
          <w:tab w:val="left" w:pos="2149" w:leader="none"/>
        </w:tabs>
        <w:bidi w:val="0"/>
        <w:ind w:hanging="283" w:left="2149"/>
        <w:rPr/>
      </w:pPr>
      <w:r>
        <w:rPr/>
        <w:t xml:space="preserve">4.3. Kết quả tổng hợp logic (Genus 25.13) </w:t>
      </w:r>
    </w:p>
    <w:p>
      <w:pPr>
        <w:pStyle w:val="BodyText"/>
        <w:numPr>
          <w:ilvl w:val="0"/>
          <w:numId w:val="12"/>
        </w:numPr>
        <w:tabs>
          <w:tab w:val="clear" w:pos="1134"/>
          <w:tab w:val="left" w:pos="2149" w:leader="none"/>
        </w:tabs>
        <w:bidi w:val="0"/>
        <w:ind w:hanging="283" w:left="2149"/>
        <w:rPr/>
      </w:pPr>
      <w:r>
        <w:rPr/>
        <w:t xml:space="preserve">CHƯƠNG 5: THIẾT KẾ VẬT LÝ VỚI CADENCE INNOVUS </w:t>
      </w:r>
    </w:p>
    <w:p>
      <w:pPr>
        <w:pStyle w:val="BodyText"/>
        <w:numPr>
          <w:ilvl w:val="0"/>
          <w:numId w:val="13"/>
        </w:numPr>
        <w:tabs>
          <w:tab w:val="clear" w:pos="1134"/>
          <w:tab w:val="left" w:pos="2149" w:leader="none"/>
        </w:tabs>
        <w:bidi w:val="0"/>
        <w:spacing w:before="0" w:after="0"/>
        <w:ind w:hanging="283" w:left="2149"/>
        <w:rPr/>
      </w:pPr>
      <w:r>
        <w:rPr/>
        <w:t xml:space="preserve">5.1. Khởi tạo thiết kế và Floorplanning </w:t>
      </w:r>
    </w:p>
    <w:p>
      <w:pPr>
        <w:pStyle w:val="BodyText"/>
        <w:numPr>
          <w:ilvl w:val="0"/>
          <w:numId w:val="13"/>
        </w:numPr>
        <w:tabs>
          <w:tab w:val="clear" w:pos="1134"/>
          <w:tab w:val="left" w:pos="2149" w:leader="none"/>
        </w:tabs>
        <w:bidi w:val="0"/>
        <w:spacing w:before="0" w:after="0"/>
        <w:ind w:hanging="283" w:left="2149"/>
        <w:rPr/>
      </w:pPr>
      <w:r>
        <w:rPr/>
        <w:t xml:space="preserve">5.2. Power Planning &amp; Placement </w:t>
      </w:r>
    </w:p>
    <w:p>
      <w:pPr>
        <w:pStyle w:val="BodyText"/>
        <w:numPr>
          <w:ilvl w:val="0"/>
          <w:numId w:val="13"/>
        </w:numPr>
        <w:tabs>
          <w:tab w:val="clear" w:pos="1134"/>
          <w:tab w:val="left" w:pos="2149" w:leader="none"/>
        </w:tabs>
        <w:bidi w:val="0"/>
        <w:spacing w:before="0" w:after="0"/>
        <w:ind w:hanging="283" w:left="2149"/>
        <w:rPr/>
      </w:pPr>
      <w:r>
        <w:rPr/>
        <w:t xml:space="preserve">5.3. Clock Tree Synthesis (CTS) </w:t>
      </w:r>
    </w:p>
    <w:p>
      <w:pPr>
        <w:pStyle w:val="BodyText"/>
        <w:numPr>
          <w:ilvl w:val="0"/>
          <w:numId w:val="13"/>
        </w:numPr>
        <w:tabs>
          <w:tab w:val="clear" w:pos="1134"/>
          <w:tab w:val="left" w:pos="2149" w:leader="none"/>
        </w:tabs>
        <w:bidi w:val="0"/>
        <w:spacing w:before="0" w:after="0"/>
        <w:ind w:hanging="283" w:left="2149"/>
        <w:rPr/>
      </w:pPr>
      <w:r>
        <w:rPr/>
        <w:t xml:space="preserve">5.4. Routing &amp; Post-route Optimization </w:t>
      </w:r>
    </w:p>
    <w:p>
      <w:pPr>
        <w:pStyle w:val="BodyText"/>
        <w:numPr>
          <w:ilvl w:val="0"/>
          <w:numId w:val="13"/>
        </w:numPr>
        <w:tabs>
          <w:tab w:val="clear" w:pos="1134"/>
          <w:tab w:val="left" w:pos="2149" w:leader="none"/>
        </w:tabs>
        <w:bidi w:val="0"/>
        <w:ind w:hanging="283" w:left="2149"/>
        <w:rPr/>
      </w:pPr>
      <w:r>
        <w:rPr/>
        <w:t xml:space="preserve">5.5. Phân tích chi tiết kết quả sau khi hoàn thiện Chip (Chip Finish) </w:t>
      </w:r>
    </w:p>
    <w:p>
      <w:pPr>
        <w:pStyle w:val="BodyText"/>
        <w:numPr>
          <w:ilvl w:val="0"/>
          <w:numId w:val="14"/>
        </w:numPr>
        <w:tabs>
          <w:tab w:val="clear" w:pos="1134"/>
          <w:tab w:val="left" w:pos="2149" w:leader="none"/>
        </w:tabs>
        <w:bidi w:val="0"/>
        <w:ind w:hanging="283" w:left="2149"/>
        <w:rPr/>
      </w:pPr>
      <w:r>
        <w:rPr/>
        <w:t xml:space="preserve">CHƯƠNG 6: XÁC THỰC VÀ ĐÁNH GIÁ KẾT QUẢ </w:t>
      </w:r>
    </w:p>
    <w:p>
      <w:pPr>
        <w:pStyle w:val="BodyText"/>
        <w:numPr>
          <w:ilvl w:val="0"/>
          <w:numId w:val="15"/>
        </w:numPr>
        <w:tabs>
          <w:tab w:val="clear" w:pos="1134"/>
          <w:tab w:val="left" w:pos="2149" w:leader="none"/>
        </w:tabs>
        <w:bidi w:val="0"/>
        <w:spacing w:before="0" w:after="0"/>
        <w:ind w:hanging="283" w:left="2149"/>
        <w:rPr/>
      </w:pPr>
      <w:r>
        <w:rPr/>
        <w:t xml:space="preserve">6.1. Bảng so sánh tổng hợp chỉ số PPA giữa Synthesis và Physical Design </w:t>
      </w:r>
    </w:p>
    <w:p>
      <w:pPr>
        <w:pStyle w:val="BodyText"/>
        <w:numPr>
          <w:ilvl w:val="0"/>
          <w:numId w:val="15"/>
        </w:numPr>
        <w:tabs>
          <w:tab w:val="clear" w:pos="1134"/>
          <w:tab w:val="left" w:pos="2149" w:leader="none"/>
        </w:tabs>
        <w:bidi w:val="0"/>
        <w:ind w:hanging="283" w:left="2149"/>
        <w:rPr/>
      </w:pPr>
      <w:r>
        <w:rPr/>
        <w:t xml:space="preserve">6.2. Đánh giá ưu điểm, tồn tại và nguyên nhân </w:t>
      </w:r>
    </w:p>
    <w:p>
      <w:pPr>
        <w:pStyle w:val="BodyText"/>
        <w:numPr>
          <w:ilvl w:val="0"/>
          <w:numId w:val="16"/>
        </w:numPr>
        <w:tabs>
          <w:tab w:val="clear" w:pos="1134"/>
          <w:tab w:val="left" w:pos="2149" w:leader="none"/>
        </w:tabs>
        <w:bidi w:val="0"/>
        <w:ind w:hanging="283" w:left="2149"/>
        <w:rPr/>
      </w:pPr>
      <w:r>
        <w:rPr/>
        <w:t xml:space="preserve">PHẦN KẾT LUẬN VÀ HƯỚNG PHÁT TRIỂN </w:t>
      </w:r>
    </w:p>
    <w:p>
      <w:pPr>
        <w:pStyle w:val="BodyText"/>
        <w:numPr>
          <w:ilvl w:val="0"/>
          <w:numId w:val="17"/>
        </w:numPr>
        <w:tabs>
          <w:tab w:val="clear" w:pos="1134"/>
          <w:tab w:val="left" w:pos="2149" w:leader="none"/>
        </w:tabs>
        <w:bidi w:val="0"/>
        <w:spacing w:before="0" w:after="0"/>
        <w:ind w:hanging="283" w:left="2149"/>
        <w:rPr/>
      </w:pPr>
      <w:r>
        <w:rPr/>
        <w:t xml:space="preserve">Tóm tắt kết quả đạt được </w:t>
      </w:r>
    </w:p>
    <w:p>
      <w:pPr>
        <w:pStyle w:val="BodyText"/>
        <w:numPr>
          <w:ilvl w:val="0"/>
          <w:numId w:val="17"/>
        </w:numPr>
        <w:tabs>
          <w:tab w:val="clear" w:pos="1134"/>
          <w:tab w:val="left" w:pos="2149" w:leader="none"/>
        </w:tabs>
        <w:bidi w:val="0"/>
        <w:ind w:hanging="283" w:left="2149"/>
        <w:rPr/>
      </w:pPr>
      <w:r>
        <w:rPr/>
        <w:t xml:space="preserve">Hướng phát triển tiếp theo </w:t>
      </w:r>
    </w:p>
    <w:p>
      <w:pPr>
        <w:pStyle w:val="BodyText"/>
        <w:numPr>
          <w:ilvl w:val="0"/>
          <w:numId w:val="18"/>
        </w:numPr>
        <w:tabs>
          <w:tab w:val="clear" w:pos="1134"/>
          <w:tab w:val="left" w:pos="2149" w:leader="none"/>
        </w:tabs>
        <w:bidi w:val="0"/>
        <w:ind w:hanging="283" w:left="2149"/>
        <w:rPr/>
      </w:pPr>
      <w:r>
        <w:rPr/>
        <w:t xml:space="preserve">TÀI LIỆU THAM KHẢO </w:t>
      </w:r>
    </w:p>
    <w:p>
      <w:pPr>
        <w:pStyle w:val="HorizontalLine"/>
        <w:bidi w:val="0"/>
        <w:jc w:val="left"/>
        <w:rPr/>
      </w:pPr>
      <w:r>
        <w:rPr/>
      </w:r>
    </w:p>
    <w:p>
      <w:pPr>
        <w:pStyle w:val="Heading2"/>
        <w:bidi w:val="0"/>
        <w:jc w:val="left"/>
        <w:rPr/>
      </w:pPr>
      <w:r>
        <w:rPr/>
        <w:t>PHẦN MỞ ĐẦU</w:t>
      </w:r>
    </w:p>
    <w:p>
      <w:pPr>
        <w:pStyle w:val="Heading3"/>
        <w:bidi w:val="0"/>
        <w:jc w:val="left"/>
        <w:rPr/>
      </w:pPr>
      <w:r>
        <w:rPr/>
        <w:t>1. Lý do chọn đề tài</w:t>
      </w:r>
    </w:p>
    <w:p>
      <w:pPr>
        <w:pStyle w:val="BodyText"/>
        <w:bidi w:val="0"/>
        <w:rPr/>
      </w:pPr>
      <w:r>
        <w:rPr/>
        <w:t>Sự bùng nổ của các thiết bị Internet of Things (IoT), trí tuệ nhân tạo biên (Edge AI) và hệ thống nhúng đòi hỏi các bộ vi xử lý có hiệu năng tối ưu, diện tích nhỏ và công suất tiêu thụ cực thấp. Kiến trúc tập lệnh mở RISC-V đã trở thành một xu thế công nghệ toàn cầu nhờ tính linh hoạt, không vướng bản quyền thương mại và hệ sinh thái phần mềm phát triển mạnh mẽ.</w:t>
      </w:r>
    </w:p>
    <w:p>
      <w:pPr>
        <w:pStyle w:val="BodyText"/>
        <w:bidi w:val="0"/>
        <w:rPr/>
      </w:pPr>
      <w:r>
        <w:rPr/>
        <w:t xml:space="preserve">Lõi vi xử lý PicoRV32 là một triển khai vi kiến trúc RISC-V 32-bit (RV32IMC) nhỏ gọn, được thiết kế tối ưu cho các ứng dụng nhúng nhỏ và đã được kiểm chứng qua nhiều dự án chế tạo thực tế (tape-out). Nhằm làm chủ luồng thiết kế số ASIC công nghiệp từ mức mô tả ngôn ngữ phần cứng (RTL) đến layout vật lý (GDSII), đề tài </w:t>
      </w:r>
      <w:r>
        <w:rPr>
          <w:b/>
        </w:rPr>
        <w:t>"Thiết kế vật lý và tổng hợp logic cho lõi vi xử lý RISC-V PicoRV32 bằng bộ công cụ Cadence Genus và Innovus"</w:t>
      </w:r>
      <w:r>
        <w:rPr/>
        <w:t xml:space="preserve"> đã được lựa chọn thực hiện.</w:t>
      </w:r>
    </w:p>
    <w:p>
      <w:pPr>
        <w:pStyle w:val="Heading3"/>
        <w:bidi w:val="0"/>
        <w:jc w:val="left"/>
        <w:rPr/>
      </w:pPr>
      <w:r>
        <w:rPr/>
        <w:t>2. Mục tiêu và nhiệm vụ nghiên cứu</w:t>
      </w:r>
    </w:p>
    <w:p>
      <w:pPr>
        <w:pStyle w:val="BodyText"/>
        <w:numPr>
          <w:ilvl w:val="0"/>
          <w:numId w:val="19"/>
        </w:numPr>
        <w:tabs>
          <w:tab w:val="clear" w:pos="1134"/>
          <w:tab w:val="left" w:pos="2149" w:leader="none"/>
        </w:tabs>
        <w:bidi w:val="0"/>
        <w:spacing w:before="0" w:after="0"/>
        <w:ind w:hanging="283" w:left="2149"/>
        <w:rPr/>
      </w:pPr>
      <w:r>
        <w:rPr>
          <w:b/>
        </w:rPr>
        <w:t>Mục tiêu chính:</w:t>
      </w:r>
      <w:r>
        <w:rPr/>
        <w:t xml:space="preserve"> Triển khai thành công luồng tổng hợp logic (Synthesis) và thiết kế vật lý (PnR) hoàn chỉnh cho lõi vi xử lý PicoRV32, đạt tần số mục tiêu </w:t>
      </w:r>
      <w:r>
        <w:rPr>
          <w:b/>
        </w:rPr>
        <w:t>100 MHz</w:t>
      </w:r>
      <w:r>
        <w:rPr/>
        <w:t xml:space="preserve"> (chu kỳ xung nhịp 10.0 ns), đáp ứng đầy đủ các tiêu chuẩn định thời (Setup/Hold timing), diện tích (Area) và công suất tiêu thụ (Power) tối ưu. </w:t>
      </w:r>
    </w:p>
    <w:p>
      <w:pPr>
        <w:pStyle w:val="BodyText"/>
        <w:numPr>
          <w:ilvl w:val="0"/>
          <w:numId w:val="19"/>
        </w:numPr>
        <w:tabs>
          <w:tab w:val="clear" w:pos="1134"/>
          <w:tab w:val="left" w:pos="2149" w:leader="none"/>
        </w:tabs>
        <w:bidi w:val="0"/>
        <w:ind w:hanging="283" w:left="2149"/>
        <w:rPr/>
      </w:pPr>
      <w:r>
        <w:rPr>
          <w:b/>
        </w:rPr>
        <w:t>Nhiệm vụ cụ thể:</w:t>
      </w:r>
      <w:r>
        <w:rPr/>
        <w:t xml:space="preserve"> </w:t>
      </w:r>
    </w:p>
    <w:p>
      <w:pPr>
        <w:pStyle w:val="BodyText"/>
        <w:numPr>
          <w:ilvl w:val="0"/>
          <w:numId w:val="20"/>
        </w:numPr>
        <w:tabs>
          <w:tab w:val="clear" w:pos="1134"/>
          <w:tab w:val="left" w:pos="2149" w:leader="none"/>
        </w:tabs>
        <w:bidi w:val="0"/>
        <w:spacing w:before="0" w:after="0"/>
        <w:ind w:hanging="283" w:left="2149"/>
        <w:rPr/>
      </w:pPr>
      <w:r>
        <w:rPr/>
        <w:t xml:space="preserve">Nghiên cứu kiến trúc tập lệnh RISC-V (RV32IMC) và vi kiến trúc lõi PicoRV32. </w:t>
      </w:r>
    </w:p>
    <w:p>
      <w:pPr>
        <w:pStyle w:val="BodyText"/>
        <w:numPr>
          <w:ilvl w:val="0"/>
          <w:numId w:val="20"/>
        </w:numPr>
        <w:tabs>
          <w:tab w:val="clear" w:pos="1134"/>
          <w:tab w:val="left" w:pos="2149" w:leader="none"/>
        </w:tabs>
        <w:bidi w:val="0"/>
        <w:spacing w:before="0" w:after="0"/>
        <w:ind w:hanging="283" w:left="2149"/>
        <w:rPr/>
      </w:pPr>
      <w:r>
        <w:rPr/>
        <w:t>Thiết lập bộ ràng buộc thời gian SDC (</w:t>
      </w:r>
      <w:r>
        <w:rPr>
          <w:rStyle w:val="SourceText"/>
        </w:rPr>
        <w:t>picorv32.sdc</w:t>
      </w:r>
      <w:r>
        <w:rPr/>
        <w:t xml:space="preserve">) đạt tần số 100 MHz cùng các chỉ số trễ I/O, độ không ổn định xung nhịp (uncertainty) và giới hạn quy tắc thiết kế (design rules). </w:t>
      </w:r>
    </w:p>
    <w:p>
      <w:pPr>
        <w:pStyle w:val="BodyText"/>
        <w:numPr>
          <w:ilvl w:val="0"/>
          <w:numId w:val="20"/>
        </w:numPr>
        <w:tabs>
          <w:tab w:val="clear" w:pos="1134"/>
          <w:tab w:val="left" w:pos="2149" w:leader="none"/>
        </w:tabs>
        <w:bidi w:val="0"/>
        <w:spacing w:before="0" w:after="0"/>
        <w:ind w:hanging="283" w:left="2149"/>
        <w:rPr/>
      </w:pPr>
      <w:r>
        <w:rPr/>
        <w:t xml:space="preserve">Thực hiện tổng hợp logic bằng công cụ </w:t>
      </w:r>
      <w:r>
        <w:rPr>
          <w:b/>
        </w:rPr>
        <w:t>Cadence Genus 25.13</w:t>
      </w:r>
      <w:r>
        <w:rPr/>
        <w:t xml:space="preserve">, tối ưu hóa cấu trúc cổng logic và trích xuất báo cáo QoR, Timing, Area, Power. </w:t>
      </w:r>
    </w:p>
    <w:p>
      <w:pPr>
        <w:pStyle w:val="BodyText"/>
        <w:numPr>
          <w:ilvl w:val="0"/>
          <w:numId w:val="20"/>
        </w:numPr>
        <w:tabs>
          <w:tab w:val="clear" w:pos="1134"/>
          <w:tab w:val="left" w:pos="2149" w:leader="none"/>
        </w:tabs>
        <w:bidi w:val="0"/>
        <w:spacing w:before="0" w:after="0"/>
        <w:ind w:hanging="283" w:left="2149"/>
        <w:rPr/>
      </w:pPr>
      <w:r>
        <w:rPr/>
        <w:t xml:space="preserve">Thực hiện thiết kế vật lý bằng công cụ </w:t>
      </w:r>
      <w:r>
        <w:rPr>
          <w:b/>
        </w:rPr>
        <w:t>Cadence Innovus 25.13</w:t>
      </w:r>
      <w:r>
        <w:rPr/>
        <w:t xml:space="preserve">, bao gồm: Floorplanning, Power Planning, Placement, Clock Tree Synthesis (CTS), Routing và Post-route Optimization. </w:t>
      </w:r>
    </w:p>
    <w:p>
      <w:pPr>
        <w:pStyle w:val="BodyText"/>
        <w:numPr>
          <w:ilvl w:val="0"/>
          <w:numId w:val="20"/>
        </w:numPr>
        <w:tabs>
          <w:tab w:val="clear" w:pos="1134"/>
          <w:tab w:val="left" w:pos="2149" w:leader="none"/>
        </w:tabs>
        <w:bidi w:val="0"/>
        <w:ind w:hanging="283" w:left="2149"/>
        <w:rPr/>
      </w:pPr>
      <w:r>
        <w:rPr/>
        <w:t xml:space="preserve">Kiểm tra và xác thực chất lượng chip: phân tích vi phạm định thời (Slack/WNS/TNS), vi phạm quy tắc thiết kế (DRC), độ kết nối (Connectivity), công suất tĩnh/động. </w:t>
      </w:r>
    </w:p>
    <w:p>
      <w:pPr>
        <w:pStyle w:val="Heading3"/>
        <w:bidi w:val="0"/>
        <w:jc w:val="left"/>
        <w:rPr/>
      </w:pPr>
      <w:r>
        <w:rPr/>
        <w:t>3. Đối tượng và phạm vi nghiên cứu</w:t>
      </w:r>
    </w:p>
    <w:p>
      <w:pPr>
        <w:pStyle w:val="BodyText"/>
        <w:numPr>
          <w:ilvl w:val="0"/>
          <w:numId w:val="21"/>
        </w:numPr>
        <w:tabs>
          <w:tab w:val="clear" w:pos="1134"/>
          <w:tab w:val="left" w:pos="2149" w:leader="none"/>
        </w:tabs>
        <w:bidi w:val="0"/>
        <w:spacing w:before="0" w:after="0"/>
        <w:ind w:hanging="283" w:left="2149"/>
        <w:rPr/>
      </w:pPr>
      <w:r>
        <w:rPr>
          <w:b/>
        </w:rPr>
        <w:t>Đối tượng nghiên cứu:</w:t>
      </w:r>
      <w:r>
        <w:rPr/>
        <w:t xml:space="preserve"> Lõi vi xử lý RISC-V PicoRV32 (mô tả RTL bằng Verilog tại file </w:t>
      </w:r>
      <w:r>
        <w:rPr>
          <w:rStyle w:val="SourceText"/>
        </w:rPr>
        <w:t>rtl/picorv32.v</w:t>
      </w:r>
      <w:r>
        <w:rPr/>
        <w:t xml:space="preserve">). </w:t>
      </w:r>
    </w:p>
    <w:p>
      <w:pPr>
        <w:pStyle w:val="BodyText"/>
        <w:numPr>
          <w:ilvl w:val="0"/>
          <w:numId w:val="21"/>
        </w:numPr>
        <w:tabs>
          <w:tab w:val="clear" w:pos="1134"/>
          <w:tab w:val="left" w:pos="2149" w:leader="none"/>
        </w:tabs>
        <w:bidi w:val="0"/>
        <w:spacing w:before="0" w:after="0"/>
        <w:ind w:hanging="283" w:left="2149"/>
        <w:rPr/>
      </w:pPr>
      <w:r>
        <w:rPr>
          <w:b/>
        </w:rPr>
        <w:t>Phạm vi nghiên cứu:</w:t>
      </w:r>
      <w:r>
        <w:rPr/>
        <w:t xml:space="preserve"> </w:t>
      </w:r>
    </w:p>
    <w:p>
      <w:pPr>
        <w:pStyle w:val="BodyText"/>
        <w:numPr>
          <w:ilvl w:val="0"/>
          <w:numId w:val="21"/>
        </w:numPr>
        <w:tabs>
          <w:tab w:val="clear" w:pos="1134"/>
          <w:tab w:val="left" w:pos="2149" w:leader="none"/>
        </w:tabs>
        <w:bidi w:val="0"/>
        <w:spacing w:before="0" w:after="0"/>
        <w:ind w:hanging="283" w:left="2149"/>
        <w:rPr/>
      </w:pPr>
      <w:r>
        <w:rPr/>
        <w:t xml:space="preserve">Quy trình thiết kế vi mạch số ASIC tiêu chuẩn (Standard-cell Flow). </w:t>
      </w:r>
    </w:p>
    <w:p>
      <w:pPr>
        <w:pStyle w:val="BodyText"/>
        <w:numPr>
          <w:ilvl w:val="0"/>
          <w:numId w:val="21"/>
        </w:numPr>
        <w:tabs>
          <w:tab w:val="clear" w:pos="1134"/>
          <w:tab w:val="left" w:pos="2149" w:leader="none"/>
        </w:tabs>
        <w:bidi w:val="0"/>
        <w:spacing w:before="0" w:after="0"/>
        <w:ind w:hanging="283" w:left="2149"/>
        <w:rPr/>
      </w:pPr>
      <w:r>
        <w:rPr/>
        <w:t xml:space="preserve">Công cụ phần mềm: Cadence Genus 25.13 (Logic Synthesis) và Cadence Innovus 25.13 (Physical Design). </w:t>
      </w:r>
    </w:p>
    <w:p>
      <w:pPr>
        <w:pStyle w:val="BodyText"/>
        <w:numPr>
          <w:ilvl w:val="0"/>
          <w:numId w:val="21"/>
        </w:numPr>
        <w:tabs>
          <w:tab w:val="clear" w:pos="1134"/>
          <w:tab w:val="left" w:pos="2149" w:leader="none"/>
        </w:tabs>
        <w:bidi w:val="0"/>
        <w:ind w:hanging="283" w:left="2149"/>
        <w:rPr/>
      </w:pPr>
      <w:r>
        <w:rPr/>
        <w:t xml:space="preserve">Phạm vi đánh giá: Hoàn thành bước kiểm tra Post-route DRC &amp; Connectivity; phân tích chỉ số PPA (Power, Performance, Area). </w:t>
      </w:r>
    </w:p>
    <w:p>
      <w:pPr>
        <w:pStyle w:val="Heading3"/>
        <w:bidi w:val="0"/>
        <w:jc w:val="left"/>
        <w:rPr/>
      </w:pPr>
      <w:r>
        <w:rPr/>
        <w:t>4. Phương pháp nghiên cứu</w:t>
      </w:r>
    </w:p>
    <w:p>
      <w:pPr>
        <w:pStyle w:val="BodyText"/>
        <w:bidi w:val="0"/>
        <w:rPr/>
      </w:pPr>
      <w:r>
        <w:rPr/>
        <w:t>Đề tài kết hợp phương pháp nghiên cứu lý thuyết vi kiến trúc xử lý với phương pháp thực nghiệm mô phỏng trên các công cụ EDA công nghiệp:</w:t>
      </w:r>
    </w:p>
    <w:p>
      <w:pPr>
        <w:pStyle w:val="BodyText"/>
        <w:numPr>
          <w:ilvl w:val="0"/>
          <w:numId w:val="22"/>
        </w:numPr>
        <w:tabs>
          <w:tab w:val="clear" w:pos="1134"/>
          <w:tab w:val="left" w:pos="2149" w:leader="none"/>
        </w:tabs>
        <w:bidi w:val="0"/>
        <w:spacing w:before="0" w:after="0"/>
        <w:ind w:hanging="283" w:left="2149"/>
        <w:rPr/>
      </w:pPr>
      <w:r>
        <w:rPr>
          <w:b/>
        </w:rPr>
        <w:t>Bước 1 (Tổng hợp logic - Genus):</w:t>
      </w:r>
      <w:r>
        <w:rPr/>
        <w:t xml:space="preserve"> Nhập nguồn RTL (</w:t>
      </w:r>
      <w:r>
        <w:rPr>
          <w:rStyle w:val="SourceText"/>
        </w:rPr>
        <w:t>picorv32.v</w:t>
      </w:r>
      <w:r>
        <w:rPr/>
        <w:t>), thư viện công nghệ tế bào chuẩn và file ràng buộc SDC (</w:t>
      </w:r>
      <w:r>
        <w:rPr>
          <w:rStyle w:val="SourceText"/>
        </w:rPr>
        <w:t>picorv32.sdc</w:t>
      </w:r>
      <w:r>
        <w:rPr/>
        <w:t xml:space="preserve">). Tối ưu sơ bộ theo ràng buộc thời gian và xuất netlist mức cổng. </w:t>
      </w:r>
    </w:p>
    <w:p>
      <w:pPr>
        <w:pStyle w:val="BodyText"/>
        <w:numPr>
          <w:ilvl w:val="0"/>
          <w:numId w:val="22"/>
        </w:numPr>
        <w:tabs>
          <w:tab w:val="clear" w:pos="1134"/>
          <w:tab w:val="left" w:pos="2149" w:leader="none"/>
        </w:tabs>
        <w:bidi w:val="0"/>
        <w:spacing w:before="0" w:after="0"/>
        <w:ind w:hanging="283" w:left="2149"/>
        <w:rPr/>
      </w:pPr>
      <w:r>
        <w:rPr>
          <w:b/>
        </w:rPr>
        <w:t>Bước 2 (Thiết kế vật lý - Innovus):</w:t>
      </w:r>
      <w:r>
        <w:rPr/>
        <w:t xml:space="preserve"> Tiến hành phân bổ diện tích core (Floorplan), xây dựng lưới cấp nguồn (Power Ring/Strap), đặt cell tự động (Placement), tổng hợp cây xung nhịp (CTS) để giảm skew/insertion delay, định tuyến chi tiết (Detail Routing) và sửa lỗi vi phạm Setup/Hold bằng </w:t>
      </w:r>
      <w:r>
        <w:rPr>
          <w:rStyle w:val="SourceText"/>
        </w:rPr>
        <w:t>optDesign</w:t>
      </w:r>
      <w:r>
        <w:rPr/>
        <w:t xml:space="preserve">. </w:t>
      </w:r>
    </w:p>
    <w:p>
      <w:pPr>
        <w:pStyle w:val="BodyText"/>
        <w:numPr>
          <w:ilvl w:val="0"/>
          <w:numId w:val="22"/>
        </w:numPr>
        <w:tabs>
          <w:tab w:val="clear" w:pos="1134"/>
          <w:tab w:val="left" w:pos="2149" w:leader="none"/>
        </w:tabs>
        <w:bidi w:val="0"/>
        <w:ind w:hanging="283" w:left="2149"/>
        <w:rPr/>
      </w:pPr>
      <w:r>
        <w:rPr>
          <w:b/>
        </w:rPr>
        <w:t>Bước 3 (Phân tích &amp; Đánh giá):</w:t>
      </w:r>
      <w:r>
        <w:rPr/>
        <w:t xml:space="preserve"> Trích xuất các tập tin báo cáo chi tiết từ Genus và Innovus để thực hiện phân tích và so sánh đối chứng. </w:t>
      </w:r>
    </w:p>
    <w:p>
      <w:pPr>
        <w:pStyle w:val="Heading3"/>
        <w:bidi w:val="0"/>
        <w:jc w:val="left"/>
        <w:rPr/>
      </w:pPr>
      <w:r>
        <w:rPr/>
        <w:t>5. Ý nghĩa khoa học và thực tiễn</w:t>
      </w:r>
    </w:p>
    <w:p>
      <w:pPr>
        <w:pStyle w:val="BodyText"/>
        <w:numPr>
          <w:ilvl w:val="0"/>
          <w:numId w:val="23"/>
        </w:numPr>
        <w:tabs>
          <w:tab w:val="clear" w:pos="1134"/>
          <w:tab w:val="left" w:pos="2149" w:leader="none"/>
        </w:tabs>
        <w:bidi w:val="0"/>
        <w:spacing w:before="0" w:after="0"/>
        <w:ind w:hanging="283" w:left="2149"/>
        <w:rPr/>
      </w:pPr>
      <w:r>
        <w:rPr>
          <w:b/>
        </w:rPr>
        <w:t>Ý nghĩa khoa học:</w:t>
      </w:r>
      <w:r>
        <w:rPr/>
        <w:t xml:space="preserve"> Xây dựng một quy trình tham khảo chi tiết, hoàn chỉnh và có tính thực thi cao về luồng ASIC số chuẩn công nghiệp cho lõi vi xử lý RISC-V. </w:t>
      </w:r>
    </w:p>
    <w:p>
      <w:pPr>
        <w:pStyle w:val="BodyText"/>
        <w:numPr>
          <w:ilvl w:val="0"/>
          <w:numId w:val="23"/>
        </w:numPr>
        <w:tabs>
          <w:tab w:val="clear" w:pos="1134"/>
          <w:tab w:val="left" w:pos="2149" w:leader="none"/>
        </w:tabs>
        <w:bidi w:val="0"/>
        <w:ind w:hanging="283" w:left="2149"/>
        <w:rPr/>
      </w:pPr>
      <w:r>
        <w:rPr>
          <w:b/>
        </w:rPr>
        <w:t>Ý nghĩa thực tiễn:</w:t>
      </w:r>
      <w:r>
        <w:rPr/>
        <w:t xml:space="preserve"> Tạo ra một thiết kế vi xử lý PicoRV32 sạch lỗi định thời và DRC, sẵn sàng cho việc đóng gói và tích hợp vào các hệ thống SoC IoT low-power; đồng thời góp phần nâng cao năng lực thiết kế vi mạch thực tế tại Việt Nam. </w:t>
      </w:r>
    </w:p>
    <w:p>
      <w:pPr>
        <w:pStyle w:val="HorizontalLine"/>
        <w:bidi w:val="0"/>
        <w:jc w:val="left"/>
        <w:rPr/>
      </w:pPr>
      <w:r>
        <w:rPr/>
      </w:r>
    </w:p>
    <w:p>
      <w:pPr>
        <w:pStyle w:val="Heading2"/>
        <w:bidi w:val="0"/>
        <w:jc w:val="left"/>
        <w:rPr/>
      </w:pPr>
      <w:r>
        <w:rPr/>
        <w:t>CHƯƠNG 1: VỀ ĐƠN VỊ THỰC TẬP</w:t>
      </w:r>
    </w:p>
    <w:p>
      <w:pPr>
        <w:pStyle w:val="Heading3"/>
        <w:bidi w:val="0"/>
        <w:jc w:val="left"/>
        <w:rPr/>
      </w:pPr>
      <w:r>
        <w:rPr/>
        <w:t>1.1. Giới thiệu Công ty Cổ phần Vinaserse &amp; iCdemy</w:t>
      </w:r>
    </w:p>
    <w:p>
      <w:pPr>
        <w:pStyle w:val="BodyText"/>
        <w:bidi w:val="0"/>
        <w:rPr/>
      </w:pPr>
      <w:r>
        <w:rPr/>
        <w:t>Công ty Cổ phần Vinaserse kết hợp cùng Học viện Đào tạo Vi mạch Bán dẫn (</w:t>
      </w:r>
      <w:r>
        <w:rPr>
          <w:b/>
        </w:rPr>
        <w:t>iCdemy</w:t>
      </w:r>
      <w:r>
        <w:rPr/>
        <w:t>) là một trong những đơn vị tiên phong tại Việt Nam trong lĩnh vực nghiên cứu, thiết kế vi mạch và đào tạo nguồn nhân lực chất lượng cao phục vụ ngành công nghiệp bán dẫn.</w:t>
      </w:r>
    </w:p>
    <w:p>
      <w:pPr>
        <w:pStyle w:val="Heading3"/>
        <w:bidi w:val="0"/>
        <w:jc w:val="left"/>
        <w:rPr/>
      </w:pPr>
      <w:r>
        <w:rPr/>
        <w:t>1.2. Lĩnh vực hoạt động và định hướng phát triển</w:t>
      </w:r>
    </w:p>
    <w:p>
      <w:pPr>
        <w:pStyle w:val="BodyText"/>
        <w:numPr>
          <w:ilvl w:val="0"/>
          <w:numId w:val="24"/>
        </w:numPr>
        <w:tabs>
          <w:tab w:val="clear" w:pos="1134"/>
          <w:tab w:val="left" w:pos="2149" w:leader="none"/>
        </w:tabs>
        <w:bidi w:val="0"/>
        <w:spacing w:before="0" w:after="0"/>
        <w:ind w:hanging="283" w:left="2149"/>
        <w:rPr/>
      </w:pPr>
      <w:r>
        <w:rPr/>
        <w:t xml:space="preserve">Đào tạo chuyên sâu kỹ sư thiết kế vi mạch số (Digital ASIC Design), thiết kế vi mạch tương tự (Analog/RF IC Design) và thiết kế vật lý (Physical Design). </w:t>
      </w:r>
    </w:p>
    <w:p>
      <w:pPr>
        <w:pStyle w:val="BodyText"/>
        <w:numPr>
          <w:ilvl w:val="0"/>
          <w:numId w:val="24"/>
        </w:numPr>
        <w:tabs>
          <w:tab w:val="clear" w:pos="1134"/>
          <w:tab w:val="left" w:pos="2149" w:leader="none"/>
        </w:tabs>
        <w:bidi w:val="0"/>
        <w:spacing w:before="0" w:after="0"/>
        <w:ind w:hanging="283" w:left="2149"/>
        <w:rPr/>
      </w:pPr>
      <w:r>
        <w:rPr/>
        <w:t xml:space="preserve">Cung cấp giải pháp tư vấn kỹ thuật, phát triển các khối IP vi xử lý, IoT SoC và dịch vụ Tape-out. </w:t>
      </w:r>
    </w:p>
    <w:p>
      <w:pPr>
        <w:pStyle w:val="BodyText"/>
        <w:numPr>
          <w:ilvl w:val="0"/>
          <w:numId w:val="24"/>
        </w:numPr>
        <w:tabs>
          <w:tab w:val="clear" w:pos="1134"/>
          <w:tab w:val="left" w:pos="2149" w:leader="none"/>
        </w:tabs>
        <w:bidi w:val="0"/>
        <w:ind w:hanging="283" w:left="2149"/>
        <w:rPr/>
      </w:pPr>
      <w:r>
        <w:rPr/>
        <w:t xml:space="preserve">Hợp tác với các doanh nghiệp, viện nghiên cứu quốc tế nhằm thúc đẩy hệ sinh thái bán dẫn Việt Nam. </w:t>
      </w:r>
    </w:p>
    <w:p>
      <w:pPr>
        <w:pStyle w:val="Heading3"/>
        <w:bidi w:val="0"/>
        <w:jc w:val="left"/>
        <w:rPr/>
      </w:pPr>
      <w:r>
        <w:rPr/>
        <w:t>1.3. Môi trường làm việc và nội dung tiếp cận</w:t>
      </w:r>
    </w:p>
    <w:p>
      <w:pPr>
        <w:pStyle w:val="BodyText"/>
        <w:bidi w:val="0"/>
        <w:rPr/>
      </w:pPr>
      <w:r>
        <w:rPr/>
        <w:t xml:space="preserve">Trong thời gian thực tập tại đơn vị, sinh viên được làm việc trong môi trường chuyên nghiệp, tiếp cận hệ thống máy chủ EDA mạnh mẽ chạy hệ điều hành Linux với bộ công cụ Cadence bản quyền tiên tiến. Sinh viên được hướng dẫn trực tiếp bởi </w:t>
      </w:r>
      <w:r>
        <w:rPr>
          <w:b/>
        </w:rPr>
        <w:t>TS. Nguyễn Nhật Ân</w:t>
      </w:r>
      <w:r>
        <w:rPr/>
        <w:t>, được rèn luyện quy trình làm việc chuẩn công nghiệp, kỹ năng phân tích logfile, viết script TCL và giải quyết các bài toán tối ưu hóa PPA thực tế.</w:t>
      </w:r>
    </w:p>
    <w:p>
      <w:pPr>
        <w:pStyle w:val="HorizontalLine"/>
        <w:bidi w:val="0"/>
        <w:jc w:val="left"/>
        <w:rPr/>
      </w:pPr>
      <w:r>
        <w:rPr/>
      </w:r>
    </w:p>
    <w:p>
      <w:pPr>
        <w:pStyle w:val="Heading2"/>
        <w:bidi w:val="0"/>
        <w:jc w:val="left"/>
        <w:rPr/>
      </w:pPr>
      <w:r>
        <w:rPr/>
        <w:t>CHƯƠNG 2: GIỚI THIỆU ĐỀ TÀI</w:t>
      </w:r>
    </w:p>
    <w:p>
      <w:pPr>
        <w:pStyle w:val="Heading3"/>
        <w:bidi w:val="0"/>
        <w:jc w:val="left"/>
        <w:rPr/>
      </w:pPr>
      <w:r>
        <w:rPr/>
        <w:t>2.1. Bối cảnh và xu hướng thiết kế vi mạch hiện nay</w:t>
      </w:r>
    </w:p>
    <w:p>
      <w:pPr>
        <w:pStyle w:val="BodyText"/>
        <w:bidi w:val="0"/>
        <w:rPr/>
      </w:pPr>
      <w:r>
        <w:rPr/>
        <w:t>Công nghiệp bán dẫn đang chứng kiến sự chuyển dịch từ các vi kiến trúc độc quyền sang các kiến trúc phần cứng mở. Sự phát triển mạnh mẽ của AIoT đòi hỏi các chip điện tử phải tích hợp khối xử lý trung tâm (CPU) tiêu thụ điện năng tối thiểu nhưng vẫn đảm bảo tính toán thời gian thực.</w:t>
      </w:r>
    </w:p>
    <w:p>
      <w:pPr>
        <w:pStyle w:val="Heading3"/>
        <w:bidi w:val="0"/>
        <w:jc w:val="left"/>
        <w:rPr/>
      </w:pPr>
      <w:r>
        <w:rPr/>
        <w:t>2.2. Lý do lựa chọn kiến trúc RISC-V và lõi PicoRV32</w:t>
      </w:r>
    </w:p>
    <w:p>
      <w:pPr>
        <w:pStyle w:val="BodyText"/>
        <w:numPr>
          <w:ilvl w:val="0"/>
          <w:numId w:val="25"/>
        </w:numPr>
        <w:tabs>
          <w:tab w:val="clear" w:pos="1134"/>
          <w:tab w:val="left" w:pos="2149" w:leader="none"/>
        </w:tabs>
        <w:bidi w:val="0"/>
        <w:spacing w:before="0" w:after="0"/>
        <w:ind w:hanging="283" w:left="2149"/>
        <w:rPr/>
      </w:pPr>
      <w:r>
        <w:rPr>
          <w:b/>
        </w:rPr>
        <w:t>RISC-V:</w:t>
      </w:r>
      <w:r>
        <w:rPr/>
        <w:t xml:space="preserve"> Tập lệnh đơn giản, modul hóa (Base RV32I kết hợp mở rộng M - Nhân/Chia, C - Mã nén), giúp giảm thiểu diện tích phần cứng và điện năng tiêu thụ. </w:t>
      </w:r>
    </w:p>
    <w:p>
      <w:pPr>
        <w:pStyle w:val="BodyText"/>
        <w:numPr>
          <w:ilvl w:val="0"/>
          <w:numId w:val="25"/>
        </w:numPr>
        <w:tabs>
          <w:tab w:val="clear" w:pos="1134"/>
          <w:tab w:val="left" w:pos="2149" w:leader="none"/>
        </w:tabs>
        <w:bidi w:val="0"/>
        <w:ind w:hanging="283" w:left="2149"/>
        <w:rPr/>
      </w:pPr>
      <w:r>
        <w:rPr>
          <w:b/>
        </w:rPr>
        <w:t>PicoRV32:</w:t>
      </w:r>
      <w:r>
        <w:rPr/>
        <w:t xml:space="preserve"> Lõi xử lý được phát triển bởi Clifford Wolf, triển khai tập lệnh RV32IMC. Với diện tích cực kỳ nhỏ gọn, giao tiếp bus linh hoạt (hỗ trợ giao thức Native Memory Bus và PCPI - Pico Co-Processor Interface), PicoRV32 là đối tượng lý tưởng để thực thi và tối ưu luồng RTL-to-GDSII. </w:t>
      </w:r>
    </w:p>
    <w:p>
      <w:pPr>
        <w:pStyle w:val="Heading3"/>
        <w:bidi w:val="0"/>
        <w:jc w:val="left"/>
        <w:rPr/>
      </w:pPr>
      <w:r>
        <w:rPr/>
        <w:t>2.3. Ràng buộc kỹ thuật và mục tiêu PPA</w:t>
      </w:r>
    </w:p>
    <w:p>
      <w:pPr>
        <w:pStyle w:val="BodyText"/>
        <w:bidi w:val="0"/>
        <w:rPr/>
      </w:pPr>
      <w:r>
        <w:rPr/>
        <w:t>Tệp ràng buộc thời gian SDC (</w:t>
      </w:r>
      <w:r>
        <w:rPr>
          <w:rStyle w:val="SourceText"/>
        </w:rPr>
        <w:t>constraints/picorv32.sdc</w:t>
      </w:r>
      <w:r>
        <w:rPr/>
        <w:t>) đặt ra các mục tiêu chính sau:</w:t>
      </w:r>
    </w:p>
    <w:p>
      <w:pPr>
        <w:pStyle w:val="BodyText"/>
        <w:numPr>
          <w:ilvl w:val="0"/>
          <w:numId w:val="26"/>
        </w:numPr>
        <w:tabs>
          <w:tab w:val="clear" w:pos="1134"/>
          <w:tab w:val="left" w:pos="2149" w:leader="none"/>
        </w:tabs>
        <w:bidi w:val="0"/>
        <w:spacing w:before="0" w:after="0"/>
        <w:ind w:hanging="283" w:left="2149"/>
        <w:rPr/>
      </w:pPr>
      <w:r>
        <w:rPr/>
        <w:t xml:space="preserve">Tần số xung nhịp mục tiêu: </w:t>
      </w:r>
      <w:r>
        <w:rPr>
          <w:b/>
        </w:rPr>
        <w:t>100 MHz</w:t>
      </w:r>
      <w:r>
        <w:rPr/>
        <w:t xml:space="preserve"> (Chu kỳ $T_{clk} = 10.0\text{ ns}$). </w:t>
      </w:r>
    </w:p>
    <w:p>
      <w:pPr>
        <w:pStyle w:val="BodyText"/>
        <w:numPr>
          <w:ilvl w:val="0"/>
          <w:numId w:val="26"/>
        </w:numPr>
        <w:tabs>
          <w:tab w:val="clear" w:pos="1134"/>
          <w:tab w:val="left" w:pos="2149" w:leader="none"/>
        </w:tabs>
        <w:bidi w:val="0"/>
        <w:spacing w:before="0" w:after="0"/>
        <w:ind w:hanging="283" w:left="2149"/>
        <w:rPr/>
      </w:pPr>
      <w:r>
        <w:rPr/>
        <w:t xml:space="preserve">Độ không ổn định xung nhịp (Clock Uncertainty): Setup Uncertainty = 0.20 ns; Hold Uncertainty = 0.10 ns. </w:t>
      </w:r>
    </w:p>
    <w:p>
      <w:pPr>
        <w:pStyle w:val="BodyText"/>
        <w:numPr>
          <w:ilvl w:val="0"/>
          <w:numId w:val="26"/>
        </w:numPr>
        <w:tabs>
          <w:tab w:val="clear" w:pos="1134"/>
          <w:tab w:val="left" w:pos="2149" w:leader="none"/>
        </w:tabs>
        <w:bidi w:val="0"/>
        <w:spacing w:before="0" w:after="0"/>
        <w:ind w:hanging="283" w:left="2149"/>
        <w:rPr/>
      </w:pPr>
      <w:r>
        <w:rPr/>
        <w:t xml:space="preserve">Trễ chuyển mạch xung nhịp (Clock Transition): 0.10 ns. </w:t>
      </w:r>
    </w:p>
    <w:p>
      <w:pPr>
        <w:pStyle w:val="BodyText"/>
        <w:numPr>
          <w:ilvl w:val="0"/>
          <w:numId w:val="26"/>
        </w:numPr>
        <w:tabs>
          <w:tab w:val="clear" w:pos="1134"/>
          <w:tab w:val="left" w:pos="2149" w:leader="none"/>
        </w:tabs>
        <w:bidi w:val="0"/>
        <w:spacing w:before="0" w:after="0"/>
        <w:ind w:hanging="283" w:left="2149"/>
        <w:rPr/>
      </w:pPr>
      <w:r>
        <w:rPr/>
        <w:t xml:space="preserve">Ràng buộc Input/Output Delay: Input Delay Max/Min = 1.00 ns / 0.20 ns; Output Delay Max/Min = 1.00 ns / -0.20 ns; Output Load = 0.05 pF. </w:t>
      </w:r>
    </w:p>
    <w:p>
      <w:pPr>
        <w:pStyle w:val="BodyText"/>
        <w:numPr>
          <w:ilvl w:val="0"/>
          <w:numId w:val="26"/>
        </w:numPr>
        <w:tabs>
          <w:tab w:val="clear" w:pos="1134"/>
          <w:tab w:val="left" w:pos="2149" w:leader="none"/>
        </w:tabs>
        <w:bidi w:val="0"/>
        <w:ind w:hanging="283" w:left="2149"/>
        <w:rPr/>
      </w:pPr>
      <w:r>
        <w:rPr/>
        <w:t xml:space="preserve">Ràng buộc quy tắc thiết kế (DRC Constraints): Max Transition = 0.50 ns; Max Fanout = 16; Max Capacitance = 0.20 pF. </w:t>
      </w:r>
    </w:p>
    <w:p>
      <w:pPr>
        <w:pStyle w:val="HorizontalLine"/>
        <w:bidi w:val="0"/>
        <w:jc w:val="left"/>
        <w:rPr/>
      </w:pPr>
      <w:r>
        <w:rPr/>
      </w:r>
    </w:p>
    <w:p>
      <w:pPr>
        <w:pStyle w:val="Heading2"/>
        <w:bidi w:val="0"/>
        <w:jc w:val="left"/>
        <w:rPr/>
      </w:pPr>
      <w:r>
        <w:rPr/>
        <w:t>CHƯƠNG 3: TỔNG QUAN VỀ PICORV32 VÀ QUY TRÌNH THIẾT KẾ ASIC</w:t>
      </w:r>
    </w:p>
    <w:p>
      <w:pPr>
        <w:pStyle w:val="Heading3"/>
        <w:bidi w:val="0"/>
        <w:jc w:val="left"/>
        <w:rPr/>
      </w:pPr>
      <w:r>
        <w:rPr/>
        <w:t>3.1. Vi kiến trúc lõi PicoRV32 (RV32IMC)</w:t>
      </w:r>
    </w:p>
    <w:p>
      <w:pPr>
        <w:pStyle w:val="BodyText"/>
        <w:bidi w:val="0"/>
        <w:rPr/>
      </w:pPr>
      <w:r>
        <w:rPr/>
        <w:t xml:space="preserve">Lõi PicoRV32 được viết bằng ngôn ngữ Verilog chuẩn tệp </w:t>
      </w:r>
      <w:r>
        <w:rPr>
          <w:rStyle w:val="SourceText"/>
        </w:rPr>
        <w:t>rtl/picorv32.v</w:t>
      </w:r>
      <w:r>
        <w:rPr/>
        <w:t>. Vi kiến trúc bao gồm:</w:t>
      </w:r>
    </w:p>
    <w:p>
      <w:pPr>
        <w:pStyle w:val="BodyText"/>
        <w:numPr>
          <w:ilvl w:val="0"/>
          <w:numId w:val="27"/>
        </w:numPr>
        <w:tabs>
          <w:tab w:val="clear" w:pos="1134"/>
          <w:tab w:val="left" w:pos="2149" w:leader="none"/>
        </w:tabs>
        <w:bidi w:val="0"/>
        <w:spacing w:before="0" w:after="0"/>
        <w:ind w:hanging="283" w:left="2149"/>
        <w:rPr/>
      </w:pPr>
      <w:r>
        <w:rPr>
          <w:b/>
        </w:rPr>
        <w:t>Tập thanh ghi file (Register File):</w:t>
      </w:r>
      <w:r>
        <w:rPr/>
        <w:t xml:space="preserve"> 32 thanh ghi 32-bit (x0 - x31). </w:t>
      </w:r>
    </w:p>
    <w:p>
      <w:pPr>
        <w:pStyle w:val="BodyText"/>
        <w:numPr>
          <w:ilvl w:val="0"/>
          <w:numId w:val="27"/>
        </w:numPr>
        <w:tabs>
          <w:tab w:val="clear" w:pos="1134"/>
          <w:tab w:val="left" w:pos="2149" w:leader="none"/>
        </w:tabs>
        <w:bidi w:val="0"/>
        <w:spacing w:before="0" w:after="0"/>
        <w:ind w:hanging="283" w:left="2149"/>
        <w:rPr/>
      </w:pPr>
      <w:r>
        <w:rPr>
          <w:b/>
        </w:rPr>
        <w:t>Khối ALU &amp; Bộ tính toán:</w:t>
      </w:r>
      <w:r>
        <w:rPr/>
        <w:t xml:space="preserve"> Thực hiện các phép toán số nguyên, logic, dịch bit và các phép nhân/chia phần cứng (M-extension). </w:t>
      </w:r>
    </w:p>
    <w:p>
      <w:pPr>
        <w:pStyle w:val="BodyText"/>
        <w:numPr>
          <w:ilvl w:val="0"/>
          <w:numId w:val="27"/>
        </w:numPr>
        <w:tabs>
          <w:tab w:val="clear" w:pos="1134"/>
          <w:tab w:val="left" w:pos="2149" w:leader="none"/>
        </w:tabs>
        <w:bidi w:val="0"/>
        <w:spacing w:before="0" w:after="0"/>
        <w:ind w:hanging="283" w:left="2149"/>
        <w:rPr/>
      </w:pPr>
      <w:r>
        <w:rPr>
          <w:b/>
        </w:rPr>
        <w:t>Bộ điều khiển trạng thái (FSM Controller):</w:t>
      </w:r>
      <w:r>
        <w:rPr/>
        <w:t xml:space="preserve"> Giải mã tập lệnh và điều khiển luồng thực thi đa chu kỳ (multi-cycle execution) tối ưu diện tích. </w:t>
      </w:r>
    </w:p>
    <w:p>
      <w:pPr>
        <w:pStyle w:val="BodyText"/>
        <w:numPr>
          <w:ilvl w:val="0"/>
          <w:numId w:val="27"/>
        </w:numPr>
        <w:tabs>
          <w:tab w:val="clear" w:pos="1134"/>
          <w:tab w:val="left" w:pos="2149" w:leader="none"/>
        </w:tabs>
        <w:bidi w:val="0"/>
        <w:ind w:hanging="283" w:left="2149"/>
        <w:rPr/>
      </w:pPr>
      <w:r>
        <w:rPr>
          <w:b/>
        </w:rPr>
        <w:t>Giao diện bộ nhớ:</w:t>
      </w:r>
      <w:r>
        <w:rPr/>
        <w:t xml:space="preserve"> Bus bộ nhớ Native đơn giản với các tín hiệu </w:t>
      </w:r>
      <w:r>
        <w:rPr>
          <w:rStyle w:val="SourceText"/>
        </w:rPr>
        <w:t>mem_valid</w:t>
      </w:r>
      <w:r>
        <w:rPr/>
        <w:t xml:space="preserve">, </w:t>
      </w:r>
      <w:r>
        <w:rPr>
          <w:rStyle w:val="SourceText"/>
        </w:rPr>
        <w:t>mem_ready</w:t>
      </w:r>
      <w:r>
        <w:rPr/>
        <w:t xml:space="preserve">, </w:t>
      </w:r>
      <w:r>
        <w:rPr>
          <w:rStyle w:val="SourceText"/>
        </w:rPr>
        <w:t>mem_addr</w:t>
      </w:r>
      <w:r>
        <w:rPr/>
        <w:t xml:space="preserve">, </w:t>
      </w:r>
      <w:r>
        <w:rPr>
          <w:rStyle w:val="SourceText"/>
        </w:rPr>
        <w:t>mem_wdata</w:t>
      </w:r>
      <w:r>
        <w:rPr/>
        <w:t xml:space="preserve">, </w:t>
      </w:r>
      <w:r>
        <w:rPr>
          <w:rStyle w:val="SourceText"/>
        </w:rPr>
        <w:t>mem_wstrb</w:t>
      </w:r>
      <w:r>
        <w:rPr/>
        <w:t xml:space="preserve">, </w:t>
      </w:r>
      <w:r>
        <w:rPr>
          <w:rStyle w:val="SourceText"/>
        </w:rPr>
        <w:t>mem_rdata</w:t>
      </w:r>
      <w:r>
        <w:rPr/>
        <w:t xml:space="preserve">. </w:t>
      </w:r>
    </w:p>
    <w:p>
      <w:pPr>
        <w:pStyle w:val="Heading3"/>
        <w:bidi w:val="0"/>
        <w:jc w:val="left"/>
        <w:rPr/>
      </w:pPr>
      <w:r>
        <w:rPr/>
        <w:t>3.2. Quy trình ASIC RTL-to-GDSII tiêu chuẩn</w:t>
      </w:r>
    </w:p>
    <w:p>
      <w:pPr>
        <w:pStyle w:val="BodyText"/>
        <w:bidi w:val="0"/>
        <w:rPr/>
      </w:pPr>
      <w:r>
        <w:rPr/>
        <w:t>Quy trình thực hiện bao gồm các giai đoạn khép kín được thể hiện ở sơ đồ sau:</w:t>
      </w:r>
    </w:p>
    <w:p>
      <w:pPr>
        <w:pStyle w:val="PreformattedText"/>
        <w:bidi w:val="0"/>
        <w:jc w:val="left"/>
        <w:rPr/>
      </w:pPr>
      <w:r>
        <w:rPr>
          <w:rStyle w:val="SourceText"/>
        </w:rPr>
        <w:t>flowchart TD</w:t>
      </w:r>
    </w:p>
    <w:p>
      <w:pPr>
        <w:pStyle w:val="PreformattedText"/>
        <w:bidi w:val="0"/>
        <w:jc w:val="left"/>
        <w:rPr/>
      </w:pPr>
      <w:r>
        <w:rPr>
          <w:rStyle w:val="SourceText"/>
        </w:rPr>
        <w:t xml:space="preserve">    </w:t>
      </w:r>
      <w:r>
        <w:rPr>
          <w:rStyle w:val="SourceText"/>
        </w:rPr>
        <w:t>A["RTL Code (picorv32.v) &amp; SDC Constraints"] --&gt; B["Cadence Genus Logic Synthesis"]</w:t>
      </w:r>
    </w:p>
    <w:p>
      <w:pPr>
        <w:pStyle w:val="PreformattedText"/>
        <w:bidi w:val="0"/>
        <w:jc w:val="left"/>
        <w:rPr/>
      </w:pPr>
      <w:r>
        <w:rPr>
          <w:rStyle w:val="SourceText"/>
        </w:rPr>
        <w:t xml:space="preserve">    </w:t>
      </w:r>
      <w:r>
        <w:rPr>
          <w:rStyle w:val="SourceText"/>
        </w:rPr>
        <w:t>B --&gt; C["Gate-Level Netlist &amp; Synthesis Reports"]</w:t>
      </w:r>
    </w:p>
    <w:p>
      <w:pPr>
        <w:pStyle w:val="PreformattedText"/>
        <w:bidi w:val="0"/>
        <w:jc w:val="left"/>
        <w:rPr/>
      </w:pPr>
      <w:r>
        <w:rPr>
          <w:rStyle w:val="SourceText"/>
        </w:rPr>
        <w:t xml:space="preserve">    </w:t>
      </w:r>
      <w:r>
        <w:rPr>
          <w:rStyle w:val="SourceText"/>
        </w:rPr>
        <w:t>C --&gt; D["Cadence Innovus Physical Design"]</w:t>
      </w:r>
    </w:p>
    <w:p>
      <w:pPr>
        <w:pStyle w:val="PreformattedText"/>
        <w:bidi w:val="0"/>
        <w:jc w:val="left"/>
        <w:rPr/>
      </w:pPr>
      <w:r>
        <w:rPr>
          <w:rStyle w:val="SourceText"/>
        </w:rPr>
        <w:t xml:space="preserve">    </w:t>
      </w:r>
      <w:r>
        <w:rPr>
          <w:rStyle w:val="SourceText"/>
        </w:rPr>
        <w:t>D --&gt; E1["1. Floorplan &amp; Power Planning"]</w:t>
      </w:r>
    </w:p>
    <w:p>
      <w:pPr>
        <w:pStyle w:val="PreformattedText"/>
        <w:bidi w:val="0"/>
        <w:jc w:val="left"/>
        <w:rPr/>
      </w:pPr>
      <w:r>
        <w:rPr>
          <w:rStyle w:val="SourceText"/>
        </w:rPr>
        <w:t xml:space="preserve">    </w:t>
      </w:r>
      <w:r>
        <w:rPr>
          <w:rStyle w:val="SourceText"/>
        </w:rPr>
        <w:t>E1 --&gt; E2["2. Placement &amp; Pre-CTS Opt"]</w:t>
      </w:r>
    </w:p>
    <w:p>
      <w:pPr>
        <w:pStyle w:val="PreformattedText"/>
        <w:bidi w:val="0"/>
        <w:jc w:val="left"/>
        <w:rPr/>
      </w:pPr>
      <w:r>
        <w:rPr>
          <w:rStyle w:val="SourceText"/>
        </w:rPr>
        <w:t xml:space="preserve">    </w:t>
      </w:r>
      <w:r>
        <w:rPr>
          <w:rStyle w:val="SourceText"/>
        </w:rPr>
        <w:t>E2 --&gt; E3["3. Clock Tree Synthesis (CTS)"]</w:t>
      </w:r>
    </w:p>
    <w:p>
      <w:pPr>
        <w:pStyle w:val="PreformattedText"/>
        <w:bidi w:val="0"/>
        <w:jc w:val="left"/>
        <w:rPr/>
      </w:pPr>
      <w:r>
        <w:rPr>
          <w:rStyle w:val="SourceText"/>
        </w:rPr>
        <w:t xml:space="preserve">    </w:t>
      </w:r>
      <w:r>
        <w:rPr>
          <w:rStyle w:val="SourceText"/>
        </w:rPr>
        <w:t>E3 --&gt; E4["4. Routing &amp; Post-Route Opt"]</w:t>
      </w:r>
    </w:p>
    <w:p>
      <w:pPr>
        <w:pStyle w:val="PreformattedText"/>
        <w:bidi w:val="0"/>
        <w:spacing w:before="1440" w:after="283"/>
        <w:jc w:val="left"/>
        <w:rPr/>
      </w:pPr>
      <w:r>
        <w:rPr>
          <w:rStyle w:val="SourceText"/>
        </w:rPr>
        <w:t xml:space="preserve">    </w:t>
      </w:r>
      <w:r>
        <w:rPr>
          <w:rStyle w:val="SourceText"/>
        </w:rPr>
        <w:t>E4 --&gt; F["Chip Finish: DRC, Connectivity &amp; Sign-off Reports"]</w:t>
      </w:r>
    </w:p>
    <w:p>
      <w:pPr>
        <w:pStyle w:val="Heading3"/>
        <w:bidi w:val="0"/>
        <w:jc w:val="left"/>
        <w:rPr/>
      </w:pPr>
      <w:r>
        <w:rPr/>
        <w:t>3.3. Bộ thư viện cell chuẩn và file ràng buộc SDC</w:t>
      </w:r>
    </w:p>
    <w:p>
      <w:pPr>
        <w:pStyle w:val="BodyText"/>
        <w:bidi w:val="0"/>
        <w:rPr/>
      </w:pPr>
      <w:r>
        <w:rPr/>
        <w:t>Quá trình thiết kế sử dụng dòng thư viện tế bào chuẩn CMOS công nghiệp 45nm với điện áp hoạt động $VDD = 0.9\text{ V}$, điều kiện góc thời gian xấu nhất (slow corner: $0.9\text{ V}, 125^\circ\text{C}$).</w:t>
      </w:r>
    </w:p>
    <w:p>
      <w:pPr>
        <w:pStyle w:val="HorizontalLine"/>
        <w:bidi w:val="0"/>
        <w:jc w:val="left"/>
        <w:rPr/>
      </w:pPr>
      <w:r>
        <w:rPr/>
      </w:r>
    </w:p>
    <w:p>
      <w:pPr>
        <w:pStyle w:val="Heading2"/>
        <w:bidi w:val="0"/>
        <w:jc w:val="left"/>
        <w:rPr/>
      </w:pPr>
      <w:r>
        <w:rPr/>
        <w:t>CHƯƠNG 4: TỔNG HỢP LOGIC VỚI CADENCE GENUS</w:t>
      </w:r>
    </w:p>
    <w:p>
      <w:pPr>
        <w:pStyle w:val="Heading3"/>
        <w:bidi w:val="0"/>
        <w:jc w:val="left"/>
        <w:rPr/>
      </w:pPr>
      <w:r>
        <w:rPr/>
        <w:t>4.1. Thiết lập bài toán tổng hợp và đọc dữ liệu</w:t>
      </w:r>
    </w:p>
    <w:p>
      <w:pPr>
        <w:pStyle w:val="BodyText"/>
        <w:bidi w:val="0"/>
        <w:rPr/>
      </w:pPr>
      <w:r>
        <w:rPr/>
        <w:t xml:space="preserve">Sử dụng công cụ </w:t>
      </w:r>
      <w:r>
        <w:rPr>
          <w:b/>
        </w:rPr>
        <w:t>Cadence Genus 25.13-s071_1</w:t>
      </w:r>
      <w:r>
        <w:rPr/>
        <w:t xml:space="preserve">, thiết kế top module </w:t>
      </w:r>
      <w:r>
        <w:rPr>
          <w:rStyle w:val="SourceText"/>
        </w:rPr>
        <w:t>picorv32</w:t>
      </w:r>
      <w:r>
        <w:rPr/>
        <w:t xml:space="preserve"> được đọc vào cùng file SDC. Genus thực hiện đọc RTL, phân tích cú pháp, xây dựng sơ đồ logic tổng quát (Generic Logic) và tiến hành ánh xạ cổng (Technology Mapping) vào thư viện tế bào chuẩn 45nm.</w:t>
      </w:r>
    </w:p>
    <w:p>
      <w:pPr>
        <w:pStyle w:val="Heading3"/>
        <w:bidi w:val="0"/>
        <w:jc w:val="left"/>
        <w:rPr/>
      </w:pPr>
      <w:r>
        <w:rPr/>
        <w:t>4.2. Phân tích ràng buộc thời gian SDC</w:t>
      </w:r>
    </w:p>
    <w:p>
      <w:pPr>
        <w:pStyle w:val="BodyText"/>
        <w:bidi w:val="0"/>
        <w:rPr/>
      </w:pPr>
      <w:r>
        <w:rPr/>
        <w:t xml:space="preserve">File SDC quy định xung nhịp </w:t>
      </w:r>
      <w:r>
        <w:rPr>
          <w:rStyle w:val="SourceText"/>
        </w:rPr>
        <w:t>core_clk</w:t>
      </w:r>
      <w:r>
        <w:rPr/>
        <w:t xml:space="preserve"> trên chân </w:t>
      </w:r>
      <w:r>
        <w:rPr>
          <w:rStyle w:val="SourceText"/>
        </w:rPr>
        <w:t>clk</w:t>
      </w:r>
      <w:r>
        <w:rPr/>
        <w:t xml:space="preserve"> với $T = 10.0\text{ ns}$. Bộ tổng hợp Genus thực hiện tối ưu đường truyền dài nhất (Critical Path) thuộc nhóm Register-to-Register (R2R) và các nhóm I2R, R2O, I2O.</w:t>
      </w:r>
    </w:p>
    <w:p>
      <w:pPr>
        <w:pStyle w:val="Heading3"/>
        <w:bidi w:val="0"/>
        <w:jc w:val="left"/>
        <w:rPr/>
      </w:pPr>
      <w:r>
        <w:rPr/>
        <w:t>4.3. Kết quả tổng hợp logic (Genus 25.13)</w:t>
      </w:r>
    </w:p>
    <w:p>
      <w:pPr>
        <w:pStyle w:val="BodyText"/>
        <w:bidi w:val="0"/>
        <w:rPr/>
      </w:pPr>
      <w:r>
        <w:rPr/>
        <w:t xml:space="preserve">Dữ liệu trích xuất từ các báo cáo tổng hợp tại thư mục </w:t>
      </w:r>
      <w:r>
        <w:rPr>
          <w:rStyle w:val="SourceText"/>
        </w:rPr>
        <w:t>synthesis/reports/mmmc/</w:t>
      </w:r>
      <w:r>
        <w:rPr/>
        <w:t xml:space="preserve"> và file </w:t>
      </w:r>
      <w:r>
        <w:rPr>
          <w:rStyle w:val="SourceText"/>
        </w:rPr>
        <w:t>synthesis/outputs/mmmc/final.rpt</w:t>
      </w:r>
      <w:r>
        <w:rPr/>
        <w:t>:</w:t>
      </w:r>
    </w:p>
    <w:p>
      <w:pPr>
        <w:pStyle w:val="Heading4"/>
        <w:bidi w:val="0"/>
        <w:jc w:val="left"/>
        <w:rPr/>
      </w:pPr>
      <w:r>
        <w:rPr/>
        <w:t>1. Tổng hợp Chỉ số Thời gian (Timing QoR)</w:t>
      </w:r>
    </w:p>
    <w:p>
      <w:pPr>
        <w:pStyle w:val="BodyText"/>
        <w:numPr>
          <w:ilvl w:val="0"/>
          <w:numId w:val="28"/>
        </w:numPr>
        <w:tabs>
          <w:tab w:val="clear" w:pos="1134"/>
          <w:tab w:val="left" w:pos="2149" w:leader="none"/>
        </w:tabs>
        <w:bidi w:val="0"/>
        <w:spacing w:before="0" w:after="0"/>
        <w:ind w:hanging="283" w:left="2149"/>
        <w:rPr/>
      </w:pPr>
      <w:r>
        <w:rPr>
          <w:b/>
        </w:rPr>
        <w:t>Worst Negative Slack (WNS):</w:t>
      </w:r>
      <w:r>
        <w:rPr/>
        <w:t xml:space="preserve"> $+1618.2\text{ ps}$ (Setup Slack dương $1.618\text{ ns}$, đạt yêu cầu). </w:t>
      </w:r>
    </w:p>
    <w:p>
      <w:pPr>
        <w:pStyle w:val="BodyText"/>
        <w:numPr>
          <w:ilvl w:val="0"/>
          <w:numId w:val="28"/>
        </w:numPr>
        <w:tabs>
          <w:tab w:val="clear" w:pos="1134"/>
          <w:tab w:val="left" w:pos="2149" w:leader="none"/>
        </w:tabs>
        <w:bidi w:val="0"/>
        <w:spacing w:before="0" w:after="0"/>
        <w:ind w:hanging="283" w:left="2149"/>
        <w:rPr/>
      </w:pPr>
      <w:r>
        <w:rPr>
          <w:b/>
        </w:rPr>
        <w:t>Total Negative Slack (TNS):</w:t>
      </w:r>
      <w:r>
        <w:rPr/>
        <w:t xml:space="preserve"> $0.0\text{ ps}$. </w:t>
      </w:r>
    </w:p>
    <w:p>
      <w:pPr>
        <w:pStyle w:val="BodyText"/>
        <w:numPr>
          <w:ilvl w:val="0"/>
          <w:numId w:val="28"/>
        </w:numPr>
        <w:tabs>
          <w:tab w:val="clear" w:pos="1134"/>
          <w:tab w:val="left" w:pos="2149" w:leader="none"/>
        </w:tabs>
        <w:bidi w:val="0"/>
        <w:ind w:hanging="283" w:left="2149"/>
        <w:rPr/>
      </w:pPr>
      <w:r>
        <w:rPr>
          <w:b/>
        </w:rPr>
        <w:t>Số đường vi phạm (Failing paths):</w:t>
      </w:r>
      <w:r>
        <w:rPr/>
        <w:t xml:space="preserve"> $0$. </w:t>
      </w:r>
    </w:p>
    <w:tbl>
      <w:tblPr>
        <w:tblW w:w="11339" w:type="dxa"/>
        <w:jc w:val="left"/>
        <w:tblInd w:w="28" w:type="dxa"/>
        <w:tblLayout w:type="fixed"/>
        <w:tblCellMar>
          <w:top w:w="28" w:type="dxa"/>
          <w:left w:w="28" w:type="dxa"/>
          <w:bottom w:w="28" w:type="dxa"/>
          <w:right w:w="28" w:type="dxa"/>
        </w:tblCellMar>
      </w:tblPr>
      <w:tblGrid>
        <w:gridCol w:w="3395"/>
        <w:gridCol w:w="2936"/>
        <w:gridCol w:w="2194"/>
        <w:gridCol w:w="2814"/>
      </w:tblGrid>
      <w:tr>
        <w:trPr>
          <w:tblHeader w:val="true"/>
        </w:trPr>
        <w:tc>
          <w:tcPr>
            <w:tcW w:w="3395" w:type="dxa"/>
            <w:tcBorders/>
            <w:vAlign w:val="center"/>
          </w:tcPr>
          <w:p>
            <w:pPr>
              <w:pStyle w:val="TableHeading"/>
              <w:suppressLineNumbers/>
              <w:shd w:fill="D9E1F2" w:val="clear"/>
              <w:bidi w:val="0"/>
              <w:spacing w:before="0" w:after="160"/>
              <w:jc w:val="center"/>
              <w:rPr/>
            </w:pPr>
            <w:r>
              <w:rPr/>
              <w:t>Nhóm đường truyền (Cost Group)</w:t>
            </w:r>
          </w:p>
        </w:tc>
        <w:tc>
          <w:tcPr>
            <w:tcW w:w="2936" w:type="dxa"/>
            <w:tcBorders/>
            <w:vAlign w:val="center"/>
          </w:tcPr>
          <w:p>
            <w:pPr>
              <w:pStyle w:val="TableHeading"/>
              <w:suppressLineNumbers/>
              <w:shd w:fill="D9E1F2" w:val="clear"/>
              <w:bidi w:val="0"/>
              <w:spacing w:before="0" w:after="160"/>
              <w:jc w:val="center"/>
              <w:rPr/>
            </w:pPr>
            <w:r>
              <w:rPr/>
              <w:t>Critical Path Slack (ps)</w:t>
            </w:r>
          </w:p>
        </w:tc>
        <w:tc>
          <w:tcPr>
            <w:tcW w:w="2194" w:type="dxa"/>
            <w:tcBorders/>
            <w:vAlign w:val="center"/>
          </w:tcPr>
          <w:p>
            <w:pPr>
              <w:pStyle w:val="TableHeading"/>
              <w:suppressLineNumbers/>
              <w:shd w:fill="D9E1F2" w:val="clear"/>
              <w:bidi w:val="0"/>
              <w:spacing w:before="0" w:after="160"/>
              <w:jc w:val="center"/>
              <w:rPr/>
            </w:pPr>
            <w:r>
              <w:rPr/>
              <w:t>TNS (ps)</w:t>
            </w:r>
          </w:p>
        </w:tc>
        <w:tc>
          <w:tcPr>
            <w:tcW w:w="2814" w:type="dxa"/>
            <w:tcBorders/>
            <w:vAlign w:val="center"/>
          </w:tcPr>
          <w:p>
            <w:pPr>
              <w:pStyle w:val="TableHeading"/>
              <w:suppressLineNumbers/>
              <w:shd w:fill="D9E1F2" w:val="clear"/>
              <w:bidi w:val="0"/>
              <w:spacing w:before="0" w:after="160"/>
              <w:jc w:val="center"/>
              <w:rPr/>
            </w:pPr>
            <w:r>
              <w:rPr/>
              <w:t>Violating Paths</w:t>
            </w:r>
          </w:p>
        </w:tc>
      </w:tr>
      <w:tr>
        <w:trPr/>
        <w:tc>
          <w:tcPr>
            <w:tcW w:w="3395" w:type="dxa"/>
            <w:tcBorders/>
            <w:vAlign w:val="center"/>
          </w:tcPr>
          <w:p>
            <w:pPr>
              <w:pStyle w:val="TableContents"/>
              <w:bidi w:val="0"/>
              <w:spacing w:before="0" w:after="160"/>
              <w:jc w:val="left"/>
              <w:rPr/>
            </w:pPr>
            <w:r>
              <w:rPr>
                <w:b/>
              </w:rPr>
              <w:t>R2R</w:t>
            </w:r>
            <w:r>
              <w:rPr/>
              <w:t xml:space="preserve"> (Register to Register)</w:t>
            </w:r>
          </w:p>
        </w:tc>
        <w:tc>
          <w:tcPr>
            <w:tcW w:w="2936" w:type="dxa"/>
            <w:tcBorders/>
            <w:vAlign w:val="center"/>
          </w:tcPr>
          <w:p>
            <w:pPr>
              <w:pStyle w:val="TableContents"/>
              <w:bidi w:val="0"/>
              <w:spacing w:before="0" w:after="160"/>
              <w:jc w:val="left"/>
              <w:rPr>
                <w:b/>
              </w:rPr>
            </w:pPr>
            <w:r>
              <w:rPr>
                <w:b/>
              </w:rPr>
              <w:t>+1618.2</w:t>
            </w:r>
          </w:p>
        </w:tc>
        <w:tc>
          <w:tcPr>
            <w:tcW w:w="2194" w:type="dxa"/>
            <w:tcBorders/>
            <w:vAlign w:val="center"/>
          </w:tcPr>
          <w:p>
            <w:pPr>
              <w:pStyle w:val="TableContents"/>
              <w:bidi w:val="0"/>
              <w:spacing w:before="0" w:after="160"/>
              <w:jc w:val="left"/>
              <w:rPr/>
            </w:pPr>
            <w:r>
              <w:rPr/>
              <w:t>0.0</w:t>
            </w:r>
          </w:p>
        </w:tc>
        <w:tc>
          <w:tcPr>
            <w:tcW w:w="2814" w:type="dxa"/>
            <w:tcBorders/>
            <w:vAlign w:val="center"/>
          </w:tcPr>
          <w:p>
            <w:pPr>
              <w:pStyle w:val="TableContents"/>
              <w:bidi w:val="0"/>
              <w:spacing w:before="0" w:after="160"/>
              <w:jc w:val="left"/>
              <w:rPr/>
            </w:pPr>
            <w:r>
              <w:rPr/>
              <w:t>0</w:t>
            </w:r>
          </w:p>
        </w:tc>
      </w:tr>
      <w:tr>
        <w:trPr/>
        <w:tc>
          <w:tcPr>
            <w:tcW w:w="3395" w:type="dxa"/>
            <w:tcBorders/>
            <w:vAlign w:val="center"/>
          </w:tcPr>
          <w:p>
            <w:pPr>
              <w:pStyle w:val="TableContents"/>
              <w:bidi w:val="0"/>
              <w:spacing w:before="0" w:after="160"/>
              <w:jc w:val="left"/>
              <w:rPr/>
            </w:pPr>
            <w:r>
              <w:rPr>
                <w:b/>
              </w:rPr>
              <w:t>I2C</w:t>
            </w:r>
            <w:r>
              <w:rPr/>
              <w:t xml:space="preserve"> (Input to Register)</w:t>
            </w:r>
          </w:p>
        </w:tc>
        <w:tc>
          <w:tcPr>
            <w:tcW w:w="2936" w:type="dxa"/>
            <w:tcBorders/>
            <w:vAlign w:val="center"/>
          </w:tcPr>
          <w:p>
            <w:pPr>
              <w:pStyle w:val="TableContents"/>
              <w:bidi w:val="0"/>
              <w:spacing w:before="0" w:after="160"/>
              <w:jc w:val="left"/>
              <w:rPr/>
            </w:pPr>
            <w:r>
              <w:rPr/>
              <w:t>+5381.3</w:t>
            </w:r>
          </w:p>
        </w:tc>
        <w:tc>
          <w:tcPr>
            <w:tcW w:w="2194" w:type="dxa"/>
            <w:tcBorders/>
            <w:vAlign w:val="center"/>
          </w:tcPr>
          <w:p>
            <w:pPr>
              <w:pStyle w:val="TableContents"/>
              <w:bidi w:val="0"/>
              <w:spacing w:before="0" w:after="160"/>
              <w:jc w:val="left"/>
              <w:rPr/>
            </w:pPr>
            <w:r>
              <w:rPr/>
              <w:t>0.0</w:t>
            </w:r>
          </w:p>
        </w:tc>
        <w:tc>
          <w:tcPr>
            <w:tcW w:w="2814" w:type="dxa"/>
            <w:tcBorders/>
            <w:vAlign w:val="center"/>
          </w:tcPr>
          <w:p>
            <w:pPr>
              <w:pStyle w:val="TableContents"/>
              <w:bidi w:val="0"/>
              <w:spacing w:before="0" w:after="160"/>
              <w:jc w:val="left"/>
              <w:rPr/>
            </w:pPr>
            <w:r>
              <w:rPr/>
              <w:t>0</w:t>
            </w:r>
          </w:p>
        </w:tc>
      </w:tr>
      <w:tr>
        <w:trPr/>
        <w:tc>
          <w:tcPr>
            <w:tcW w:w="3395" w:type="dxa"/>
            <w:tcBorders/>
            <w:vAlign w:val="center"/>
          </w:tcPr>
          <w:p>
            <w:pPr>
              <w:pStyle w:val="TableContents"/>
              <w:bidi w:val="0"/>
              <w:spacing w:before="0" w:after="160"/>
              <w:jc w:val="left"/>
              <w:rPr/>
            </w:pPr>
            <w:r>
              <w:rPr>
                <w:b/>
              </w:rPr>
              <w:t>C2O</w:t>
            </w:r>
            <w:r>
              <w:rPr/>
              <w:t xml:space="preserve"> (Register to Output)</w:t>
            </w:r>
          </w:p>
        </w:tc>
        <w:tc>
          <w:tcPr>
            <w:tcW w:w="2936" w:type="dxa"/>
            <w:tcBorders/>
            <w:vAlign w:val="center"/>
          </w:tcPr>
          <w:p>
            <w:pPr>
              <w:pStyle w:val="TableContents"/>
              <w:bidi w:val="0"/>
              <w:spacing w:before="0" w:after="160"/>
              <w:jc w:val="left"/>
              <w:rPr/>
            </w:pPr>
            <w:r>
              <w:rPr/>
              <w:t>+6234.2</w:t>
            </w:r>
          </w:p>
        </w:tc>
        <w:tc>
          <w:tcPr>
            <w:tcW w:w="2194" w:type="dxa"/>
            <w:tcBorders/>
            <w:vAlign w:val="center"/>
          </w:tcPr>
          <w:p>
            <w:pPr>
              <w:pStyle w:val="TableContents"/>
              <w:bidi w:val="0"/>
              <w:spacing w:before="0" w:after="160"/>
              <w:jc w:val="left"/>
              <w:rPr/>
            </w:pPr>
            <w:r>
              <w:rPr/>
              <w:t>0.0</w:t>
            </w:r>
          </w:p>
        </w:tc>
        <w:tc>
          <w:tcPr>
            <w:tcW w:w="2814" w:type="dxa"/>
            <w:tcBorders/>
            <w:vAlign w:val="center"/>
          </w:tcPr>
          <w:p>
            <w:pPr>
              <w:pStyle w:val="TableContents"/>
              <w:bidi w:val="0"/>
              <w:spacing w:before="0" w:after="160"/>
              <w:jc w:val="left"/>
              <w:rPr/>
            </w:pPr>
            <w:r>
              <w:rPr/>
              <w:t>0</w:t>
            </w:r>
          </w:p>
        </w:tc>
      </w:tr>
      <w:tr>
        <w:trPr/>
        <w:tc>
          <w:tcPr>
            <w:tcW w:w="3395" w:type="dxa"/>
            <w:tcBorders/>
            <w:vAlign w:val="center"/>
          </w:tcPr>
          <w:p>
            <w:pPr>
              <w:pStyle w:val="TableContents"/>
              <w:bidi w:val="0"/>
              <w:spacing w:before="0" w:after="160"/>
              <w:jc w:val="left"/>
              <w:rPr/>
            </w:pPr>
            <w:r>
              <w:rPr>
                <w:b/>
              </w:rPr>
              <w:t>I2O</w:t>
            </w:r>
            <w:r>
              <w:rPr/>
              <w:t xml:space="preserve"> (Input to Output)</w:t>
            </w:r>
          </w:p>
        </w:tc>
        <w:tc>
          <w:tcPr>
            <w:tcW w:w="2936" w:type="dxa"/>
            <w:tcBorders/>
            <w:vAlign w:val="center"/>
          </w:tcPr>
          <w:p>
            <w:pPr>
              <w:pStyle w:val="TableContents"/>
              <w:bidi w:val="0"/>
              <w:spacing w:before="0" w:after="160"/>
              <w:jc w:val="left"/>
              <w:rPr/>
            </w:pPr>
            <w:r>
              <w:rPr/>
              <w:t>+7338.3</w:t>
            </w:r>
          </w:p>
        </w:tc>
        <w:tc>
          <w:tcPr>
            <w:tcW w:w="2194" w:type="dxa"/>
            <w:tcBorders/>
            <w:vAlign w:val="center"/>
          </w:tcPr>
          <w:p>
            <w:pPr>
              <w:pStyle w:val="TableContents"/>
              <w:bidi w:val="0"/>
              <w:spacing w:before="0" w:after="160"/>
              <w:jc w:val="left"/>
              <w:rPr/>
            </w:pPr>
            <w:r>
              <w:rPr/>
              <w:t>0.0</w:t>
            </w:r>
          </w:p>
        </w:tc>
        <w:tc>
          <w:tcPr>
            <w:tcW w:w="2814" w:type="dxa"/>
            <w:tcBorders/>
            <w:vAlign w:val="center"/>
          </w:tcPr>
          <w:p>
            <w:pPr>
              <w:pStyle w:val="TableContents"/>
              <w:bidi w:val="0"/>
              <w:spacing w:before="0" w:after="160"/>
              <w:jc w:val="left"/>
              <w:rPr/>
            </w:pPr>
            <w:r>
              <w:rPr/>
              <w:t>0</w:t>
            </w:r>
          </w:p>
        </w:tc>
      </w:tr>
    </w:tbl>
    <w:p>
      <w:pPr>
        <w:pStyle w:val="Heading4"/>
        <w:bidi w:val="0"/>
        <w:jc w:val="left"/>
        <w:rPr/>
      </w:pPr>
      <w:r>
        <w:rPr/>
        <w:t>2. Thống kê Số lượng Cổng và Diện tích (Area QoR)</w:t>
      </w:r>
    </w:p>
    <w:p>
      <w:pPr>
        <w:pStyle w:val="BodyText"/>
        <w:numPr>
          <w:ilvl w:val="0"/>
          <w:numId w:val="29"/>
        </w:numPr>
        <w:tabs>
          <w:tab w:val="clear" w:pos="1134"/>
          <w:tab w:val="left" w:pos="2149" w:leader="none"/>
        </w:tabs>
        <w:bidi w:val="0"/>
        <w:spacing w:before="0" w:after="0"/>
        <w:ind w:hanging="283" w:left="2149"/>
        <w:rPr/>
      </w:pPr>
      <w:r>
        <w:rPr>
          <w:b/>
        </w:rPr>
        <w:t>Tổng số Instance (Leaf Instances):</w:t>
      </w:r>
      <w:r>
        <w:rPr/>
        <w:t xml:space="preserve"> $6,822$ cell. </w:t>
      </w:r>
    </w:p>
    <w:p>
      <w:pPr>
        <w:pStyle w:val="BodyText"/>
        <w:numPr>
          <w:ilvl w:val="0"/>
          <w:numId w:val="29"/>
        </w:numPr>
        <w:tabs>
          <w:tab w:val="clear" w:pos="1134"/>
          <w:tab w:val="left" w:pos="2149" w:leader="none"/>
        </w:tabs>
        <w:bidi w:val="0"/>
        <w:spacing w:before="0" w:after="0"/>
        <w:ind w:hanging="283" w:left="2149"/>
        <w:rPr/>
      </w:pPr>
      <w:r>
        <w:rPr/>
        <w:t xml:space="preserve">Số cell dãy (Sequential Instances): $1,557$ cell. </w:t>
      </w:r>
    </w:p>
    <w:p>
      <w:pPr>
        <w:pStyle w:val="BodyText"/>
        <w:numPr>
          <w:ilvl w:val="0"/>
          <w:numId w:val="29"/>
        </w:numPr>
        <w:tabs>
          <w:tab w:val="clear" w:pos="1134"/>
          <w:tab w:val="left" w:pos="2149" w:leader="none"/>
        </w:tabs>
        <w:bidi w:val="0"/>
        <w:spacing w:before="0" w:after="0"/>
        <w:ind w:hanging="283" w:left="2149"/>
        <w:rPr/>
      </w:pPr>
      <w:r>
        <w:rPr/>
        <w:t xml:space="preserve">Số cell tổ hợp (Combinational Instances): $5,265$ cell. </w:t>
      </w:r>
    </w:p>
    <w:p>
      <w:pPr>
        <w:pStyle w:val="BodyText"/>
        <w:numPr>
          <w:ilvl w:val="0"/>
          <w:numId w:val="29"/>
        </w:numPr>
        <w:tabs>
          <w:tab w:val="clear" w:pos="1134"/>
          <w:tab w:val="left" w:pos="2149" w:leader="none"/>
        </w:tabs>
        <w:bidi w:val="0"/>
        <w:spacing w:before="0" w:after="0"/>
        <w:ind w:hanging="283" w:left="2149"/>
        <w:rPr/>
      </w:pPr>
      <w:r>
        <w:rPr>
          <w:b/>
        </w:rPr>
        <w:t>Diện tích Cell (Cell Area):</w:t>
      </w:r>
      <w:r>
        <w:rPr/>
        <w:t xml:space="preserve"> $19,942.020\ \mu\text{m}^2$. </w:t>
      </w:r>
    </w:p>
    <w:p>
      <w:pPr>
        <w:pStyle w:val="BodyText"/>
        <w:numPr>
          <w:ilvl w:val="0"/>
          <w:numId w:val="29"/>
        </w:numPr>
        <w:tabs>
          <w:tab w:val="clear" w:pos="1134"/>
          <w:tab w:val="left" w:pos="2149" w:leader="none"/>
        </w:tabs>
        <w:bidi w:val="0"/>
        <w:spacing w:before="0" w:after="0"/>
        <w:ind w:hanging="283" w:left="2149"/>
        <w:rPr/>
      </w:pPr>
      <w:r>
        <w:rPr>
          <w:b/>
        </w:rPr>
        <w:t>Diện tích Dây nối dự tính (Net Area):</w:t>
      </w:r>
      <w:r>
        <w:rPr/>
        <w:t xml:space="preserve"> $9,019.486\ \mu\text{m}^2$. </w:t>
      </w:r>
    </w:p>
    <w:p>
      <w:pPr>
        <w:pStyle w:val="BodyText"/>
        <w:numPr>
          <w:ilvl w:val="0"/>
          <w:numId w:val="29"/>
        </w:numPr>
        <w:tabs>
          <w:tab w:val="clear" w:pos="1134"/>
          <w:tab w:val="left" w:pos="2149" w:leader="none"/>
        </w:tabs>
        <w:bidi w:val="0"/>
        <w:spacing w:before="0" w:after="0"/>
        <w:ind w:hanging="283" w:left="2149"/>
        <w:rPr/>
      </w:pPr>
      <w:r>
        <w:rPr>
          <w:b/>
        </w:rPr>
        <w:t>Tổng diện tích ước tính (Total Estimated Area):</w:t>
      </w:r>
      <w:r>
        <w:rPr/>
        <w:t xml:space="preserve"> $28,961.506\ \mu\text{m}^2$. </w:t>
      </w:r>
    </w:p>
    <w:p>
      <w:pPr>
        <w:pStyle w:val="BodyText"/>
        <w:numPr>
          <w:ilvl w:val="0"/>
          <w:numId w:val="29"/>
        </w:numPr>
        <w:tabs>
          <w:tab w:val="clear" w:pos="1134"/>
          <w:tab w:val="left" w:pos="2149" w:leader="none"/>
        </w:tabs>
        <w:bidi w:val="0"/>
        <w:ind w:hanging="283" w:left="2149"/>
        <w:rPr/>
      </w:pPr>
      <w:r>
        <w:rPr>
          <w:b/>
        </w:rPr>
        <w:t>Scan-cell check:</w:t>
      </w:r>
      <w:r>
        <w:rPr/>
        <w:t xml:space="preserve"> $0$ mapped scan cell. </w:t>
      </w:r>
    </w:p>
    <w:p>
      <w:pPr>
        <w:pStyle w:val="Heading4"/>
        <w:bidi w:val="0"/>
        <w:jc w:val="left"/>
        <w:rPr/>
      </w:pPr>
      <w:r>
        <w:rPr/>
        <w:t>3. Phân tích Công suất Tiêu thụ (Power Summary)</w:t>
      </w:r>
    </w:p>
    <w:p>
      <w:pPr>
        <w:pStyle w:val="BodyText"/>
        <w:numPr>
          <w:ilvl w:val="0"/>
          <w:numId w:val="30"/>
        </w:numPr>
        <w:tabs>
          <w:tab w:val="clear" w:pos="1134"/>
          <w:tab w:val="left" w:pos="2149" w:leader="none"/>
        </w:tabs>
        <w:bidi w:val="0"/>
        <w:spacing w:before="0" w:after="0"/>
        <w:ind w:hanging="283" w:left="2149"/>
        <w:rPr/>
      </w:pPr>
      <w:r>
        <w:rPr/>
        <w:t xml:space="preserve">Điều kiện hoạt động: PVT 0.9V, 125°C. </w:t>
      </w:r>
    </w:p>
    <w:p>
      <w:pPr>
        <w:pStyle w:val="BodyText"/>
        <w:numPr>
          <w:ilvl w:val="0"/>
          <w:numId w:val="30"/>
        </w:numPr>
        <w:tabs>
          <w:tab w:val="clear" w:pos="1134"/>
          <w:tab w:val="left" w:pos="2149" w:leader="none"/>
        </w:tabs>
        <w:bidi w:val="0"/>
        <w:ind w:hanging="283" w:left="2149"/>
        <w:rPr/>
      </w:pPr>
      <w:r>
        <w:rPr>
          <w:b/>
        </w:rPr>
        <w:t>Tổng công suất tiêu thụ (Total Power):</w:t>
      </w:r>
      <w:r>
        <w:rPr/>
        <w:t xml:space="preserve"> $6.60717 \times 10^{-4}\text{ W} = \mathbf{0.6607\text{ mW}}$. </w:t>
      </w:r>
    </w:p>
    <w:tbl>
      <w:tblPr>
        <w:tblW w:w="14759" w:type="dxa"/>
        <w:jc w:val="left"/>
        <w:tblInd w:w="28" w:type="dxa"/>
        <w:tblLayout w:type="fixed"/>
        <w:tblCellMar>
          <w:top w:w="28" w:type="dxa"/>
          <w:left w:w="28" w:type="dxa"/>
          <w:bottom w:w="28" w:type="dxa"/>
          <w:right w:w="28" w:type="dxa"/>
        </w:tblCellMar>
      </w:tblPr>
      <w:tblGrid>
        <w:gridCol w:w="2467"/>
        <w:gridCol w:w="2502"/>
        <w:gridCol w:w="2502"/>
        <w:gridCol w:w="2622"/>
        <w:gridCol w:w="2502"/>
        <w:gridCol w:w="2164"/>
      </w:tblGrid>
      <w:tr>
        <w:trPr>
          <w:tblHeader w:val="true"/>
        </w:trPr>
        <w:tc>
          <w:tcPr>
            <w:tcW w:w="2467" w:type="dxa"/>
            <w:tcBorders/>
            <w:vAlign w:val="center"/>
          </w:tcPr>
          <w:p>
            <w:pPr>
              <w:pStyle w:val="TableHeading"/>
              <w:suppressLineNumbers/>
              <w:shd w:fill="D9E1F2" w:val="clear"/>
              <w:bidi w:val="0"/>
              <w:spacing w:before="0" w:after="160"/>
              <w:jc w:val="center"/>
              <w:rPr/>
            </w:pPr>
            <w:r>
              <w:rPr/>
              <w:t>Thành phần</w:t>
            </w:r>
          </w:p>
        </w:tc>
        <w:tc>
          <w:tcPr>
            <w:tcW w:w="2502" w:type="dxa"/>
            <w:tcBorders/>
            <w:vAlign w:val="center"/>
          </w:tcPr>
          <w:p>
            <w:pPr>
              <w:pStyle w:val="TableHeading"/>
              <w:suppressLineNumbers/>
              <w:shd w:fill="D9E1F2" w:val="clear"/>
              <w:bidi w:val="0"/>
              <w:spacing w:before="0" w:after="160"/>
              <w:jc w:val="center"/>
              <w:rPr/>
            </w:pPr>
            <w:r>
              <w:rPr/>
              <w:t>Leakage Power (W)</w:t>
            </w:r>
          </w:p>
        </w:tc>
        <w:tc>
          <w:tcPr>
            <w:tcW w:w="2502" w:type="dxa"/>
            <w:tcBorders/>
            <w:vAlign w:val="center"/>
          </w:tcPr>
          <w:p>
            <w:pPr>
              <w:pStyle w:val="TableHeading"/>
              <w:suppressLineNumbers/>
              <w:shd w:fill="D9E1F2" w:val="clear"/>
              <w:bidi w:val="0"/>
              <w:spacing w:before="0" w:after="160"/>
              <w:jc w:val="center"/>
              <w:rPr/>
            </w:pPr>
            <w:r>
              <w:rPr/>
              <w:t>Internal Power (W)</w:t>
            </w:r>
          </w:p>
        </w:tc>
        <w:tc>
          <w:tcPr>
            <w:tcW w:w="2622" w:type="dxa"/>
            <w:tcBorders/>
            <w:vAlign w:val="center"/>
          </w:tcPr>
          <w:p>
            <w:pPr>
              <w:pStyle w:val="TableHeading"/>
              <w:suppressLineNumbers/>
              <w:shd w:fill="D9E1F2" w:val="clear"/>
              <w:bidi w:val="0"/>
              <w:spacing w:before="0" w:after="160"/>
              <w:jc w:val="center"/>
              <w:rPr/>
            </w:pPr>
            <w:r>
              <w:rPr/>
              <w:t>Switching Power (W)</w:t>
            </w:r>
          </w:p>
        </w:tc>
        <w:tc>
          <w:tcPr>
            <w:tcW w:w="2502" w:type="dxa"/>
            <w:tcBorders/>
            <w:vAlign w:val="center"/>
          </w:tcPr>
          <w:p>
            <w:pPr>
              <w:pStyle w:val="TableHeading"/>
              <w:suppressLineNumbers/>
              <w:shd w:fill="D9E1F2" w:val="clear"/>
              <w:bidi w:val="0"/>
              <w:spacing w:before="0" w:after="160"/>
              <w:jc w:val="center"/>
              <w:rPr/>
            </w:pPr>
            <w:r>
              <w:rPr/>
              <w:t>Total Power (W)</w:t>
            </w:r>
          </w:p>
        </w:tc>
        <w:tc>
          <w:tcPr>
            <w:tcW w:w="2164" w:type="dxa"/>
            <w:tcBorders/>
            <w:vAlign w:val="center"/>
          </w:tcPr>
          <w:p>
            <w:pPr>
              <w:pStyle w:val="TableHeading"/>
              <w:suppressLineNumbers/>
              <w:shd w:fill="D9E1F2" w:val="clear"/>
              <w:bidi w:val="0"/>
              <w:spacing w:before="0" w:after="160"/>
              <w:jc w:val="center"/>
              <w:rPr/>
            </w:pPr>
            <w:r>
              <w:rPr/>
              <w:t>Tỷ lệ (%)</w:t>
            </w:r>
          </w:p>
        </w:tc>
      </w:tr>
      <w:tr>
        <w:trPr/>
        <w:tc>
          <w:tcPr>
            <w:tcW w:w="2467" w:type="dxa"/>
            <w:tcBorders/>
            <w:vAlign w:val="center"/>
          </w:tcPr>
          <w:p>
            <w:pPr>
              <w:pStyle w:val="TableContents"/>
              <w:bidi w:val="0"/>
              <w:spacing w:before="0" w:after="160"/>
              <w:jc w:val="left"/>
              <w:rPr>
                <w:b/>
              </w:rPr>
            </w:pPr>
            <w:r>
              <w:rPr>
                <w:b/>
              </w:rPr>
              <w:t>Register (Dãy)</w:t>
            </w:r>
          </w:p>
        </w:tc>
        <w:tc>
          <w:tcPr>
            <w:tcW w:w="2502" w:type="dxa"/>
            <w:tcBorders/>
            <w:vAlign w:val="center"/>
          </w:tcPr>
          <w:p>
            <w:pPr>
              <w:pStyle w:val="TableContents"/>
              <w:bidi w:val="0"/>
              <w:spacing w:before="0" w:after="160"/>
              <w:jc w:val="left"/>
              <w:rPr/>
            </w:pPr>
            <w:r>
              <w:rPr/>
              <w:t>$1.71908 \times 10^{-7}$</w:t>
            </w:r>
          </w:p>
        </w:tc>
        <w:tc>
          <w:tcPr>
            <w:tcW w:w="2502" w:type="dxa"/>
            <w:tcBorders/>
            <w:vAlign w:val="center"/>
          </w:tcPr>
          <w:p>
            <w:pPr>
              <w:pStyle w:val="TableContents"/>
              <w:bidi w:val="0"/>
              <w:spacing w:before="0" w:after="160"/>
              <w:jc w:val="left"/>
              <w:rPr/>
            </w:pPr>
            <w:r>
              <w:rPr/>
              <w:t>$2.95545 \times 10^{-4}$</w:t>
            </w:r>
          </w:p>
        </w:tc>
        <w:tc>
          <w:tcPr>
            <w:tcW w:w="2622" w:type="dxa"/>
            <w:tcBorders/>
            <w:vAlign w:val="center"/>
          </w:tcPr>
          <w:p>
            <w:pPr>
              <w:pStyle w:val="TableContents"/>
              <w:bidi w:val="0"/>
              <w:spacing w:before="0" w:after="160"/>
              <w:jc w:val="left"/>
              <w:rPr/>
            </w:pPr>
            <w:r>
              <w:rPr/>
              <w:t>$1.07231 \times 10^{-4}$</w:t>
            </w:r>
          </w:p>
        </w:tc>
        <w:tc>
          <w:tcPr>
            <w:tcW w:w="2502" w:type="dxa"/>
            <w:tcBorders/>
            <w:vAlign w:val="center"/>
          </w:tcPr>
          <w:p>
            <w:pPr>
              <w:pStyle w:val="TableContents"/>
              <w:bidi w:val="0"/>
              <w:spacing w:before="0" w:after="160"/>
              <w:jc w:val="left"/>
              <w:rPr/>
            </w:pPr>
            <w:r>
              <w:rPr/>
              <w:t>$4.02948 \times 10^{-4}$</w:t>
            </w:r>
          </w:p>
        </w:tc>
        <w:tc>
          <w:tcPr>
            <w:tcW w:w="2164" w:type="dxa"/>
            <w:tcBorders/>
            <w:vAlign w:val="center"/>
          </w:tcPr>
          <w:p>
            <w:pPr>
              <w:pStyle w:val="TableContents"/>
              <w:bidi w:val="0"/>
              <w:spacing w:before="0" w:after="160"/>
              <w:jc w:val="left"/>
              <w:rPr/>
            </w:pPr>
            <w:r>
              <w:rPr/>
              <w:t>60.98%</w:t>
            </w:r>
          </w:p>
        </w:tc>
      </w:tr>
      <w:tr>
        <w:trPr/>
        <w:tc>
          <w:tcPr>
            <w:tcW w:w="2467" w:type="dxa"/>
            <w:tcBorders/>
            <w:vAlign w:val="center"/>
          </w:tcPr>
          <w:p>
            <w:pPr>
              <w:pStyle w:val="TableContents"/>
              <w:bidi w:val="0"/>
              <w:spacing w:before="0" w:after="160"/>
              <w:jc w:val="left"/>
              <w:rPr>
                <w:b/>
              </w:rPr>
            </w:pPr>
            <w:r>
              <w:rPr>
                <w:b/>
              </w:rPr>
              <w:t>Logic (Tổ hợp)</w:t>
            </w:r>
          </w:p>
        </w:tc>
        <w:tc>
          <w:tcPr>
            <w:tcW w:w="2502" w:type="dxa"/>
            <w:tcBorders/>
            <w:vAlign w:val="center"/>
          </w:tcPr>
          <w:p>
            <w:pPr>
              <w:pStyle w:val="TableContents"/>
              <w:bidi w:val="0"/>
              <w:spacing w:before="0" w:after="160"/>
              <w:jc w:val="left"/>
              <w:rPr/>
            </w:pPr>
            <w:r>
              <w:rPr/>
              <w:t>$2.54775 \times 10^{-7}$</w:t>
            </w:r>
          </w:p>
        </w:tc>
        <w:tc>
          <w:tcPr>
            <w:tcW w:w="2502" w:type="dxa"/>
            <w:tcBorders/>
            <w:vAlign w:val="center"/>
          </w:tcPr>
          <w:p>
            <w:pPr>
              <w:pStyle w:val="TableContents"/>
              <w:bidi w:val="0"/>
              <w:spacing w:before="0" w:after="160"/>
              <w:jc w:val="left"/>
              <w:rPr/>
            </w:pPr>
            <w:r>
              <w:rPr/>
              <w:t>$7.95440 \times 10^{-5}$</w:t>
            </w:r>
          </w:p>
        </w:tc>
        <w:tc>
          <w:tcPr>
            <w:tcW w:w="2622" w:type="dxa"/>
            <w:tcBorders/>
            <w:vAlign w:val="center"/>
          </w:tcPr>
          <w:p>
            <w:pPr>
              <w:pStyle w:val="TableContents"/>
              <w:bidi w:val="0"/>
              <w:spacing w:before="0" w:after="160"/>
              <w:jc w:val="left"/>
              <w:rPr/>
            </w:pPr>
            <w:r>
              <w:rPr/>
              <w:t>$1.77970 \times 10^{-4}$</w:t>
            </w:r>
          </w:p>
        </w:tc>
        <w:tc>
          <w:tcPr>
            <w:tcW w:w="2502" w:type="dxa"/>
            <w:tcBorders/>
            <w:vAlign w:val="center"/>
          </w:tcPr>
          <w:p>
            <w:pPr>
              <w:pStyle w:val="TableContents"/>
              <w:bidi w:val="0"/>
              <w:spacing w:before="0" w:after="160"/>
              <w:jc w:val="left"/>
              <w:rPr/>
            </w:pPr>
            <w:r>
              <w:rPr/>
              <w:t>$2.57769 \times 10^{-4}$</w:t>
            </w:r>
          </w:p>
        </w:tc>
        <w:tc>
          <w:tcPr>
            <w:tcW w:w="2164" w:type="dxa"/>
            <w:tcBorders/>
            <w:vAlign w:val="center"/>
          </w:tcPr>
          <w:p>
            <w:pPr>
              <w:pStyle w:val="TableContents"/>
              <w:bidi w:val="0"/>
              <w:spacing w:before="0" w:after="160"/>
              <w:jc w:val="left"/>
              <w:rPr/>
            </w:pPr>
            <w:r>
              <w:rPr/>
              <w:t>39.02%</w:t>
            </w:r>
          </w:p>
        </w:tc>
      </w:tr>
      <w:tr>
        <w:trPr/>
        <w:tc>
          <w:tcPr>
            <w:tcW w:w="2467" w:type="dxa"/>
            <w:tcBorders/>
            <w:vAlign w:val="center"/>
          </w:tcPr>
          <w:p>
            <w:pPr>
              <w:pStyle w:val="TableContents"/>
              <w:bidi w:val="0"/>
              <w:spacing w:before="0" w:after="160"/>
              <w:jc w:val="left"/>
              <w:rPr>
                <w:b/>
              </w:rPr>
            </w:pPr>
            <w:r>
              <w:rPr>
                <w:b/>
              </w:rPr>
              <w:t>Tổng cộng</w:t>
            </w:r>
          </w:p>
        </w:tc>
        <w:tc>
          <w:tcPr>
            <w:tcW w:w="2502" w:type="dxa"/>
            <w:tcBorders/>
            <w:vAlign w:val="center"/>
          </w:tcPr>
          <w:p>
            <w:pPr>
              <w:pStyle w:val="TableContents"/>
              <w:bidi w:val="0"/>
              <w:spacing w:before="0" w:after="160"/>
              <w:jc w:val="left"/>
              <w:rPr>
                <w:b/>
              </w:rPr>
            </w:pPr>
            <w:r>
              <w:rPr>
                <w:b/>
              </w:rPr>
              <w:t>$4.26683 \times 10^{-7}$</w:t>
            </w:r>
          </w:p>
        </w:tc>
        <w:tc>
          <w:tcPr>
            <w:tcW w:w="2502" w:type="dxa"/>
            <w:tcBorders/>
            <w:vAlign w:val="center"/>
          </w:tcPr>
          <w:p>
            <w:pPr>
              <w:pStyle w:val="TableContents"/>
              <w:bidi w:val="0"/>
              <w:spacing w:before="0" w:after="160"/>
              <w:jc w:val="left"/>
              <w:rPr>
                <w:b/>
              </w:rPr>
            </w:pPr>
            <w:r>
              <w:rPr>
                <w:b/>
              </w:rPr>
              <w:t>$3.75089 \times 10^{-4}$</w:t>
            </w:r>
          </w:p>
        </w:tc>
        <w:tc>
          <w:tcPr>
            <w:tcW w:w="2622" w:type="dxa"/>
            <w:tcBorders/>
            <w:vAlign w:val="center"/>
          </w:tcPr>
          <w:p>
            <w:pPr>
              <w:pStyle w:val="TableContents"/>
              <w:bidi w:val="0"/>
              <w:spacing w:before="0" w:after="160"/>
              <w:jc w:val="left"/>
              <w:rPr>
                <w:b/>
              </w:rPr>
            </w:pPr>
            <w:r>
              <w:rPr>
                <w:b/>
              </w:rPr>
              <w:t>$2.85200 \times 10^{-4}$</w:t>
            </w:r>
          </w:p>
        </w:tc>
        <w:tc>
          <w:tcPr>
            <w:tcW w:w="2502" w:type="dxa"/>
            <w:tcBorders/>
            <w:vAlign w:val="center"/>
          </w:tcPr>
          <w:p>
            <w:pPr>
              <w:pStyle w:val="TableContents"/>
              <w:bidi w:val="0"/>
              <w:spacing w:before="0" w:after="160"/>
              <w:jc w:val="left"/>
              <w:rPr>
                <w:b/>
              </w:rPr>
            </w:pPr>
            <w:r>
              <w:rPr>
                <w:b/>
              </w:rPr>
              <w:t>$6.60717 \times 10^{-4}$</w:t>
            </w:r>
          </w:p>
        </w:tc>
        <w:tc>
          <w:tcPr>
            <w:tcW w:w="2164" w:type="dxa"/>
            <w:tcBorders/>
            <w:vAlign w:val="center"/>
          </w:tcPr>
          <w:p>
            <w:pPr>
              <w:pStyle w:val="TableContents"/>
              <w:bidi w:val="0"/>
              <w:spacing w:before="0" w:after="160"/>
              <w:jc w:val="left"/>
              <w:rPr>
                <w:b/>
              </w:rPr>
            </w:pPr>
            <w:r>
              <w:rPr>
                <w:b/>
              </w:rPr>
              <w:t>100%</w:t>
            </w:r>
          </w:p>
        </w:tc>
      </w:tr>
    </w:tbl>
    <w:p>
      <w:pPr>
        <w:pStyle w:val="BodyText"/>
        <w:bidi w:val="0"/>
        <w:rPr/>
      </w:pPr>
      <w:r>
        <w:rPr>
          <w:i/>
        </w:rPr>
        <w:t>Nhận xét:</w:t>
      </w:r>
      <w:r>
        <w:rPr/>
        <w:t xml:space="preserve"> Công suất động (Dynamic Power = Internal + Switching) chiếm tới </w:t>
      </w:r>
      <w:r>
        <w:rPr>
          <w:b/>
        </w:rPr>
        <w:t>99.93%</w:t>
      </w:r>
      <w:r>
        <w:rPr/>
        <w:t xml:space="preserve"> tổng công suất, trong khi công suất rò rỉ (Leakage Power) chỉ chiếm </w:t>
      </w:r>
      <w:r>
        <w:rPr>
          <w:b/>
        </w:rPr>
        <w:t>0.07%</w:t>
      </w:r>
      <w:r>
        <w:rPr/>
        <w:t xml:space="preserve"> ($0.427\ \mu\text{W}$).</w:t>
      </w:r>
    </w:p>
    <w:p>
      <w:pPr>
        <w:pStyle w:val="HorizontalLine"/>
        <w:bidi w:val="0"/>
        <w:jc w:val="left"/>
        <w:rPr/>
      </w:pPr>
      <w:r>
        <w:rPr/>
      </w:r>
    </w:p>
    <w:p>
      <w:pPr>
        <w:pStyle w:val="Heading2"/>
        <w:bidi w:val="0"/>
        <w:jc w:val="left"/>
        <w:rPr/>
      </w:pPr>
      <w:r>
        <w:rPr/>
        <w:t>CHƯƠNG 5: THIẾT KẾ VẬT LÝ VỚI CADENCE INNOVUS</w:t>
      </w:r>
    </w:p>
    <w:p>
      <w:pPr>
        <w:pStyle w:val="Heading3"/>
        <w:bidi w:val="0"/>
        <w:jc w:val="left"/>
        <w:rPr/>
      </w:pPr>
      <w:r>
        <w:rPr/>
        <w:t>5.1. Khởi tạo thiết kế và Floorplanning</w:t>
      </w:r>
    </w:p>
    <w:p>
      <w:pPr>
        <w:pStyle w:val="BodyText"/>
        <w:bidi w:val="0"/>
        <w:rPr/>
      </w:pPr>
      <w:r>
        <w:rPr/>
        <w:t xml:space="preserve">Sử dụng phần mềm </w:t>
      </w:r>
      <w:r>
        <w:rPr>
          <w:b/>
        </w:rPr>
        <w:t>Cadence Innovus 25.13-s088_1</w:t>
      </w:r>
      <w:r>
        <w:rPr/>
        <w:t>, netlist sau tổng hợp và thư viện LEF 45nm được nạp vào hệ thống.</w:t>
      </w:r>
    </w:p>
    <w:p>
      <w:pPr>
        <w:pStyle w:val="BodyText"/>
        <w:numPr>
          <w:ilvl w:val="0"/>
          <w:numId w:val="31"/>
        </w:numPr>
        <w:tabs>
          <w:tab w:val="clear" w:pos="1134"/>
          <w:tab w:val="left" w:pos="2149" w:leader="none"/>
        </w:tabs>
        <w:bidi w:val="0"/>
        <w:spacing w:before="0" w:after="0"/>
        <w:ind w:hanging="283" w:left="2149"/>
        <w:rPr/>
      </w:pPr>
      <w:r>
        <w:rPr>
          <w:b/>
        </w:rPr>
        <w:t>Kích thước Chip (Die Boundary):</w:t>
      </w:r>
      <w:r>
        <w:rPr/>
        <w:t xml:space="preserve"> Toạ độ $(0, 0)$ đến $(200.000, 201.400)\ \mu\text{m}$. </w:t>
      </w:r>
    </w:p>
    <w:p>
      <w:pPr>
        <w:pStyle w:val="BodyText"/>
        <w:numPr>
          <w:ilvl w:val="0"/>
          <w:numId w:val="31"/>
        </w:numPr>
        <w:tabs>
          <w:tab w:val="clear" w:pos="1134"/>
          <w:tab w:val="left" w:pos="2149" w:leader="none"/>
        </w:tabs>
        <w:bidi w:val="0"/>
        <w:ind w:hanging="283" w:left="2149"/>
        <w:rPr/>
      </w:pPr>
      <w:r>
        <w:rPr>
          <w:b/>
        </w:rPr>
        <w:t>Tổng diện tích Die (Total Die Area):</w:t>
      </w:r>
      <w:r>
        <w:rPr/>
        <w:t xml:space="preserve"> $200.000 \times 201.400 = \mathbf{40,280.000\ \mu\text{m}^2}$ (tương đương $0.0403\text{ mm}^2$). </w:t>
      </w:r>
    </w:p>
    <w:p>
      <w:pPr>
        <w:pStyle w:val="Heading3"/>
        <w:bidi w:val="0"/>
        <w:jc w:val="left"/>
        <w:rPr/>
      </w:pPr>
      <w:r>
        <w:rPr/>
        <w:t>5.2. Power Planning &amp; Placement</w:t>
      </w:r>
    </w:p>
    <w:p>
      <w:pPr>
        <w:pStyle w:val="BodyText"/>
        <w:numPr>
          <w:ilvl w:val="0"/>
          <w:numId w:val="32"/>
        </w:numPr>
        <w:tabs>
          <w:tab w:val="clear" w:pos="1134"/>
          <w:tab w:val="left" w:pos="2149" w:leader="none"/>
        </w:tabs>
        <w:bidi w:val="0"/>
        <w:spacing w:before="0" w:after="0"/>
        <w:ind w:hanging="283" w:left="2149"/>
        <w:rPr/>
      </w:pPr>
      <w:r>
        <w:rPr>
          <w:b/>
        </w:rPr>
        <w:t>Lưới cấp nguồn (Power Network):</w:t>
      </w:r>
      <w:r>
        <w:rPr/>
        <w:t xml:space="preserve"> Tạo các đường đai nguồn (Power Ring) và dải dẫn nguồn (Power Strap) cho hai nguồn </w:t>
      </w:r>
      <w:r>
        <w:rPr>
          <w:rStyle w:val="SourceText"/>
        </w:rPr>
        <w:t>VDD</w:t>
      </w:r>
      <w:r>
        <w:rPr/>
        <w:t xml:space="preserve"> ($0.9\text{ V}$) và </w:t>
      </w:r>
      <w:r>
        <w:rPr>
          <w:rStyle w:val="SourceText"/>
        </w:rPr>
        <w:t>VSS</w:t>
      </w:r>
      <w:r>
        <w:rPr/>
        <w:t xml:space="preserve"> ($0\text{ V}$). </w:t>
      </w:r>
    </w:p>
    <w:p>
      <w:pPr>
        <w:pStyle w:val="BodyText"/>
        <w:numPr>
          <w:ilvl w:val="0"/>
          <w:numId w:val="32"/>
        </w:numPr>
        <w:tabs>
          <w:tab w:val="clear" w:pos="1134"/>
          <w:tab w:val="left" w:pos="2149" w:leader="none"/>
        </w:tabs>
        <w:bidi w:val="0"/>
        <w:ind w:hanging="283" w:left="2149"/>
        <w:rPr/>
      </w:pPr>
      <w:r>
        <w:rPr>
          <w:b/>
        </w:rPr>
        <w:t>Placement:</w:t>
      </w:r>
      <w:r>
        <w:rPr/>
        <w:t xml:space="preserve"> Đặt tự động 6,822 cell logic ban đầu bằng lệnh </w:t>
      </w:r>
      <w:r>
        <w:rPr>
          <w:rStyle w:val="SourceText"/>
        </w:rPr>
        <w:t>place_opt_design</w:t>
      </w:r>
      <w:r>
        <w:rPr/>
        <w:t xml:space="preserve">, tối ưu độ tắc nghẽn giao thông dây nối (congestion) và độ trễ đường truyền. </w:t>
      </w:r>
    </w:p>
    <w:p>
      <w:pPr>
        <w:pStyle w:val="Heading3"/>
        <w:bidi w:val="0"/>
        <w:jc w:val="left"/>
        <w:rPr/>
      </w:pPr>
      <w:r>
        <w:rPr/>
        <w:t>5.3. Clock Tree Synthesis (CTS)</w:t>
      </w:r>
    </w:p>
    <w:p>
      <w:pPr>
        <w:pStyle w:val="BodyText"/>
        <w:bidi w:val="0"/>
        <w:rPr/>
      </w:pPr>
      <w:r>
        <w:rPr/>
        <w:t xml:space="preserve">Tổng hợp cây xung nhịp bằng bộ công cụ </w:t>
      </w:r>
      <w:r>
        <w:rPr>
          <w:rStyle w:val="SourceText"/>
        </w:rPr>
        <w:t>ccopt_design</w:t>
      </w:r>
      <w:r>
        <w:rPr/>
        <w:t>:</w:t>
      </w:r>
    </w:p>
    <w:p>
      <w:pPr>
        <w:pStyle w:val="BodyText"/>
        <w:numPr>
          <w:ilvl w:val="0"/>
          <w:numId w:val="33"/>
        </w:numPr>
        <w:tabs>
          <w:tab w:val="clear" w:pos="1134"/>
          <w:tab w:val="left" w:pos="2149" w:leader="none"/>
        </w:tabs>
        <w:bidi w:val="0"/>
        <w:spacing w:before="0" w:after="0"/>
        <w:ind w:hanging="283" w:left="2149"/>
        <w:rPr/>
      </w:pPr>
      <w:r>
        <w:rPr/>
        <w:t xml:space="preserve">Chèn các bộ đệm xung nhịp (Clock Buffers như </w:t>
      </w:r>
      <w:r>
        <w:rPr>
          <w:rStyle w:val="SourceText"/>
        </w:rPr>
        <w:t>CLKBUFX2</w:t>
      </w:r>
      <w:r>
        <w:rPr/>
        <w:t xml:space="preserve">, </w:t>
      </w:r>
      <w:r>
        <w:rPr>
          <w:rStyle w:val="SourceText"/>
        </w:rPr>
        <w:t>CLKBUFX8</w:t>
      </w:r>
      <w:r>
        <w:rPr/>
        <w:t xml:space="preserve">, </w:t>
      </w:r>
      <w:r>
        <w:rPr>
          <w:rStyle w:val="SourceText"/>
        </w:rPr>
        <w:t>CLKBUFX20</w:t>
      </w:r>
      <w:r>
        <w:rPr/>
        <w:t xml:space="preserve">) để cân bằng độ lệch xung nhịp (Clock Skew) và giảm trễ chèn (Insertion Delay) tới 1,557 Flip-Flop. </w:t>
      </w:r>
    </w:p>
    <w:p>
      <w:pPr>
        <w:pStyle w:val="BodyText"/>
        <w:numPr>
          <w:ilvl w:val="0"/>
          <w:numId w:val="33"/>
        </w:numPr>
        <w:tabs>
          <w:tab w:val="clear" w:pos="1134"/>
          <w:tab w:val="left" w:pos="2149" w:leader="none"/>
        </w:tabs>
        <w:bidi w:val="0"/>
        <w:ind w:hanging="283" w:left="2149"/>
        <w:rPr/>
      </w:pPr>
      <w:r>
        <w:rPr/>
        <w:t xml:space="preserve">Kiểm tra cây clock: Đạt tiêu chuẩn độ lệch skew cực nhỏ, không có vi phạm xung nhịp. </w:t>
      </w:r>
    </w:p>
    <w:p>
      <w:pPr>
        <w:pStyle w:val="Heading3"/>
        <w:bidi w:val="0"/>
        <w:jc w:val="left"/>
        <w:rPr/>
      </w:pPr>
      <w:r>
        <w:rPr/>
        <w:t>5.4. Routing &amp; Post-route Optimization</w:t>
      </w:r>
    </w:p>
    <w:p>
      <w:pPr>
        <w:pStyle w:val="BodyText"/>
        <w:numPr>
          <w:ilvl w:val="0"/>
          <w:numId w:val="34"/>
        </w:numPr>
        <w:tabs>
          <w:tab w:val="clear" w:pos="1134"/>
          <w:tab w:val="left" w:pos="2149" w:leader="none"/>
        </w:tabs>
        <w:bidi w:val="0"/>
        <w:spacing w:before="0" w:after="0"/>
        <w:ind w:hanging="283" w:left="2149"/>
        <w:rPr/>
      </w:pPr>
      <w:r>
        <w:rPr>
          <w:b/>
        </w:rPr>
        <w:t>Routing:</w:t>
      </w:r>
      <w:r>
        <w:rPr/>
        <w:t xml:space="preserve"> Thực hiện định tuyến toàn cục và định tuyến chi tiết bằng </w:t>
      </w:r>
      <w:r>
        <w:rPr>
          <w:rStyle w:val="SourceText"/>
        </w:rPr>
        <w:t>routeDesign</w:t>
      </w:r>
      <w:r>
        <w:rPr/>
        <w:t xml:space="preserve">. </w:t>
      </w:r>
    </w:p>
    <w:p>
      <w:pPr>
        <w:pStyle w:val="BodyText"/>
        <w:numPr>
          <w:ilvl w:val="0"/>
          <w:numId w:val="34"/>
        </w:numPr>
        <w:tabs>
          <w:tab w:val="clear" w:pos="1134"/>
          <w:tab w:val="left" w:pos="2149" w:leader="none"/>
        </w:tabs>
        <w:bidi w:val="0"/>
        <w:ind w:hanging="283" w:left="2149"/>
        <w:rPr/>
      </w:pPr>
      <w:r>
        <w:rPr>
          <w:b/>
        </w:rPr>
        <w:t>Post-route Optimization:</w:t>
      </w:r>
      <w:r>
        <w:rPr/>
        <w:t xml:space="preserve"> Thực hiện </w:t>
      </w:r>
      <w:r>
        <w:rPr>
          <w:rStyle w:val="SourceText"/>
        </w:rPr>
        <w:t>optDesign</w:t>
      </w:r>
      <w:r>
        <w:rPr/>
        <w:t xml:space="preserve"> ở giai đoạn post-route để sửa triệt để các đường vi phạm Setup timing và chèn đệm sửa Hold timing. </w:t>
      </w:r>
    </w:p>
    <w:p>
      <w:pPr>
        <w:pStyle w:val="Heading3"/>
        <w:bidi w:val="0"/>
        <w:jc w:val="left"/>
        <w:rPr/>
      </w:pPr>
      <w:r>
        <w:rPr/>
        <w:t>5.5. Phân tích chi tiết kết quả sau khi hoàn thiện Chip (Chip Finish)</w:t>
      </w:r>
    </w:p>
    <w:p>
      <w:pPr>
        <w:pStyle w:val="BodyText"/>
        <w:bidi w:val="0"/>
        <w:rPr/>
      </w:pPr>
      <w:r>
        <w:rPr/>
        <w:t xml:space="preserve">Các báo cáo tại thư mục </w:t>
      </w:r>
      <w:r>
        <w:rPr>
          <w:rStyle w:val="SourceText"/>
        </w:rPr>
        <w:t>physical_design/reports/mmmc/6_chip_finish/</w:t>
      </w:r>
      <w:r>
        <w:rPr/>
        <w:t>:</w:t>
      </w:r>
    </w:p>
    <w:p>
      <w:pPr>
        <w:pStyle w:val="Heading4"/>
        <w:bidi w:val="0"/>
        <w:jc w:val="left"/>
        <w:rPr/>
      </w:pPr>
      <w:r>
        <w:rPr/>
        <w:t>1. Mật độ và Số lượng Instance</w:t>
      </w:r>
    </w:p>
    <w:p>
      <w:pPr>
        <w:pStyle w:val="BodyText"/>
        <w:numPr>
          <w:ilvl w:val="0"/>
          <w:numId w:val="35"/>
        </w:numPr>
        <w:tabs>
          <w:tab w:val="clear" w:pos="1134"/>
          <w:tab w:val="left" w:pos="2149" w:leader="none"/>
        </w:tabs>
        <w:bidi w:val="0"/>
        <w:spacing w:before="0" w:after="0"/>
        <w:ind w:hanging="283" w:left="2149"/>
        <w:rPr/>
      </w:pPr>
      <w:r>
        <w:rPr>
          <w:b/>
        </w:rPr>
        <w:t>Tổng số Instance cuối cùng:</w:t>
      </w:r>
      <w:r>
        <w:rPr/>
        <w:t xml:space="preserve"> </w:t>
      </w:r>
      <w:r>
        <w:rPr>
          <w:b/>
        </w:rPr>
        <w:t>7,899 cell</w:t>
      </w:r>
      <w:r>
        <w:rPr/>
        <w:t xml:space="preserve"> (tăng 1,077 cell so với tổng hợp logic do chèn buffer CTS, buffer vật lý và logic tối ưu hóa). </w:t>
      </w:r>
    </w:p>
    <w:p>
      <w:pPr>
        <w:pStyle w:val="BodyText"/>
        <w:numPr>
          <w:ilvl w:val="0"/>
          <w:numId w:val="35"/>
        </w:numPr>
        <w:tabs>
          <w:tab w:val="clear" w:pos="1134"/>
          <w:tab w:val="left" w:pos="2149" w:leader="none"/>
        </w:tabs>
        <w:bidi w:val="0"/>
        <w:spacing w:before="0" w:after="0"/>
        <w:ind w:hanging="283" w:left="2149"/>
        <w:rPr/>
      </w:pPr>
      <w:r>
        <w:rPr>
          <w:b/>
        </w:rPr>
        <w:t>Tổng diện tích Cell vật lý:</w:t>
      </w:r>
      <w:r>
        <w:rPr/>
        <w:t xml:space="preserve"> </w:t>
      </w:r>
      <w:r>
        <w:rPr>
          <w:b/>
        </w:rPr>
        <w:t>22,817.556 µm²</w:t>
      </w:r>
      <w:r>
        <w:rPr/>
        <w:t xml:space="preserve">. </w:t>
      </w:r>
    </w:p>
    <w:p>
      <w:pPr>
        <w:pStyle w:val="BodyText"/>
        <w:numPr>
          <w:ilvl w:val="0"/>
          <w:numId w:val="35"/>
        </w:numPr>
        <w:tabs>
          <w:tab w:val="clear" w:pos="1134"/>
          <w:tab w:val="left" w:pos="2149" w:leader="none"/>
        </w:tabs>
        <w:bidi w:val="0"/>
        <w:ind w:hanging="283" w:left="2149"/>
        <w:rPr/>
      </w:pPr>
      <w:r>
        <w:rPr>
          <w:b/>
        </w:rPr>
        <w:t>Mật độ đặt Cell (Placement Density):</w:t>
      </w:r>
      <w:r>
        <w:rPr/>
        <w:t xml:space="preserve"> </w:t>
      </w:r>
      <w:r>
        <w:rPr>
          <w:b/>
        </w:rPr>
        <w:t>69.935%</w:t>
      </w:r>
      <w:r>
        <w:rPr/>
        <w:t xml:space="preserve"> (con số lý tưởng đảm bảo khả năng định tuyến dây nối không bị tắc nghẽn). </w:t>
      </w:r>
    </w:p>
    <w:p>
      <w:pPr>
        <w:pStyle w:val="Heading4"/>
        <w:bidi w:val="0"/>
        <w:jc w:val="left"/>
        <w:rPr/>
      </w:pPr>
      <w:r>
        <w:rPr/>
        <w:t>2. Kết quả Định thời Setup (Setup Timing Report)</w:t>
      </w:r>
    </w:p>
    <w:p>
      <w:pPr>
        <w:pStyle w:val="BodyText"/>
        <w:bidi w:val="0"/>
        <w:rPr/>
      </w:pPr>
      <w:r>
        <w:rPr/>
        <w:t xml:space="preserve">Báo cáo </w:t>
      </w:r>
      <w:r>
        <w:rPr>
          <w:rStyle w:val="SourceText"/>
        </w:rPr>
        <w:t>setup.rpt</w:t>
      </w:r>
      <w:r>
        <w:rPr/>
        <w:t>:</w:t>
      </w:r>
    </w:p>
    <w:p>
      <w:pPr>
        <w:pStyle w:val="BodyText"/>
        <w:numPr>
          <w:ilvl w:val="0"/>
          <w:numId w:val="36"/>
        </w:numPr>
        <w:tabs>
          <w:tab w:val="clear" w:pos="1134"/>
          <w:tab w:val="left" w:pos="2149" w:leader="none"/>
        </w:tabs>
        <w:bidi w:val="0"/>
        <w:spacing w:before="0" w:after="0"/>
        <w:ind w:hanging="283" w:left="2149"/>
        <w:rPr/>
      </w:pPr>
      <w:r>
        <w:rPr>
          <w:b/>
        </w:rPr>
        <w:t>Worst Negative Slack (WNS):</w:t>
      </w:r>
      <w:r>
        <w:rPr/>
        <w:t xml:space="preserve"> </w:t>
      </w:r>
      <w:r>
        <w:rPr>
          <w:b/>
        </w:rPr>
        <w:t>+2.249 ns</w:t>
      </w:r>
      <w:r>
        <w:rPr/>
        <w:t xml:space="preserve"> (Setup Slack tăng lên 2.249 ns). </w:t>
      </w:r>
    </w:p>
    <w:p>
      <w:pPr>
        <w:pStyle w:val="BodyText"/>
        <w:numPr>
          <w:ilvl w:val="0"/>
          <w:numId w:val="36"/>
        </w:numPr>
        <w:tabs>
          <w:tab w:val="clear" w:pos="1134"/>
          <w:tab w:val="left" w:pos="2149" w:leader="none"/>
        </w:tabs>
        <w:bidi w:val="0"/>
        <w:spacing w:before="0" w:after="0"/>
        <w:ind w:hanging="283" w:left="2149"/>
        <w:rPr/>
      </w:pPr>
      <w:r>
        <w:rPr>
          <w:b/>
        </w:rPr>
        <w:t>Total Negative Slack (TNS):</w:t>
      </w:r>
      <w:r>
        <w:rPr/>
        <w:t xml:space="preserve"> </w:t>
      </w:r>
      <w:r>
        <w:rPr>
          <w:b/>
        </w:rPr>
        <w:t>0.000 ns</w:t>
      </w:r>
      <w:r>
        <w:rPr/>
        <w:t xml:space="preserve">. </w:t>
      </w:r>
    </w:p>
    <w:p>
      <w:pPr>
        <w:pStyle w:val="BodyText"/>
        <w:numPr>
          <w:ilvl w:val="0"/>
          <w:numId w:val="36"/>
        </w:numPr>
        <w:tabs>
          <w:tab w:val="clear" w:pos="1134"/>
          <w:tab w:val="left" w:pos="2149" w:leader="none"/>
        </w:tabs>
        <w:bidi w:val="0"/>
        <w:spacing w:before="0" w:after="0"/>
        <w:ind w:hanging="283" w:left="2149"/>
        <w:rPr/>
      </w:pPr>
      <w:r>
        <w:rPr>
          <w:b/>
        </w:rPr>
        <w:t>Số đường vi phạm Setup:</w:t>
      </w:r>
      <w:r>
        <w:rPr/>
        <w:t xml:space="preserve"> </w:t>
      </w:r>
      <w:r>
        <w:rPr>
          <w:b/>
        </w:rPr>
        <w:t>0</w:t>
      </w:r>
      <w:r>
        <w:rPr/>
        <w:t xml:space="preserve">. </w:t>
      </w:r>
    </w:p>
    <w:p>
      <w:pPr>
        <w:pStyle w:val="BodyText"/>
        <w:numPr>
          <w:ilvl w:val="0"/>
          <w:numId w:val="36"/>
        </w:numPr>
        <w:tabs>
          <w:tab w:val="clear" w:pos="1134"/>
          <w:tab w:val="left" w:pos="2149" w:leader="none"/>
        </w:tabs>
        <w:bidi w:val="0"/>
        <w:spacing w:before="0" w:after="0"/>
        <w:ind w:hanging="283" w:left="2149"/>
        <w:rPr/>
      </w:pPr>
      <w:r>
        <w:rPr>
          <w:b/>
        </w:rPr>
        <w:t>Đường truyền tới hạn (Critical Path):</w:t>
      </w:r>
      <w:r>
        <w:rPr/>
        <w:t xml:space="preserve"> Từ thanh ghi </w:t>
      </w:r>
      <w:r>
        <w:rPr>
          <w:rStyle w:val="SourceText"/>
        </w:rPr>
        <w:t>instr_sub_reg/CK</w:t>
      </w:r>
      <w:r>
        <w:rPr/>
        <w:t xml:space="preserve"> tới </w:t>
      </w:r>
      <w:r>
        <w:rPr>
          <w:rStyle w:val="SourceText"/>
        </w:rPr>
        <w:t>alu_out_q_reg[31]/D</w:t>
      </w:r>
      <w:r>
        <w:rPr/>
        <w:t xml:space="preserve">. </w:t>
      </w:r>
    </w:p>
    <w:p>
      <w:pPr>
        <w:pStyle w:val="BodyText"/>
        <w:numPr>
          <w:ilvl w:val="0"/>
          <w:numId w:val="36"/>
        </w:numPr>
        <w:tabs>
          <w:tab w:val="clear" w:pos="1134"/>
          <w:tab w:val="left" w:pos="2149" w:leader="none"/>
        </w:tabs>
        <w:bidi w:val="0"/>
        <w:spacing w:before="0" w:after="0"/>
        <w:ind w:hanging="283" w:left="2149"/>
        <w:rPr/>
      </w:pPr>
      <w:r>
        <w:rPr/>
        <w:t xml:space="preserve">Chu kỳ xung nhịp: $10.000\text{ ns}$. </w:t>
      </w:r>
    </w:p>
    <w:p>
      <w:pPr>
        <w:pStyle w:val="BodyText"/>
        <w:numPr>
          <w:ilvl w:val="0"/>
          <w:numId w:val="36"/>
        </w:numPr>
        <w:tabs>
          <w:tab w:val="clear" w:pos="1134"/>
          <w:tab w:val="left" w:pos="2149" w:leader="none"/>
        </w:tabs>
        <w:bidi w:val="0"/>
        <w:spacing w:before="0" w:after="0"/>
        <w:ind w:hanging="283" w:left="2149"/>
        <w:rPr/>
      </w:pPr>
      <w:r>
        <w:rPr/>
        <w:t xml:space="preserve">Thời gian tính toán data path: $7.443\text{ ns}$. </w:t>
      </w:r>
    </w:p>
    <w:p>
      <w:pPr>
        <w:pStyle w:val="BodyText"/>
        <w:numPr>
          <w:ilvl w:val="0"/>
          <w:numId w:val="36"/>
        </w:numPr>
        <w:tabs>
          <w:tab w:val="clear" w:pos="1134"/>
          <w:tab w:val="left" w:pos="2149" w:leader="none"/>
        </w:tabs>
        <w:bidi w:val="0"/>
        <w:spacing w:before="0" w:after="0"/>
        <w:ind w:hanging="283" w:left="2149"/>
        <w:rPr/>
      </w:pPr>
      <w:r>
        <w:rPr/>
        <w:t xml:space="preserve">Thời gian yêu cầu (Required Time): $9.691\text{ ns}$. </w:t>
      </w:r>
    </w:p>
    <w:p>
      <w:pPr>
        <w:pStyle w:val="BodyText"/>
        <w:numPr>
          <w:ilvl w:val="0"/>
          <w:numId w:val="36"/>
        </w:numPr>
        <w:tabs>
          <w:tab w:val="clear" w:pos="1134"/>
          <w:tab w:val="left" w:pos="2149" w:leader="none"/>
        </w:tabs>
        <w:bidi w:val="0"/>
        <w:ind w:hanging="283" w:left="2149"/>
        <w:rPr/>
      </w:pPr>
      <w:r>
        <w:rPr/>
        <w:t xml:space="preserve">Slack thu được: $+2.249\text{ ns}$. </w:t>
      </w:r>
    </w:p>
    <w:p>
      <w:pPr>
        <w:pStyle w:val="Heading4"/>
        <w:bidi w:val="0"/>
        <w:jc w:val="left"/>
        <w:rPr/>
      </w:pPr>
      <w:r>
        <w:rPr/>
        <w:t>3. Kết quả Định thời Hold (Hold Timing Report)</w:t>
      </w:r>
    </w:p>
    <w:p>
      <w:pPr>
        <w:pStyle w:val="BodyText"/>
        <w:bidi w:val="0"/>
        <w:rPr/>
      </w:pPr>
      <w:r>
        <w:rPr/>
        <w:t xml:space="preserve">Báo cáo </w:t>
      </w:r>
      <w:r>
        <w:rPr>
          <w:rStyle w:val="SourceText"/>
        </w:rPr>
        <w:t>hold.rpt</w:t>
      </w:r>
      <w:r>
        <w:rPr/>
        <w:t>:</w:t>
      </w:r>
    </w:p>
    <w:p>
      <w:pPr>
        <w:pStyle w:val="BodyText"/>
        <w:numPr>
          <w:ilvl w:val="0"/>
          <w:numId w:val="37"/>
        </w:numPr>
        <w:tabs>
          <w:tab w:val="clear" w:pos="1134"/>
          <w:tab w:val="left" w:pos="2149" w:leader="none"/>
        </w:tabs>
        <w:bidi w:val="0"/>
        <w:spacing w:before="0" w:after="0"/>
        <w:ind w:hanging="283" w:left="2149"/>
        <w:rPr/>
      </w:pPr>
      <w:r>
        <w:rPr>
          <w:b/>
        </w:rPr>
        <w:t>Worst Negative Slack (WNS):</w:t>
      </w:r>
      <w:r>
        <w:rPr/>
        <w:t xml:space="preserve"> </w:t>
      </w:r>
      <w:r>
        <w:rPr>
          <w:b/>
        </w:rPr>
        <w:t>+0.002 ns</w:t>
      </w:r>
      <w:r>
        <w:rPr/>
        <w:t xml:space="preserve"> (Hold Slack dương 2 ps). </w:t>
      </w:r>
    </w:p>
    <w:p>
      <w:pPr>
        <w:pStyle w:val="BodyText"/>
        <w:numPr>
          <w:ilvl w:val="0"/>
          <w:numId w:val="37"/>
        </w:numPr>
        <w:tabs>
          <w:tab w:val="clear" w:pos="1134"/>
          <w:tab w:val="left" w:pos="2149" w:leader="none"/>
        </w:tabs>
        <w:bidi w:val="0"/>
        <w:spacing w:before="0" w:after="0"/>
        <w:ind w:hanging="283" w:left="2149"/>
        <w:rPr/>
      </w:pPr>
      <w:r>
        <w:rPr>
          <w:b/>
        </w:rPr>
        <w:t>Total Negative Slack (TNS):</w:t>
      </w:r>
      <w:r>
        <w:rPr/>
        <w:t xml:space="preserve"> </w:t>
      </w:r>
      <w:r>
        <w:rPr>
          <w:b/>
        </w:rPr>
        <w:t>0.000 ns</w:t>
      </w:r>
      <w:r>
        <w:rPr/>
        <w:t xml:space="preserve">. </w:t>
      </w:r>
    </w:p>
    <w:p>
      <w:pPr>
        <w:pStyle w:val="BodyText"/>
        <w:numPr>
          <w:ilvl w:val="0"/>
          <w:numId w:val="37"/>
        </w:numPr>
        <w:tabs>
          <w:tab w:val="clear" w:pos="1134"/>
          <w:tab w:val="left" w:pos="2149" w:leader="none"/>
        </w:tabs>
        <w:bidi w:val="0"/>
        <w:spacing w:before="0" w:after="0"/>
        <w:ind w:hanging="283" w:left="2149"/>
        <w:rPr/>
      </w:pPr>
      <w:r>
        <w:rPr>
          <w:b/>
        </w:rPr>
        <w:t>Số đường vi phạm Hold:</w:t>
      </w:r>
      <w:r>
        <w:rPr/>
        <w:t xml:space="preserve"> </w:t>
      </w:r>
      <w:r>
        <w:rPr>
          <w:b/>
        </w:rPr>
        <w:t>0</w:t>
      </w:r>
      <w:r>
        <w:rPr/>
        <w:t xml:space="preserve">. </w:t>
      </w:r>
    </w:p>
    <w:p>
      <w:pPr>
        <w:pStyle w:val="BodyText"/>
        <w:numPr>
          <w:ilvl w:val="0"/>
          <w:numId w:val="37"/>
        </w:numPr>
        <w:tabs>
          <w:tab w:val="clear" w:pos="1134"/>
          <w:tab w:val="left" w:pos="2149" w:leader="none"/>
        </w:tabs>
        <w:bidi w:val="0"/>
        <w:ind w:hanging="283" w:left="2149"/>
        <w:rPr/>
      </w:pPr>
      <w:r>
        <w:rPr>
          <w:b/>
        </w:rPr>
        <w:t>Đường Hold nhạy cảm nhất:</w:t>
      </w:r>
      <w:r>
        <w:rPr/>
        <w:t xml:space="preserve"> Từ </w:t>
      </w:r>
      <w:r>
        <w:rPr>
          <w:rStyle w:val="SourceText"/>
        </w:rPr>
        <w:t>cpuregs_reg[16][17]/CK</w:t>
      </w:r>
      <w:r>
        <w:rPr/>
        <w:t xml:space="preserve"> đến </w:t>
      </w:r>
      <w:r>
        <w:rPr>
          <w:rStyle w:val="SourceText"/>
        </w:rPr>
        <w:t>cpuregs_reg[16][17]/D</w:t>
      </w:r>
      <w:r>
        <w:rPr/>
        <w:t xml:space="preserve">. </w:t>
      </w:r>
    </w:p>
    <w:p>
      <w:pPr>
        <w:pStyle w:val="Heading4"/>
        <w:bidi w:val="0"/>
        <w:jc w:val="left"/>
        <w:rPr/>
      </w:pPr>
      <w:r>
        <w:rPr/>
        <w:t>4. Phân tích Công suất Vật lý (Physical Power Analysis)</w:t>
      </w:r>
    </w:p>
    <w:p>
      <w:pPr>
        <w:pStyle w:val="BodyText"/>
        <w:bidi w:val="0"/>
        <w:rPr/>
      </w:pPr>
      <w:r>
        <w:rPr/>
        <w:t xml:space="preserve">Báo cáo </w:t>
      </w:r>
      <w:r>
        <w:rPr>
          <w:rStyle w:val="SourceText"/>
        </w:rPr>
        <w:t>power.rpt</w:t>
      </w:r>
      <w:r>
        <w:rPr/>
        <w:t xml:space="preserve"> (chạy tại tần số $100\text{ MHz}$, $VDD = 0.9\text{ V}$):</w:t>
      </w:r>
    </w:p>
    <w:p>
      <w:pPr>
        <w:pStyle w:val="BodyText"/>
        <w:numPr>
          <w:ilvl w:val="0"/>
          <w:numId w:val="38"/>
        </w:numPr>
        <w:tabs>
          <w:tab w:val="clear" w:pos="1134"/>
          <w:tab w:val="left" w:pos="2149" w:leader="none"/>
        </w:tabs>
        <w:bidi w:val="0"/>
        <w:ind w:hanging="283" w:left="2149"/>
        <w:rPr/>
      </w:pPr>
      <w:r>
        <w:rPr>
          <w:b/>
        </w:rPr>
        <w:t>Tổng công suất tiêu thụ (Total Power):</w:t>
      </w:r>
      <w:r>
        <w:rPr/>
        <w:t xml:space="preserve"> </w:t>
      </w:r>
      <w:r>
        <w:rPr>
          <w:b/>
        </w:rPr>
        <w:t>0.7222 mW</w:t>
      </w:r>
      <w:r>
        <w:rPr/>
        <w:t xml:space="preserve"> ($722.19\ \mu\text{W}$). </w:t>
      </w:r>
    </w:p>
    <w:tbl>
      <w:tblPr>
        <w:tblW w:w="15672" w:type="dxa"/>
        <w:jc w:val="left"/>
        <w:tblInd w:w="28" w:type="dxa"/>
        <w:tblLayout w:type="fixed"/>
        <w:tblCellMar>
          <w:top w:w="28" w:type="dxa"/>
          <w:left w:w="28" w:type="dxa"/>
          <w:bottom w:w="28" w:type="dxa"/>
          <w:right w:w="28" w:type="dxa"/>
        </w:tblCellMar>
      </w:tblPr>
      <w:tblGrid>
        <w:gridCol w:w="3190"/>
        <w:gridCol w:w="2438"/>
        <w:gridCol w:w="2622"/>
        <w:gridCol w:w="2884"/>
        <w:gridCol w:w="2374"/>
        <w:gridCol w:w="2164"/>
      </w:tblGrid>
      <w:tr>
        <w:trPr>
          <w:tblHeader w:val="true"/>
        </w:trPr>
        <w:tc>
          <w:tcPr>
            <w:tcW w:w="3190" w:type="dxa"/>
            <w:tcBorders/>
            <w:vAlign w:val="center"/>
          </w:tcPr>
          <w:p>
            <w:pPr>
              <w:pStyle w:val="TableHeading"/>
              <w:suppressLineNumbers/>
              <w:shd w:fill="D9E1F2" w:val="clear"/>
              <w:bidi w:val="0"/>
              <w:spacing w:before="0" w:after="160"/>
              <w:jc w:val="center"/>
              <w:rPr/>
            </w:pPr>
            <w:r>
              <w:rPr/>
              <w:t>Khối thành phần</w:t>
            </w:r>
          </w:p>
        </w:tc>
        <w:tc>
          <w:tcPr>
            <w:tcW w:w="2438" w:type="dxa"/>
            <w:tcBorders/>
            <w:vAlign w:val="center"/>
          </w:tcPr>
          <w:p>
            <w:pPr>
              <w:pStyle w:val="TableHeading"/>
              <w:suppressLineNumbers/>
              <w:shd w:fill="D9E1F2" w:val="clear"/>
              <w:bidi w:val="0"/>
              <w:spacing w:before="0" w:after="160"/>
              <w:jc w:val="center"/>
              <w:rPr/>
            </w:pPr>
            <w:r>
              <w:rPr/>
              <w:t>Internal Power (mW)</w:t>
            </w:r>
          </w:p>
        </w:tc>
        <w:tc>
          <w:tcPr>
            <w:tcW w:w="2622" w:type="dxa"/>
            <w:tcBorders/>
            <w:vAlign w:val="center"/>
          </w:tcPr>
          <w:p>
            <w:pPr>
              <w:pStyle w:val="TableHeading"/>
              <w:suppressLineNumbers/>
              <w:shd w:fill="D9E1F2" w:val="clear"/>
              <w:bidi w:val="0"/>
              <w:spacing w:before="0" w:after="160"/>
              <w:jc w:val="center"/>
              <w:rPr/>
            </w:pPr>
            <w:r>
              <w:rPr/>
              <w:t>Switching Power (mW)</w:t>
            </w:r>
          </w:p>
        </w:tc>
        <w:tc>
          <w:tcPr>
            <w:tcW w:w="2884" w:type="dxa"/>
            <w:tcBorders/>
            <w:vAlign w:val="center"/>
          </w:tcPr>
          <w:p>
            <w:pPr>
              <w:pStyle w:val="TableHeading"/>
              <w:suppressLineNumbers/>
              <w:shd w:fill="D9E1F2" w:val="clear"/>
              <w:bidi w:val="0"/>
              <w:spacing w:before="0" w:after="160"/>
              <w:jc w:val="center"/>
              <w:rPr/>
            </w:pPr>
            <w:r>
              <w:rPr/>
              <w:t>Leakage Power (mW)</w:t>
            </w:r>
          </w:p>
        </w:tc>
        <w:tc>
          <w:tcPr>
            <w:tcW w:w="2374" w:type="dxa"/>
            <w:tcBorders/>
            <w:vAlign w:val="center"/>
          </w:tcPr>
          <w:p>
            <w:pPr>
              <w:pStyle w:val="TableHeading"/>
              <w:suppressLineNumbers/>
              <w:shd w:fill="D9E1F2" w:val="clear"/>
              <w:bidi w:val="0"/>
              <w:spacing w:before="0" w:after="160"/>
              <w:jc w:val="center"/>
              <w:rPr/>
            </w:pPr>
            <w:r>
              <w:rPr/>
              <w:t>Total Power (mW)</w:t>
            </w:r>
          </w:p>
        </w:tc>
        <w:tc>
          <w:tcPr>
            <w:tcW w:w="2164" w:type="dxa"/>
            <w:tcBorders/>
            <w:vAlign w:val="center"/>
          </w:tcPr>
          <w:p>
            <w:pPr>
              <w:pStyle w:val="TableHeading"/>
              <w:suppressLineNumbers/>
              <w:shd w:fill="D9E1F2" w:val="clear"/>
              <w:bidi w:val="0"/>
              <w:spacing w:before="0" w:after="160"/>
              <w:jc w:val="center"/>
              <w:rPr/>
            </w:pPr>
            <w:r>
              <w:rPr/>
              <w:t>Tỷ lệ (%)</w:t>
            </w:r>
          </w:p>
        </w:tc>
      </w:tr>
      <w:tr>
        <w:trPr/>
        <w:tc>
          <w:tcPr>
            <w:tcW w:w="3190" w:type="dxa"/>
            <w:tcBorders/>
            <w:vAlign w:val="center"/>
          </w:tcPr>
          <w:p>
            <w:pPr>
              <w:pStyle w:val="TableContents"/>
              <w:bidi w:val="0"/>
              <w:spacing w:before="0" w:after="160"/>
              <w:jc w:val="left"/>
              <w:rPr>
                <w:b/>
              </w:rPr>
            </w:pPr>
            <w:r>
              <w:rPr>
                <w:b/>
              </w:rPr>
              <w:t>Sequential (Thanh ghi)</w:t>
            </w:r>
          </w:p>
        </w:tc>
        <w:tc>
          <w:tcPr>
            <w:tcW w:w="2438" w:type="dxa"/>
            <w:tcBorders/>
            <w:vAlign w:val="center"/>
          </w:tcPr>
          <w:p>
            <w:pPr>
              <w:pStyle w:val="TableContents"/>
              <w:bidi w:val="0"/>
              <w:spacing w:before="0" w:after="160"/>
              <w:jc w:val="left"/>
              <w:rPr/>
            </w:pPr>
            <w:r>
              <w:rPr/>
              <w:t>0.2942</w:t>
            </w:r>
          </w:p>
        </w:tc>
        <w:tc>
          <w:tcPr>
            <w:tcW w:w="2622" w:type="dxa"/>
            <w:tcBorders/>
            <w:vAlign w:val="center"/>
          </w:tcPr>
          <w:p>
            <w:pPr>
              <w:pStyle w:val="TableContents"/>
              <w:bidi w:val="0"/>
              <w:spacing w:before="0" w:after="160"/>
              <w:jc w:val="left"/>
              <w:rPr/>
            </w:pPr>
            <w:r>
              <w:rPr/>
              <w:t>0.02819</w:t>
            </w:r>
          </w:p>
        </w:tc>
        <w:tc>
          <w:tcPr>
            <w:tcW w:w="2884" w:type="dxa"/>
            <w:tcBorders/>
            <w:vAlign w:val="center"/>
          </w:tcPr>
          <w:p>
            <w:pPr>
              <w:pStyle w:val="TableContents"/>
              <w:bidi w:val="0"/>
              <w:spacing w:before="0" w:after="160"/>
              <w:jc w:val="left"/>
              <w:rPr/>
            </w:pPr>
            <w:r>
              <w:rPr/>
              <w:t>0.0001592</w:t>
            </w:r>
          </w:p>
        </w:tc>
        <w:tc>
          <w:tcPr>
            <w:tcW w:w="2374" w:type="dxa"/>
            <w:tcBorders/>
            <w:vAlign w:val="center"/>
          </w:tcPr>
          <w:p>
            <w:pPr>
              <w:pStyle w:val="TableContents"/>
              <w:bidi w:val="0"/>
              <w:spacing w:before="0" w:after="160"/>
              <w:jc w:val="left"/>
              <w:rPr/>
            </w:pPr>
            <w:r>
              <w:rPr/>
              <w:t>0.3225</w:t>
            </w:r>
          </w:p>
        </w:tc>
        <w:tc>
          <w:tcPr>
            <w:tcW w:w="2164" w:type="dxa"/>
            <w:tcBorders/>
            <w:vAlign w:val="center"/>
          </w:tcPr>
          <w:p>
            <w:pPr>
              <w:pStyle w:val="TableContents"/>
              <w:bidi w:val="0"/>
              <w:spacing w:before="0" w:after="160"/>
              <w:jc w:val="left"/>
              <w:rPr/>
            </w:pPr>
            <w:r>
              <w:rPr/>
              <w:t>44.66%</w:t>
            </w:r>
          </w:p>
        </w:tc>
      </w:tr>
      <w:tr>
        <w:trPr/>
        <w:tc>
          <w:tcPr>
            <w:tcW w:w="3190" w:type="dxa"/>
            <w:tcBorders/>
            <w:vAlign w:val="center"/>
          </w:tcPr>
          <w:p>
            <w:pPr>
              <w:pStyle w:val="TableContents"/>
              <w:bidi w:val="0"/>
              <w:spacing w:before="0" w:after="160"/>
              <w:jc w:val="left"/>
              <w:rPr>
                <w:b/>
              </w:rPr>
            </w:pPr>
            <w:r>
              <w:rPr>
                <w:b/>
              </w:rPr>
              <w:t>Combinational (Tổ hợp)</w:t>
            </w:r>
          </w:p>
        </w:tc>
        <w:tc>
          <w:tcPr>
            <w:tcW w:w="2438" w:type="dxa"/>
            <w:tcBorders/>
            <w:vAlign w:val="center"/>
          </w:tcPr>
          <w:p>
            <w:pPr>
              <w:pStyle w:val="TableContents"/>
              <w:bidi w:val="0"/>
              <w:spacing w:before="0" w:after="160"/>
              <w:jc w:val="left"/>
              <w:rPr/>
            </w:pPr>
            <w:r>
              <w:rPr/>
              <w:t>0.1179</w:t>
            </w:r>
          </w:p>
        </w:tc>
        <w:tc>
          <w:tcPr>
            <w:tcW w:w="2622" w:type="dxa"/>
            <w:tcBorders/>
            <w:vAlign w:val="center"/>
          </w:tcPr>
          <w:p>
            <w:pPr>
              <w:pStyle w:val="TableContents"/>
              <w:bidi w:val="0"/>
              <w:spacing w:before="0" w:after="160"/>
              <w:jc w:val="left"/>
              <w:rPr/>
            </w:pPr>
            <w:r>
              <w:rPr/>
              <w:t>0.1918</w:t>
            </w:r>
          </w:p>
        </w:tc>
        <w:tc>
          <w:tcPr>
            <w:tcW w:w="2884" w:type="dxa"/>
            <w:tcBorders/>
            <w:vAlign w:val="center"/>
          </w:tcPr>
          <w:p>
            <w:pPr>
              <w:pStyle w:val="TableContents"/>
              <w:bidi w:val="0"/>
              <w:spacing w:before="0" w:after="160"/>
              <w:jc w:val="left"/>
              <w:rPr/>
            </w:pPr>
            <w:r>
              <w:rPr/>
              <w:t>0.0003689</w:t>
            </w:r>
          </w:p>
        </w:tc>
        <w:tc>
          <w:tcPr>
            <w:tcW w:w="2374" w:type="dxa"/>
            <w:tcBorders/>
            <w:vAlign w:val="center"/>
          </w:tcPr>
          <w:p>
            <w:pPr>
              <w:pStyle w:val="TableContents"/>
              <w:bidi w:val="0"/>
              <w:spacing w:before="0" w:after="160"/>
              <w:jc w:val="left"/>
              <w:rPr/>
            </w:pPr>
            <w:r>
              <w:rPr/>
              <w:t>0.3101</w:t>
            </w:r>
          </w:p>
        </w:tc>
        <w:tc>
          <w:tcPr>
            <w:tcW w:w="2164" w:type="dxa"/>
            <w:tcBorders/>
            <w:vAlign w:val="center"/>
          </w:tcPr>
          <w:p>
            <w:pPr>
              <w:pStyle w:val="TableContents"/>
              <w:bidi w:val="0"/>
              <w:spacing w:before="0" w:after="160"/>
              <w:jc w:val="left"/>
              <w:rPr/>
            </w:pPr>
            <w:r>
              <w:rPr/>
              <w:t>42.93%</w:t>
            </w:r>
          </w:p>
        </w:tc>
      </w:tr>
      <w:tr>
        <w:trPr/>
        <w:tc>
          <w:tcPr>
            <w:tcW w:w="3190" w:type="dxa"/>
            <w:tcBorders/>
            <w:vAlign w:val="center"/>
          </w:tcPr>
          <w:p>
            <w:pPr>
              <w:pStyle w:val="TableContents"/>
              <w:bidi w:val="0"/>
              <w:spacing w:before="0" w:after="160"/>
              <w:jc w:val="left"/>
              <w:rPr>
                <w:b/>
              </w:rPr>
            </w:pPr>
            <w:r>
              <w:rPr>
                <w:b/>
              </w:rPr>
              <w:t>Clock Tree (Xung nhịp)</w:t>
            </w:r>
          </w:p>
        </w:tc>
        <w:tc>
          <w:tcPr>
            <w:tcW w:w="2438" w:type="dxa"/>
            <w:tcBorders/>
            <w:vAlign w:val="center"/>
          </w:tcPr>
          <w:p>
            <w:pPr>
              <w:pStyle w:val="TableContents"/>
              <w:bidi w:val="0"/>
              <w:spacing w:before="0" w:after="160"/>
              <w:jc w:val="left"/>
              <w:rPr/>
            </w:pPr>
            <w:r>
              <w:rPr/>
              <w:t>0.0289</w:t>
            </w:r>
          </w:p>
        </w:tc>
        <w:tc>
          <w:tcPr>
            <w:tcW w:w="2622" w:type="dxa"/>
            <w:tcBorders/>
            <w:vAlign w:val="center"/>
          </w:tcPr>
          <w:p>
            <w:pPr>
              <w:pStyle w:val="TableContents"/>
              <w:bidi w:val="0"/>
              <w:spacing w:before="0" w:after="160"/>
              <w:jc w:val="left"/>
              <w:rPr/>
            </w:pPr>
            <w:r>
              <w:rPr/>
              <w:t>0.0607</w:t>
            </w:r>
          </w:p>
        </w:tc>
        <w:tc>
          <w:tcPr>
            <w:tcW w:w="2884" w:type="dxa"/>
            <w:tcBorders/>
            <w:vAlign w:val="center"/>
          </w:tcPr>
          <w:p>
            <w:pPr>
              <w:pStyle w:val="TableContents"/>
              <w:bidi w:val="0"/>
              <w:spacing w:before="0" w:after="160"/>
              <w:jc w:val="left"/>
              <w:rPr/>
            </w:pPr>
            <w:r>
              <w:rPr/>
              <w:t>0.000009774</w:t>
            </w:r>
          </w:p>
        </w:tc>
        <w:tc>
          <w:tcPr>
            <w:tcW w:w="2374" w:type="dxa"/>
            <w:tcBorders/>
            <w:vAlign w:val="center"/>
          </w:tcPr>
          <w:p>
            <w:pPr>
              <w:pStyle w:val="TableContents"/>
              <w:bidi w:val="0"/>
              <w:spacing w:before="0" w:after="160"/>
              <w:jc w:val="left"/>
              <w:rPr/>
            </w:pPr>
            <w:r>
              <w:rPr/>
              <w:t>0.08961</w:t>
            </w:r>
          </w:p>
        </w:tc>
        <w:tc>
          <w:tcPr>
            <w:tcW w:w="2164" w:type="dxa"/>
            <w:tcBorders/>
            <w:vAlign w:val="center"/>
          </w:tcPr>
          <w:p>
            <w:pPr>
              <w:pStyle w:val="TableContents"/>
              <w:bidi w:val="0"/>
              <w:spacing w:before="0" w:after="160"/>
              <w:jc w:val="left"/>
              <w:rPr/>
            </w:pPr>
            <w:r>
              <w:rPr/>
              <w:t>12.41%</w:t>
            </w:r>
          </w:p>
        </w:tc>
      </w:tr>
      <w:tr>
        <w:trPr/>
        <w:tc>
          <w:tcPr>
            <w:tcW w:w="3190" w:type="dxa"/>
            <w:tcBorders/>
            <w:vAlign w:val="center"/>
          </w:tcPr>
          <w:p>
            <w:pPr>
              <w:pStyle w:val="TableContents"/>
              <w:bidi w:val="0"/>
              <w:spacing w:before="0" w:after="160"/>
              <w:jc w:val="left"/>
              <w:rPr>
                <w:b/>
              </w:rPr>
            </w:pPr>
            <w:r>
              <w:rPr>
                <w:b/>
              </w:rPr>
              <w:t>TỔNG CỘNG</w:t>
            </w:r>
          </w:p>
        </w:tc>
        <w:tc>
          <w:tcPr>
            <w:tcW w:w="2438" w:type="dxa"/>
            <w:tcBorders/>
            <w:vAlign w:val="center"/>
          </w:tcPr>
          <w:p>
            <w:pPr>
              <w:pStyle w:val="TableContents"/>
              <w:bidi w:val="0"/>
              <w:spacing w:before="0" w:after="160"/>
              <w:jc w:val="left"/>
              <w:rPr>
                <w:b/>
              </w:rPr>
            </w:pPr>
            <w:r>
              <w:rPr>
                <w:b/>
              </w:rPr>
              <w:t>0.4409</w:t>
            </w:r>
          </w:p>
        </w:tc>
        <w:tc>
          <w:tcPr>
            <w:tcW w:w="2622" w:type="dxa"/>
            <w:tcBorders/>
            <w:vAlign w:val="center"/>
          </w:tcPr>
          <w:p>
            <w:pPr>
              <w:pStyle w:val="TableContents"/>
              <w:bidi w:val="0"/>
              <w:spacing w:before="0" w:after="160"/>
              <w:jc w:val="left"/>
              <w:rPr>
                <w:b/>
              </w:rPr>
            </w:pPr>
            <w:r>
              <w:rPr>
                <w:b/>
              </w:rPr>
              <w:t>0.2807</w:t>
            </w:r>
          </w:p>
        </w:tc>
        <w:tc>
          <w:tcPr>
            <w:tcW w:w="2884" w:type="dxa"/>
            <w:tcBorders/>
            <w:vAlign w:val="center"/>
          </w:tcPr>
          <w:p>
            <w:pPr>
              <w:pStyle w:val="TableContents"/>
              <w:bidi w:val="0"/>
              <w:spacing w:before="0" w:after="160"/>
              <w:jc w:val="left"/>
              <w:rPr>
                <w:b/>
              </w:rPr>
            </w:pPr>
            <w:r>
              <w:rPr>
                <w:b/>
              </w:rPr>
              <w:t>0.0005379</w:t>
            </w:r>
          </w:p>
        </w:tc>
        <w:tc>
          <w:tcPr>
            <w:tcW w:w="2374" w:type="dxa"/>
            <w:tcBorders/>
            <w:vAlign w:val="center"/>
          </w:tcPr>
          <w:p>
            <w:pPr>
              <w:pStyle w:val="TableContents"/>
              <w:bidi w:val="0"/>
              <w:spacing w:before="0" w:after="160"/>
              <w:jc w:val="left"/>
              <w:rPr>
                <w:b/>
              </w:rPr>
            </w:pPr>
            <w:r>
              <w:rPr>
                <w:b/>
              </w:rPr>
              <w:t>0.7222</w:t>
            </w:r>
          </w:p>
        </w:tc>
        <w:tc>
          <w:tcPr>
            <w:tcW w:w="2164" w:type="dxa"/>
            <w:tcBorders/>
            <w:vAlign w:val="center"/>
          </w:tcPr>
          <w:p>
            <w:pPr>
              <w:pStyle w:val="TableContents"/>
              <w:bidi w:val="0"/>
              <w:spacing w:before="0" w:after="160"/>
              <w:jc w:val="left"/>
              <w:rPr>
                <w:b/>
              </w:rPr>
            </w:pPr>
            <w:r>
              <w:rPr>
                <w:b/>
              </w:rPr>
              <w:t>100%</w:t>
            </w:r>
          </w:p>
        </w:tc>
      </w:tr>
    </w:tbl>
    <w:p>
      <w:pPr>
        <w:pStyle w:val="Heading4"/>
        <w:bidi w:val="0"/>
        <w:jc w:val="left"/>
        <w:rPr/>
      </w:pPr>
      <w:r>
        <w:rPr/>
        <w:t>5. Kiểm tra Hoàn thiện Chip (Physical Verification)</w:t>
      </w:r>
    </w:p>
    <w:p>
      <w:pPr>
        <w:pStyle w:val="BodyText"/>
        <w:numPr>
          <w:ilvl w:val="0"/>
          <w:numId w:val="39"/>
        </w:numPr>
        <w:tabs>
          <w:tab w:val="clear" w:pos="1134"/>
          <w:tab w:val="left" w:pos="2149" w:leader="none"/>
        </w:tabs>
        <w:bidi w:val="0"/>
        <w:spacing w:before="0" w:after="0"/>
        <w:ind w:hanging="283" w:left="2149"/>
        <w:rPr/>
      </w:pPr>
      <w:r>
        <w:rPr>
          <w:b/>
        </w:rPr>
        <w:t>Kiểm tra DRC (Verify DRC):</w:t>
      </w:r>
      <w:r>
        <w:rPr/>
        <w:t xml:space="preserve"> </w:t>
      </w:r>
      <w:r>
        <w:rPr>
          <w:b/>
        </w:rPr>
        <w:t>0 Violation</w:t>
      </w:r>
      <w:r>
        <w:rPr/>
        <w:t xml:space="preserve"> (Báo cáo </w:t>
      </w:r>
      <w:r>
        <w:rPr>
          <w:rStyle w:val="SourceText"/>
        </w:rPr>
        <w:t>drc.rpt</w:t>
      </w:r>
      <w:r>
        <w:rPr/>
        <w:t xml:space="preserve">). </w:t>
      </w:r>
    </w:p>
    <w:p>
      <w:pPr>
        <w:pStyle w:val="BodyText"/>
        <w:numPr>
          <w:ilvl w:val="0"/>
          <w:numId w:val="39"/>
        </w:numPr>
        <w:tabs>
          <w:tab w:val="clear" w:pos="1134"/>
          <w:tab w:val="left" w:pos="2149" w:leader="none"/>
        </w:tabs>
        <w:bidi w:val="0"/>
        <w:spacing w:before="0" w:after="0"/>
        <w:ind w:hanging="283" w:left="2149"/>
        <w:rPr/>
      </w:pPr>
      <w:r>
        <w:rPr>
          <w:b/>
        </w:rPr>
        <w:t>Kiểm tra Độ kết nối (Verify Connectivity):</w:t>
      </w:r>
      <w:r>
        <w:rPr/>
        <w:t xml:space="preserve"> </w:t>
      </w:r>
      <w:r>
        <w:rPr>
          <w:b/>
        </w:rPr>
        <w:t>0 Violation / 0 Warning</w:t>
      </w:r>
      <w:r>
        <w:rPr/>
        <w:t xml:space="preserve"> (Báo cáo </w:t>
      </w:r>
      <w:r>
        <w:rPr>
          <w:rStyle w:val="SourceText"/>
        </w:rPr>
        <w:t>connectivity.rpt</w:t>
      </w:r>
      <w:r>
        <w:rPr/>
        <w:t xml:space="preserve">). </w:t>
      </w:r>
    </w:p>
    <w:p>
      <w:pPr>
        <w:pStyle w:val="BodyText"/>
        <w:numPr>
          <w:ilvl w:val="0"/>
          <w:numId w:val="39"/>
        </w:numPr>
        <w:tabs>
          <w:tab w:val="clear" w:pos="1134"/>
          <w:tab w:val="left" w:pos="2149" w:leader="none"/>
        </w:tabs>
        <w:bidi w:val="0"/>
        <w:spacing w:before="0" w:after="0"/>
        <w:ind w:hanging="283" w:left="2149"/>
        <w:rPr/>
      </w:pPr>
      <w:r>
        <w:rPr>
          <w:b/>
        </w:rPr>
        <w:t>Max Transition Violations:</w:t>
      </w:r>
      <w:r>
        <w:rPr/>
        <w:t xml:space="preserve"> </w:t>
      </w:r>
      <w:r>
        <w:rPr>
          <w:b/>
        </w:rPr>
        <w:t>0</w:t>
      </w:r>
      <w:r>
        <w:rPr/>
        <w:t xml:space="preserve">. </w:t>
      </w:r>
    </w:p>
    <w:p>
      <w:pPr>
        <w:pStyle w:val="BodyText"/>
        <w:numPr>
          <w:ilvl w:val="0"/>
          <w:numId w:val="39"/>
        </w:numPr>
        <w:tabs>
          <w:tab w:val="clear" w:pos="1134"/>
          <w:tab w:val="left" w:pos="2149" w:leader="none"/>
        </w:tabs>
        <w:bidi w:val="0"/>
        <w:ind w:hanging="283" w:left="2149"/>
        <w:rPr/>
      </w:pPr>
      <w:r>
        <w:rPr>
          <w:b/>
        </w:rPr>
        <w:t>Max Capacitance Violations:</w:t>
      </w:r>
      <w:r>
        <w:rPr/>
        <w:t xml:space="preserve"> </w:t>
      </w:r>
      <w:r>
        <w:rPr>
          <w:b/>
        </w:rPr>
        <w:t>0</w:t>
      </w:r>
      <w:r>
        <w:rPr/>
        <w:t xml:space="preserve">. </w:t>
      </w:r>
    </w:p>
    <w:p>
      <w:pPr>
        <w:pStyle w:val="HorizontalLine"/>
        <w:bidi w:val="0"/>
        <w:jc w:val="left"/>
        <w:rPr/>
      </w:pPr>
      <w:r>
        <w:rPr/>
      </w:r>
    </w:p>
    <w:p>
      <w:pPr>
        <w:pStyle w:val="Heading2"/>
        <w:bidi w:val="0"/>
        <w:jc w:val="left"/>
        <w:rPr/>
      </w:pPr>
      <w:r>
        <w:rPr/>
        <w:t>CHƯƠNG 6: XÁC THỰC VÀ ĐÁNH GIÁ KẾT QUẢ</w:t>
      </w:r>
    </w:p>
    <w:p>
      <w:pPr>
        <w:pStyle w:val="Heading3"/>
        <w:bidi w:val="0"/>
        <w:jc w:val="left"/>
        <w:rPr/>
      </w:pPr>
      <w:r>
        <w:rPr/>
        <w:t>6.1. Bảng so sánh tổng hợp chỉ số PPA giữa Synthesis và Physical Design</w:t>
      </w:r>
    </w:p>
    <w:tbl>
      <w:tblPr>
        <w:tblW w:w="11339" w:type="dxa"/>
        <w:jc w:val="left"/>
        <w:tblInd w:w="28" w:type="dxa"/>
        <w:tblLayout w:type="fixed"/>
        <w:tblCellMar>
          <w:top w:w="28" w:type="dxa"/>
          <w:left w:w="28" w:type="dxa"/>
          <w:bottom w:w="28" w:type="dxa"/>
          <w:right w:w="28" w:type="dxa"/>
        </w:tblCellMar>
      </w:tblPr>
      <w:tblGrid>
        <w:gridCol w:w="3298"/>
        <w:gridCol w:w="2664"/>
        <w:gridCol w:w="2664"/>
        <w:gridCol w:w="2713"/>
      </w:tblGrid>
      <w:tr>
        <w:trPr>
          <w:tblHeader w:val="true"/>
        </w:trPr>
        <w:tc>
          <w:tcPr>
            <w:tcW w:w="3298" w:type="dxa"/>
            <w:tcBorders/>
            <w:vAlign w:val="center"/>
          </w:tcPr>
          <w:p>
            <w:pPr>
              <w:pStyle w:val="TableHeading"/>
              <w:suppressLineNumbers/>
              <w:shd w:fill="D9E1F2" w:val="clear"/>
              <w:bidi w:val="0"/>
              <w:spacing w:before="0" w:after="160"/>
              <w:jc w:val="center"/>
              <w:rPr/>
            </w:pPr>
            <w:r>
              <w:rPr/>
              <w:t>Chỉ số PPA / Đặc tính thiết kế</w:t>
            </w:r>
          </w:p>
        </w:tc>
        <w:tc>
          <w:tcPr>
            <w:tcW w:w="2664" w:type="dxa"/>
            <w:tcBorders/>
            <w:vAlign w:val="center"/>
          </w:tcPr>
          <w:p>
            <w:pPr>
              <w:pStyle w:val="TableHeading"/>
              <w:suppressLineNumbers/>
              <w:shd w:fill="D9E1F2" w:val="clear"/>
              <w:bidi w:val="0"/>
              <w:spacing w:before="0" w:after="160"/>
              <w:jc w:val="center"/>
              <w:rPr/>
            </w:pPr>
            <w:r>
              <w:rPr/>
              <w:t>Genus Logic Synthesis</w:t>
            </w:r>
          </w:p>
        </w:tc>
        <w:tc>
          <w:tcPr>
            <w:tcW w:w="2664" w:type="dxa"/>
            <w:tcBorders/>
            <w:vAlign w:val="center"/>
          </w:tcPr>
          <w:p>
            <w:pPr>
              <w:pStyle w:val="TableHeading"/>
              <w:suppressLineNumbers/>
              <w:shd w:fill="D9E1F2" w:val="clear"/>
              <w:bidi w:val="0"/>
              <w:spacing w:before="0" w:after="160"/>
              <w:jc w:val="center"/>
              <w:rPr/>
            </w:pPr>
            <w:r>
              <w:rPr/>
              <w:t>Innovus Physical Design</w:t>
            </w:r>
          </w:p>
        </w:tc>
        <w:tc>
          <w:tcPr>
            <w:tcW w:w="2713" w:type="dxa"/>
            <w:tcBorders/>
            <w:vAlign w:val="center"/>
          </w:tcPr>
          <w:p>
            <w:pPr>
              <w:pStyle w:val="TableHeading"/>
              <w:suppressLineNumbers/>
              <w:shd w:fill="D9E1F2" w:val="clear"/>
              <w:bidi w:val="0"/>
              <w:spacing w:before="0" w:after="160"/>
              <w:jc w:val="center"/>
              <w:rPr/>
            </w:pPr>
            <w:r>
              <w:rPr/>
              <w:t>Biến đổi / Ghi chú</w:t>
            </w:r>
          </w:p>
        </w:tc>
      </w:tr>
      <w:tr>
        <w:trPr/>
        <w:tc>
          <w:tcPr>
            <w:tcW w:w="3298" w:type="dxa"/>
            <w:tcBorders/>
            <w:vAlign w:val="center"/>
          </w:tcPr>
          <w:p>
            <w:pPr>
              <w:pStyle w:val="TableContents"/>
              <w:bidi w:val="0"/>
              <w:spacing w:before="0" w:after="160"/>
              <w:jc w:val="left"/>
              <w:rPr>
                <w:b/>
              </w:rPr>
            </w:pPr>
            <w:r>
              <w:rPr>
                <w:b/>
              </w:rPr>
              <w:t>Công nghệ chế tạo</w:t>
            </w:r>
          </w:p>
        </w:tc>
        <w:tc>
          <w:tcPr>
            <w:tcW w:w="2664" w:type="dxa"/>
            <w:tcBorders/>
            <w:vAlign w:val="center"/>
          </w:tcPr>
          <w:p>
            <w:pPr>
              <w:pStyle w:val="TableContents"/>
              <w:bidi w:val="0"/>
              <w:spacing w:before="0" w:after="160"/>
              <w:jc w:val="left"/>
              <w:rPr/>
            </w:pPr>
            <w:r>
              <w:rPr/>
              <w:t>45nm CMOS</w:t>
            </w:r>
          </w:p>
        </w:tc>
        <w:tc>
          <w:tcPr>
            <w:tcW w:w="2664" w:type="dxa"/>
            <w:tcBorders/>
            <w:vAlign w:val="center"/>
          </w:tcPr>
          <w:p>
            <w:pPr>
              <w:pStyle w:val="TableContents"/>
              <w:bidi w:val="0"/>
              <w:spacing w:before="0" w:after="160"/>
              <w:jc w:val="left"/>
              <w:rPr/>
            </w:pPr>
            <w:r>
              <w:rPr/>
              <w:t>45nm CMOS</w:t>
            </w:r>
          </w:p>
        </w:tc>
        <w:tc>
          <w:tcPr>
            <w:tcW w:w="2713" w:type="dxa"/>
            <w:tcBorders/>
            <w:vAlign w:val="center"/>
          </w:tcPr>
          <w:p>
            <w:pPr>
              <w:pStyle w:val="TableContents"/>
              <w:bidi w:val="0"/>
              <w:spacing w:before="0" w:after="160"/>
              <w:jc w:val="left"/>
              <w:rPr/>
            </w:pPr>
            <w:r>
              <w:rPr/>
              <w:t>Tiêu chuẩn</w:t>
            </w:r>
          </w:p>
        </w:tc>
      </w:tr>
      <w:tr>
        <w:trPr/>
        <w:tc>
          <w:tcPr>
            <w:tcW w:w="3298" w:type="dxa"/>
            <w:tcBorders/>
            <w:vAlign w:val="center"/>
          </w:tcPr>
          <w:p>
            <w:pPr>
              <w:pStyle w:val="TableContents"/>
              <w:bidi w:val="0"/>
              <w:spacing w:before="0" w:after="160"/>
              <w:jc w:val="left"/>
              <w:rPr>
                <w:b/>
              </w:rPr>
            </w:pPr>
            <w:r>
              <w:rPr>
                <w:b/>
              </w:rPr>
              <w:t>Tần số mục tiêu ($F_{max}$)</w:t>
            </w:r>
          </w:p>
        </w:tc>
        <w:tc>
          <w:tcPr>
            <w:tcW w:w="2664" w:type="dxa"/>
            <w:tcBorders/>
            <w:vAlign w:val="center"/>
          </w:tcPr>
          <w:p>
            <w:pPr>
              <w:pStyle w:val="TableContents"/>
              <w:bidi w:val="0"/>
              <w:spacing w:before="0" w:after="160"/>
              <w:jc w:val="left"/>
              <w:rPr/>
            </w:pPr>
            <w:r>
              <w:rPr/>
              <w:t>100 MHz ($T = 10\text{ ns}$)</w:t>
            </w:r>
          </w:p>
        </w:tc>
        <w:tc>
          <w:tcPr>
            <w:tcW w:w="2664" w:type="dxa"/>
            <w:tcBorders/>
            <w:vAlign w:val="center"/>
          </w:tcPr>
          <w:p>
            <w:pPr>
              <w:pStyle w:val="TableContents"/>
              <w:bidi w:val="0"/>
              <w:spacing w:before="0" w:after="160"/>
              <w:jc w:val="left"/>
              <w:rPr/>
            </w:pPr>
            <w:r>
              <w:rPr/>
              <w:t>100 MHz ($T = 10\text{ ns}$)</w:t>
            </w:r>
          </w:p>
        </w:tc>
        <w:tc>
          <w:tcPr>
            <w:tcW w:w="2713" w:type="dxa"/>
            <w:tcBorders/>
            <w:vAlign w:val="center"/>
          </w:tcPr>
          <w:p>
            <w:pPr>
              <w:pStyle w:val="TableContents"/>
              <w:bidi w:val="0"/>
              <w:spacing w:before="0" w:after="160"/>
              <w:jc w:val="left"/>
              <w:rPr/>
            </w:pPr>
            <w:r>
              <w:rPr/>
              <w:t>Đạt mục tiêu</w:t>
            </w:r>
          </w:p>
        </w:tc>
      </w:tr>
      <w:tr>
        <w:trPr/>
        <w:tc>
          <w:tcPr>
            <w:tcW w:w="3298" w:type="dxa"/>
            <w:tcBorders/>
            <w:vAlign w:val="center"/>
          </w:tcPr>
          <w:p>
            <w:pPr>
              <w:pStyle w:val="TableContents"/>
              <w:bidi w:val="0"/>
              <w:spacing w:before="0" w:after="160"/>
              <w:jc w:val="left"/>
              <w:rPr>
                <w:b/>
              </w:rPr>
            </w:pPr>
            <w:r>
              <w:rPr>
                <w:b/>
              </w:rPr>
              <w:t>Setup WNS (Worst Slack)</w:t>
            </w:r>
          </w:p>
        </w:tc>
        <w:tc>
          <w:tcPr>
            <w:tcW w:w="2664" w:type="dxa"/>
            <w:tcBorders/>
            <w:vAlign w:val="center"/>
          </w:tcPr>
          <w:p>
            <w:pPr>
              <w:pStyle w:val="TableContents"/>
              <w:bidi w:val="0"/>
              <w:spacing w:before="0" w:after="160"/>
              <w:jc w:val="left"/>
              <w:rPr/>
            </w:pPr>
            <w:r>
              <w:rPr/>
              <w:t>+1.618 ns</w:t>
            </w:r>
          </w:p>
        </w:tc>
        <w:tc>
          <w:tcPr>
            <w:tcW w:w="2664" w:type="dxa"/>
            <w:tcBorders/>
            <w:vAlign w:val="center"/>
          </w:tcPr>
          <w:p>
            <w:pPr>
              <w:pStyle w:val="TableContents"/>
              <w:bidi w:val="0"/>
              <w:spacing w:before="0" w:after="160"/>
              <w:jc w:val="left"/>
              <w:rPr>
                <w:b/>
              </w:rPr>
            </w:pPr>
            <w:r>
              <w:rPr>
                <w:b/>
              </w:rPr>
              <w:t>+2.249 ns</w:t>
            </w:r>
          </w:p>
        </w:tc>
        <w:tc>
          <w:tcPr>
            <w:tcW w:w="2713" w:type="dxa"/>
            <w:tcBorders/>
            <w:vAlign w:val="center"/>
          </w:tcPr>
          <w:p>
            <w:pPr>
              <w:pStyle w:val="TableContents"/>
              <w:bidi w:val="0"/>
              <w:spacing w:before="0" w:after="160"/>
              <w:jc w:val="left"/>
              <w:rPr/>
            </w:pPr>
            <w:r>
              <w:rPr/>
              <w:t>Tăng +0.631 ns (Tốt hơn)</w:t>
            </w:r>
          </w:p>
        </w:tc>
      </w:tr>
      <w:tr>
        <w:trPr/>
        <w:tc>
          <w:tcPr>
            <w:tcW w:w="3298" w:type="dxa"/>
            <w:tcBorders/>
            <w:vAlign w:val="center"/>
          </w:tcPr>
          <w:p>
            <w:pPr>
              <w:pStyle w:val="TableContents"/>
              <w:bidi w:val="0"/>
              <w:spacing w:before="0" w:after="160"/>
              <w:jc w:val="left"/>
              <w:rPr>
                <w:b/>
              </w:rPr>
            </w:pPr>
            <w:r>
              <w:rPr>
                <w:b/>
              </w:rPr>
              <w:t>Setup TNS</w:t>
            </w:r>
          </w:p>
        </w:tc>
        <w:tc>
          <w:tcPr>
            <w:tcW w:w="2664" w:type="dxa"/>
            <w:tcBorders/>
            <w:vAlign w:val="center"/>
          </w:tcPr>
          <w:p>
            <w:pPr>
              <w:pStyle w:val="TableContents"/>
              <w:bidi w:val="0"/>
              <w:spacing w:before="0" w:after="160"/>
              <w:jc w:val="left"/>
              <w:rPr/>
            </w:pPr>
            <w:r>
              <w:rPr/>
              <w:t>0.000 ns</w:t>
            </w:r>
          </w:p>
        </w:tc>
        <w:tc>
          <w:tcPr>
            <w:tcW w:w="2664" w:type="dxa"/>
            <w:tcBorders/>
            <w:vAlign w:val="center"/>
          </w:tcPr>
          <w:p>
            <w:pPr>
              <w:pStyle w:val="TableContents"/>
              <w:bidi w:val="0"/>
              <w:spacing w:before="0" w:after="160"/>
              <w:jc w:val="left"/>
              <w:rPr>
                <w:b/>
              </w:rPr>
            </w:pPr>
            <w:r>
              <w:rPr>
                <w:b/>
              </w:rPr>
              <w:t>0.000 ns</w:t>
            </w:r>
          </w:p>
        </w:tc>
        <w:tc>
          <w:tcPr>
            <w:tcW w:w="2713" w:type="dxa"/>
            <w:tcBorders/>
            <w:vAlign w:val="center"/>
          </w:tcPr>
          <w:p>
            <w:pPr>
              <w:pStyle w:val="TableContents"/>
              <w:bidi w:val="0"/>
              <w:spacing w:before="0" w:after="160"/>
              <w:jc w:val="left"/>
              <w:rPr/>
            </w:pPr>
            <w:r>
              <w:rPr/>
              <w:t>Không có đường vi phạm</w:t>
            </w:r>
          </w:p>
        </w:tc>
      </w:tr>
      <w:tr>
        <w:trPr/>
        <w:tc>
          <w:tcPr>
            <w:tcW w:w="3298" w:type="dxa"/>
            <w:tcBorders/>
            <w:vAlign w:val="center"/>
          </w:tcPr>
          <w:p>
            <w:pPr>
              <w:pStyle w:val="TableContents"/>
              <w:bidi w:val="0"/>
              <w:spacing w:before="0" w:after="160"/>
              <w:jc w:val="left"/>
              <w:rPr>
                <w:b/>
              </w:rPr>
            </w:pPr>
            <w:r>
              <w:rPr>
                <w:b/>
              </w:rPr>
              <w:t>Hold WNS (Worst Slack)</w:t>
            </w:r>
          </w:p>
        </w:tc>
        <w:tc>
          <w:tcPr>
            <w:tcW w:w="2664" w:type="dxa"/>
            <w:tcBorders/>
            <w:vAlign w:val="center"/>
          </w:tcPr>
          <w:p>
            <w:pPr>
              <w:pStyle w:val="TableContents"/>
              <w:bidi w:val="0"/>
              <w:spacing w:before="0" w:after="160"/>
              <w:jc w:val="left"/>
              <w:rPr/>
            </w:pPr>
            <w:r>
              <w:rPr/>
              <w:t>-</w:t>
            </w:r>
          </w:p>
        </w:tc>
        <w:tc>
          <w:tcPr>
            <w:tcW w:w="2664" w:type="dxa"/>
            <w:tcBorders/>
            <w:vAlign w:val="center"/>
          </w:tcPr>
          <w:p>
            <w:pPr>
              <w:pStyle w:val="TableContents"/>
              <w:bidi w:val="0"/>
              <w:spacing w:before="0" w:after="160"/>
              <w:jc w:val="left"/>
              <w:rPr>
                <w:b/>
              </w:rPr>
            </w:pPr>
            <w:r>
              <w:rPr>
                <w:b/>
              </w:rPr>
              <w:t>+0.002 ns</w:t>
            </w:r>
          </w:p>
        </w:tc>
        <w:tc>
          <w:tcPr>
            <w:tcW w:w="2713" w:type="dxa"/>
            <w:tcBorders/>
            <w:vAlign w:val="center"/>
          </w:tcPr>
          <w:p>
            <w:pPr>
              <w:pStyle w:val="TableContents"/>
              <w:bidi w:val="0"/>
              <w:spacing w:before="0" w:after="160"/>
              <w:jc w:val="left"/>
              <w:rPr/>
            </w:pPr>
            <w:r>
              <w:rPr/>
              <w:t>Đã được khắc phục hoàn toàn</w:t>
            </w:r>
          </w:p>
        </w:tc>
      </w:tr>
      <w:tr>
        <w:trPr/>
        <w:tc>
          <w:tcPr>
            <w:tcW w:w="3298" w:type="dxa"/>
            <w:tcBorders/>
            <w:vAlign w:val="center"/>
          </w:tcPr>
          <w:p>
            <w:pPr>
              <w:pStyle w:val="TableContents"/>
              <w:bidi w:val="0"/>
              <w:spacing w:before="0" w:after="160"/>
              <w:jc w:val="left"/>
              <w:rPr>
                <w:b/>
              </w:rPr>
            </w:pPr>
            <w:r>
              <w:rPr>
                <w:b/>
              </w:rPr>
              <w:t>Hold TNS</w:t>
            </w:r>
          </w:p>
        </w:tc>
        <w:tc>
          <w:tcPr>
            <w:tcW w:w="2664" w:type="dxa"/>
            <w:tcBorders/>
            <w:vAlign w:val="center"/>
          </w:tcPr>
          <w:p>
            <w:pPr>
              <w:pStyle w:val="TableContents"/>
              <w:bidi w:val="0"/>
              <w:spacing w:before="0" w:after="160"/>
              <w:jc w:val="left"/>
              <w:rPr/>
            </w:pPr>
            <w:r>
              <w:rPr/>
              <w:t>-</w:t>
            </w:r>
          </w:p>
        </w:tc>
        <w:tc>
          <w:tcPr>
            <w:tcW w:w="2664" w:type="dxa"/>
            <w:tcBorders/>
            <w:vAlign w:val="center"/>
          </w:tcPr>
          <w:p>
            <w:pPr>
              <w:pStyle w:val="TableContents"/>
              <w:bidi w:val="0"/>
              <w:spacing w:before="0" w:after="160"/>
              <w:jc w:val="left"/>
              <w:rPr>
                <w:b/>
              </w:rPr>
            </w:pPr>
            <w:r>
              <w:rPr>
                <w:b/>
              </w:rPr>
              <w:t>0.000 ns</w:t>
            </w:r>
          </w:p>
        </w:tc>
        <w:tc>
          <w:tcPr>
            <w:tcW w:w="2713" w:type="dxa"/>
            <w:tcBorders/>
            <w:vAlign w:val="center"/>
          </w:tcPr>
          <w:p>
            <w:pPr>
              <w:pStyle w:val="TableContents"/>
              <w:bidi w:val="0"/>
              <w:spacing w:before="0" w:after="160"/>
              <w:jc w:val="left"/>
              <w:rPr/>
            </w:pPr>
            <w:r>
              <w:rPr/>
              <w:t>Không có đường vi phạm</w:t>
            </w:r>
          </w:p>
        </w:tc>
      </w:tr>
      <w:tr>
        <w:trPr/>
        <w:tc>
          <w:tcPr>
            <w:tcW w:w="3298" w:type="dxa"/>
            <w:tcBorders/>
            <w:vAlign w:val="center"/>
          </w:tcPr>
          <w:p>
            <w:pPr>
              <w:pStyle w:val="TableContents"/>
              <w:bidi w:val="0"/>
              <w:spacing w:before="0" w:after="160"/>
              <w:jc w:val="left"/>
              <w:rPr>
                <w:b/>
              </w:rPr>
            </w:pPr>
            <w:r>
              <w:rPr>
                <w:b/>
              </w:rPr>
              <w:t>Tổng số Instance</w:t>
            </w:r>
          </w:p>
        </w:tc>
        <w:tc>
          <w:tcPr>
            <w:tcW w:w="2664" w:type="dxa"/>
            <w:tcBorders/>
            <w:vAlign w:val="center"/>
          </w:tcPr>
          <w:p>
            <w:pPr>
              <w:pStyle w:val="TableContents"/>
              <w:bidi w:val="0"/>
              <w:spacing w:before="0" w:after="160"/>
              <w:jc w:val="left"/>
              <w:rPr/>
            </w:pPr>
            <w:r>
              <w:rPr/>
              <w:t>6,822 cell</w:t>
            </w:r>
          </w:p>
        </w:tc>
        <w:tc>
          <w:tcPr>
            <w:tcW w:w="2664" w:type="dxa"/>
            <w:tcBorders/>
            <w:vAlign w:val="center"/>
          </w:tcPr>
          <w:p>
            <w:pPr>
              <w:pStyle w:val="TableContents"/>
              <w:bidi w:val="0"/>
              <w:spacing w:before="0" w:after="160"/>
              <w:jc w:val="left"/>
              <w:rPr>
                <w:b/>
              </w:rPr>
            </w:pPr>
            <w:r>
              <w:rPr>
                <w:b/>
              </w:rPr>
              <w:t>7,899 cell</w:t>
            </w:r>
          </w:p>
        </w:tc>
        <w:tc>
          <w:tcPr>
            <w:tcW w:w="2713" w:type="dxa"/>
            <w:tcBorders/>
            <w:vAlign w:val="center"/>
          </w:tcPr>
          <w:p>
            <w:pPr>
              <w:pStyle w:val="TableContents"/>
              <w:bidi w:val="0"/>
              <w:spacing w:before="0" w:after="160"/>
              <w:jc w:val="left"/>
              <w:rPr/>
            </w:pPr>
            <w:r>
              <w:rPr/>
              <w:t>Tăng +15.78% (Do chèn CTS &amp; Buffer)</w:t>
            </w:r>
          </w:p>
        </w:tc>
      </w:tr>
      <w:tr>
        <w:trPr/>
        <w:tc>
          <w:tcPr>
            <w:tcW w:w="3298" w:type="dxa"/>
            <w:tcBorders/>
            <w:vAlign w:val="center"/>
          </w:tcPr>
          <w:p>
            <w:pPr>
              <w:pStyle w:val="TableContents"/>
              <w:bidi w:val="0"/>
              <w:spacing w:before="0" w:after="160"/>
              <w:jc w:val="left"/>
              <w:rPr>
                <w:b/>
              </w:rPr>
            </w:pPr>
            <w:r>
              <w:rPr>
                <w:b/>
              </w:rPr>
              <w:t>Diện tích Cell (Cell Area)</w:t>
            </w:r>
          </w:p>
        </w:tc>
        <w:tc>
          <w:tcPr>
            <w:tcW w:w="2664" w:type="dxa"/>
            <w:tcBorders/>
            <w:vAlign w:val="center"/>
          </w:tcPr>
          <w:p>
            <w:pPr>
              <w:pStyle w:val="TableContents"/>
              <w:bidi w:val="0"/>
              <w:spacing w:before="0" w:after="160"/>
              <w:jc w:val="left"/>
              <w:rPr/>
            </w:pPr>
            <w:r>
              <w:rPr/>
              <w:t>19,942.02 µm²</w:t>
            </w:r>
          </w:p>
        </w:tc>
        <w:tc>
          <w:tcPr>
            <w:tcW w:w="2664" w:type="dxa"/>
            <w:tcBorders/>
            <w:vAlign w:val="center"/>
          </w:tcPr>
          <w:p>
            <w:pPr>
              <w:pStyle w:val="TableContents"/>
              <w:bidi w:val="0"/>
              <w:spacing w:before="0" w:after="160"/>
              <w:jc w:val="left"/>
              <w:rPr>
                <w:b/>
              </w:rPr>
            </w:pPr>
            <w:r>
              <w:rPr>
                <w:b/>
              </w:rPr>
              <w:t>22,817.56 µm²</w:t>
            </w:r>
          </w:p>
        </w:tc>
        <w:tc>
          <w:tcPr>
            <w:tcW w:w="2713" w:type="dxa"/>
            <w:tcBorders/>
            <w:vAlign w:val="center"/>
          </w:tcPr>
          <w:p>
            <w:pPr>
              <w:pStyle w:val="TableContents"/>
              <w:bidi w:val="0"/>
              <w:spacing w:before="0" w:after="160"/>
              <w:jc w:val="left"/>
              <w:rPr/>
            </w:pPr>
            <w:r>
              <w:rPr/>
              <w:t>Tăng +14.42%</w:t>
            </w:r>
          </w:p>
        </w:tc>
      </w:tr>
      <w:tr>
        <w:trPr/>
        <w:tc>
          <w:tcPr>
            <w:tcW w:w="3298" w:type="dxa"/>
            <w:tcBorders/>
            <w:vAlign w:val="center"/>
          </w:tcPr>
          <w:p>
            <w:pPr>
              <w:pStyle w:val="TableContents"/>
              <w:bidi w:val="0"/>
              <w:spacing w:before="0" w:after="160"/>
              <w:jc w:val="left"/>
              <w:rPr>
                <w:b/>
              </w:rPr>
            </w:pPr>
            <w:r>
              <w:rPr>
                <w:b/>
              </w:rPr>
              <w:t>Mật độ đặt Cell (Density)</w:t>
            </w:r>
          </w:p>
        </w:tc>
        <w:tc>
          <w:tcPr>
            <w:tcW w:w="2664" w:type="dxa"/>
            <w:tcBorders/>
            <w:vAlign w:val="center"/>
          </w:tcPr>
          <w:p>
            <w:pPr>
              <w:pStyle w:val="TableContents"/>
              <w:bidi w:val="0"/>
              <w:spacing w:before="0" w:after="160"/>
              <w:jc w:val="left"/>
              <w:rPr/>
            </w:pPr>
            <w:r>
              <w:rPr/>
              <w:t>-</w:t>
            </w:r>
          </w:p>
        </w:tc>
        <w:tc>
          <w:tcPr>
            <w:tcW w:w="2664" w:type="dxa"/>
            <w:tcBorders/>
            <w:vAlign w:val="center"/>
          </w:tcPr>
          <w:p>
            <w:pPr>
              <w:pStyle w:val="TableContents"/>
              <w:bidi w:val="0"/>
              <w:spacing w:before="0" w:after="160"/>
              <w:jc w:val="left"/>
              <w:rPr>
                <w:b/>
              </w:rPr>
            </w:pPr>
            <w:r>
              <w:rPr>
                <w:b/>
              </w:rPr>
              <w:t>69.935%</w:t>
            </w:r>
          </w:p>
        </w:tc>
        <w:tc>
          <w:tcPr>
            <w:tcW w:w="2713" w:type="dxa"/>
            <w:tcBorders/>
            <w:vAlign w:val="center"/>
          </w:tcPr>
          <w:p>
            <w:pPr>
              <w:pStyle w:val="TableContents"/>
              <w:bidi w:val="0"/>
              <w:spacing w:before="0" w:after="160"/>
              <w:jc w:val="left"/>
              <w:rPr/>
            </w:pPr>
            <w:r>
              <w:rPr/>
              <w:t>Mật độ tối ưu</w:t>
            </w:r>
          </w:p>
        </w:tc>
      </w:tr>
      <w:tr>
        <w:trPr/>
        <w:tc>
          <w:tcPr>
            <w:tcW w:w="3298" w:type="dxa"/>
            <w:tcBorders/>
            <w:vAlign w:val="center"/>
          </w:tcPr>
          <w:p>
            <w:pPr>
              <w:pStyle w:val="TableContents"/>
              <w:bidi w:val="0"/>
              <w:spacing w:before="0" w:after="160"/>
              <w:jc w:val="left"/>
              <w:rPr>
                <w:b/>
              </w:rPr>
            </w:pPr>
            <w:r>
              <w:rPr>
                <w:b/>
              </w:rPr>
              <w:t>Tổng diện tích Die</w:t>
            </w:r>
          </w:p>
        </w:tc>
        <w:tc>
          <w:tcPr>
            <w:tcW w:w="2664" w:type="dxa"/>
            <w:tcBorders/>
            <w:vAlign w:val="center"/>
          </w:tcPr>
          <w:p>
            <w:pPr>
              <w:pStyle w:val="TableContents"/>
              <w:bidi w:val="0"/>
              <w:spacing w:before="0" w:after="160"/>
              <w:jc w:val="left"/>
              <w:rPr/>
            </w:pPr>
            <w:r>
              <w:rPr/>
              <w:t>28,961.51 µm² (ước tính)</w:t>
            </w:r>
          </w:p>
        </w:tc>
        <w:tc>
          <w:tcPr>
            <w:tcW w:w="2664" w:type="dxa"/>
            <w:tcBorders/>
            <w:vAlign w:val="center"/>
          </w:tcPr>
          <w:p>
            <w:pPr>
              <w:pStyle w:val="TableContents"/>
              <w:bidi w:val="0"/>
              <w:spacing w:before="0" w:after="160"/>
              <w:jc w:val="left"/>
              <w:rPr>
                <w:b/>
              </w:rPr>
            </w:pPr>
            <w:r>
              <w:rPr>
                <w:b/>
              </w:rPr>
              <w:t>40,280.00 µm²</w:t>
            </w:r>
          </w:p>
        </w:tc>
        <w:tc>
          <w:tcPr>
            <w:tcW w:w="2713" w:type="dxa"/>
            <w:tcBorders/>
            <w:vAlign w:val="center"/>
          </w:tcPr>
          <w:p>
            <w:pPr>
              <w:pStyle w:val="TableContents"/>
              <w:bidi w:val="0"/>
              <w:spacing w:before="0" w:after="160"/>
              <w:jc w:val="left"/>
              <w:rPr/>
            </w:pPr>
            <w:r>
              <w:rPr/>
              <w:t>Kích thước Die $200 \times 201.4\ \mu\text{m}$</w:t>
            </w:r>
          </w:p>
        </w:tc>
      </w:tr>
      <w:tr>
        <w:trPr/>
        <w:tc>
          <w:tcPr>
            <w:tcW w:w="3298" w:type="dxa"/>
            <w:tcBorders/>
            <w:vAlign w:val="center"/>
          </w:tcPr>
          <w:p>
            <w:pPr>
              <w:pStyle w:val="TableContents"/>
              <w:bidi w:val="0"/>
              <w:spacing w:before="0" w:after="160"/>
              <w:jc w:val="left"/>
              <w:rPr>
                <w:b/>
              </w:rPr>
            </w:pPr>
            <w:r>
              <w:rPr>
                <w:b/>
              </w:rPr>
              <w:t>Công suất động (Dynamic)</w:t>
            </w:r>
          </w:p>
        </w:tc>
        <w:tc>
          <w:tcPr>
            <w:tcW w:w="2664" w:type="dxa"/>
            <w:tcBorders/>
            <w:vAlign w:val="center"/>
          </w:tcPr>
          <w:p>
            <w:pPr>
              <w:pStyle w:val="TableContents"/>
              <w:bidi w:val="0"/>
              <w:spacing w:before="0" w:after="160"/>
              <w:jc w:val="left"/>
              <w:rPr/>
            </w:pPr>
            <w:r>
              <w:rPr/>
              <w:t>0.6603 mW</w:t>
            </w:r>
          </w:p>
        </w:tc>
        <w:tc>
          <w:tcPr>
            <w:tcW w:w="2664" w:type="dxa"/>
            <w:tcBorders/>
            <w:vAlign w:val="center"/>
          </w:tcPr>
          <w:p>
            <w:pPr>
              <w:pStyle w:val="TableContents"/>
              <w:bidi w:val="0"/>
              <w:spacing w:before="0" w:after="160"/>
              <w:jc w:val="left"/>
              <w:rPr>
                <w:b/>
              </w:rPr>
            </w:pPr>
            <w:r>
              <w:rPr>
                <w:b/>
              </w:rPr>
              <w:t>0.7217 mW</w:t>
            </w:r>
          </w:p>
        </w:tc>
        <w:tc>
          <w:tcPr>
            <w:tcW w:w="2713" w:type="dxa"/>
            <w:tcBorders/>
            <w:vAlign w:val="center"/>
          </w:tcPr>
          <w:p>
            <w:pPr>
              <w:pStyle w:val="TableContents"/>
              <w:bidi w:val="0"/>
              <w:spacing w:before="0" w:after="160"/>
              <w:jc w:val="left"/>
              <w:rPr/>
            </w:pPr>
            <w:r>
              <w:rPr/>
              <w:t>Tăng do thêm bộ đệm cây xung nhịp</w:t>
            </w:r>
          </w:p>
        </w:tc>
      </w:tr>
      <w:tr>
        <w:trPr/>
        <w:tc>
          <w:tcPr>
            <w:tcW w:w="3298" w:type="dxa"/>
            <w:tcBorders/>
            <w:vAlign w:val="center"/>
          </w:tcPr>
          <w:p>
            <w:pPr>
              <w:pStyle w:val="TableContents"/>
              <w:bidi w:val="0"/>
              <w:spacing w:before="0" w:after="160"/>
              <w:jc w:val="left"/>
              <w:rPr>
                <w:b/>
              </w:rPr>
            </w:pPr>
            <w:r>
              <w:rPr>
                <w:b/>
              </w:rPr>
              <w:t>Công suất rò rỉ (Leakage)</w:t>
            </w:r>
          </w:p>
        </w:tc>
        <w:tc>
          <w:tcPr>
            <w:tcW w:w="2664" w:type="dxa"/>
            <w:tcBorders/>
            <w:vAlign w:val="center"/>
          </w:tcPr>
          <w:p>
            <w:pPr>
              <w:pStyle w:val="TableContents"/>
              <w:bidi w:val="0"/>
              <w:spacing w:before="0" w:after="160"/>
              <w:jc w:val="left"/>
              <w:rPr/>
            </w:pPr>
            <w:r>
              <w:rPr/>
              <w:t>0.427 µW</w:t>
            </w:r>
          </w:p>
        </w:tc>
        <w:tc>
          <w:tcPr>
            <w:tcW w:w="2664" w:type="dxa"/>
            <w:tcBorders/>
            <w:vAlign w:val="center"/>
          </w:tcPr>
          <w:p>
            <w:pPr>
              <w:pStyle w:val="TableContents"/>
              <w:bidi w:val="0"/>
              <w:spacing w:before="0" w:after="160"/>
              <w:jc w:val="left"/>
              <w:rPr>
                <w:b/>
              </w:rPr>
            </w:pPr>
            <w:r>
              <w:rPr>
                <w:b/>
              </w:rPr>
              <w:t>0.538 µW</w:t>
            </w:r>
          </w:p>
        </w:tc>
        <w:tc>
          <w:tcPr>
            <w:tcW w:w="2713" w:type="dxa"/>
            <w:tcBorders/>
            <w:vAlign w:val="center"/>
          </w:tcPr>
          <w:p>
            <w:pPr>
              <w:pStyle w:val="TableContents"/>
              <w:bidi w:val="0"/>
              <w:spacing w:before="0" w:after="160"/>
              <w:jc w:val="left"/>
              <w:rPr/>
            </w:pPr>
            <w:r>
              <w:rPr/>
              <w:t>Rất nhỏ (chiếm 0.07%)</w:t>
            </w:r>
          </w:p>
        </w:tc>
      </w:tr>
      <w:tr>
        <w:trPr/>
        <w:tc>
          <w:tcPr>
            <w:tcW w:w="3298" w:type="dxa"/>
            <w:tcBorders/>
            <w:vAlign w:val="center"/>
          </w:tcPr>
          <w:p>
            <w:pPr>
              <w:pStyle w:val="TableContents"/>
              <w:bidi w:val="0"/>
              <w:spacing w:before="0" w:after="160"/>
              <w:jc w:val="left"/>
              <w:rPr>
                <w:b/>
              </w:rPr>
            </w:pPr>
            <w:r>
              <w:rPr>
                <w:b/>
              </w:rPr>
              <w:t>Tổng công suất (Total Power)</w:t>
            </w:r>
          </w:p>
        </w:tc>
        <w:tc>
          <w:tcPr>
            <w:tcW w:w="2664" w:type="dxa"/>
            <w:tcBorders/>
            <w:vAlign w:val="center"/>
          </w:tcPr>
          <w:p>
            <w:pPr>
              <w:pStyle w:val="TableContents"/>
              <w:bidi w:val="0"/>
              <w:spacing w:before="0" w:after="160"/>
              <w:jc w:val="left"/>
              <w:rPr/>
            </w:pPr>
            <w:r>
              <w:rPr/>
              <w:t>0.6607 mW</w:t>
            </w:r>
          </w:p>
        </w:tc>
        <w:tc>
          <w:tcPr>
            <w:tcW w:w="2664" w:type="dxa"/>
            <w:tcBorders/>
            <w:vAlign w:val="center"/>
          </w:tcPr>
          <w:p>
            <w:pPr>
              <w:pStyle w:val="TableContents"/>
              <w:bidi w:val="0"/>
              <w:spacing w:before="0" w:after="160"/>
              <w:jc w:val="left"/>
              <w:rPr>
                <w:b/>
              </w:rPr>
            </w:pPr>
            <w:r>
              <w:rPr>
                <w:b/>
              </w:rPr>
              <w:t>0.7222 mW</w:t>
            </w:r>
          </w:p>
        </w:tc>
        <w:tc>
          <w:tcPr>
            <w:tcW w:w="2713" w:type="dxa"/>
            <w:tcBorders/>
            <w:vAlign w:val="center"/>
          </w:tcPr>
          <w:p>
            <w:pPr>
              <w:pStyle w:val="TableContents"/>
              <w:bidi w:val="0"/>
              <w:spacing w:before="0" w:after="160"/>
              <w:jc w:val="left"/>
              <w:rPr/>
            </w:pPr>
            <w:r>
              <w:rPr/>
              <w:t>Tăng nhẹ 9.3% sau PnR</w:t>
            </w:r>
          </w:p>
        </w:tc>
      </w:tr>
      <w:tr>
        <w:trPr/>
        <w:tc>
          <w:tcPr>
            <w:tcW w:w="3298" w:type="dxa"/>
            <w:tcBorders/>
            <w:vAlign w:val="center"/>
          </w:tcPr>
          <w:p>
            <w:pPr>
              <w:pStyle w:val="TableContents"/>
              <w:bidi w:val="0"/>
              <w:spacing w:before="0" w:after="160"/>
              <w:jc w:val="left"/>
              <w:rPr>
                <w:b/>
              </w:rPr>
            </w:pPr>
            <w:r>
              <w:rPr>
                <w:b/>
              </w:rPr>
              <w:t>Lỗi DRC &amp; Connectivity</w:t>
            </w:r>
          </w:p>
        </w:tc>
        <w:tc>
          <w:tcPr>
            <w:tcW w:w="2664" w:type="dxa"/>
            <w:tcBorders/>
            <w:vAlign w:val="center"/>
          </w:tcPr>
          <w:p>
            <w:pPr>
              <w:pStyle w:val="TableContents"/>
              <w:bidi w:val="0"/>
              <w:spacing w:before="0" w:after="160"/>
              <w:jc w:val="left"/>
              <w:rPr/>
            </w:pPr>
            <w:r>
              <w:rPr/>
              <w:t>-</w:t>
            </w:r>
          </w:p>
        </w:tc>
        <w:tc>
          <w:tcPr>
            <w:tcW w:w="2664" w:type="dxa"/>
            <w:tcBorders/>
            <w:vAlign w:val="center"/>
          </w:tcPr>
          <w:p>
            <w:pPr>
              <w:pStyle w:val="TableContents"/>
              <w:bidi w:val="0"/>
              <w:spacing w:before="0" w:after="160"/>
              <w:jc w:val="left"/>
              <w:rPr>
                <w:b/>
              </w:rPr>
            </w:pPr>
            <w:r>
              <w:rPr>
                <w:b/>
              </w:rPr>
              <w:t>0 Violation</w:t>
            </w:r>
          </w:p>
        </w:tc>
        <w:tc>
          <w:tcPr>
            <w:tcW w:w="2713" w:type="dxa"/>
            <w:tcBorders/>
            <w:vAlign w:val="center"/>
          </w:tcPr>
          <w:p>
            <w:pPr>
              <w:pStyle w:val="TableContents"/>
              <w:bidi w:val="0"/>
              <w:spacing w:before="0" w:after="160"/>
              <w:jc w:val="left"/>
              <w:rPr/>
            </w:pPr>
            <w:r>
              <w:rPr/>
              <w:t>Sạch hoàn toàn</w:t>
            </w:r>
          </w:p>
        </w:tc>
      </w:tr>
    </w:tbl>
    <w:p>
      <w:pPr>
        <w:pStyle w:val="Heading3"/>
        <w:bidi w:val="0"/>
        <w:jc w:val="left"/>
        <w:rPr/>
      </w:pPr>
      <w:r>
        <w:rPr/>
        <w:t>6.2. Đánh giá ưu điểm, tồn tại và nguyên nhân</w:t>
      </w:r>
    </w:p>
    <w:p>
      <w:pPr>
        <w:pStyle w:val="Heading4"/>
        <w:bidi w:val="0"/>
        <w:jc w:val="left"/>
        <w:rPr/>
      </w:pPr>
      <w:r>
        <w:rPr/>
        <w:t>1. Ưu điểm nổi bật</w:t>
      </w:r>
    </w:p>
    <w:p>
      <w:pPr>
        <w:pStyle w:val="BodyText"/>
        <w:numPr>
          <w:ilvl w:val="0"/>
          <w:numId w:val="40"/>
        </w:numPr>
        <w:tabs>
          <w:tab w:val="clear" w:pos="1134"/>
          <w:tab w:val="left" w:pos="2149" w:leader="none"/>
        </w:tabs>
        <w:bidi w:val="0"/>
        <w:spacing w:before="0" w:after="0"/>
        <w:ind w:hanging="283" w:left="2149"/>
        <w:rPr/>
      </w:pPr>
      <w:r>
        <w:rPr>
          <w:b/>
        </w:rPr>
        <w:t>Hiệu năng thời gian vượt trội:</w:t>
      </w:r>
      <w:r>
        <w:rPr/>
        <w:t xml:space="preserve"> Thiết kế đạt Slack Setup $+2.249\text{ ns}$ ở giai đoạn Post-route, tương đương vi xử lý có thể vận hành ổn định ở tần số tối đa lên tới $\approx \mathbf{128.8\text{ MHz}}$ ($T_{min} = 10 - 2.249 = 7.761\text{ ns}$), vượt </w:t>
      </w:r>
      <w:r>
        <w:rPr>
          <w:b/>
        </w:rPr>
        <w:t>28.8%</w:t>
      </w:r>
      <w:r>
        <w:rPr/>
        <w:t xml:space="preserve"> so với mục tiêu 100 MHz ban đầu. </w:t>
      </w:r>
    </w:p>
    <w:p>
      <w:pPr>
        <w:pStyle w:val="BodyText"/>
        <w:numPr>
          <w:ilvl w:val="0"/>
          <w:numId w:val="40"/>
        </w:numPr>
        <w:tabs>
          <w:tab w:val="clear" w:pos="1134"/>
          <w:tab w:val="left" w:pos="2149" w:leader="none"/>
        </w:tabs>
        <w:bidi w:val="0"/>
        <w:spacing w:before="0" w:after="0"/>
        <w:ind w:hanging="283" w:left="2149"/>
        <w:rPr/>
      </w:pPr>
      <w:r>
        <w:rPr>
          <w:b/>
        </w:rPr>
        <w:t>Sạch hoàn toàn lỗi định thời và vật lý:</w:t>
      </w:r>
      <w:r>
        <w:rPr/>
        <w:t xml:space="preserve"> Đạt $0$ vi phạm Setup/Hold, $0$ vi phạm Max Transition, $0$ vi phạm Max Capacitance, $0$ vi phạm DRC và $0$ vi phạm Connectivity. </w:t>
      </w:r>
    </w:p>
    <w:p>
      <w:pPr>
        <w:pStyle w:val="BodyText"/>
        <w:numPr>
          <w:ilvl w:val="0"/>
          <w:numId w:val="40"/>
        </w:numPr>
        <w:tabs>
          <w:tab w:val="clear" w:pos="1134"/>
          <w:tab w:val="left" w:pos="2149" w:leader="none"/>
        </w:tabs>
        <w:bidi w:val="0"/>
        <w:ind w:hanging="283" w:left="2149"/>
        <w:rPr/>
      </w:pPr>
      <w:r>
        <w:rPr>
          <w:b/>
        </w:rPr>
        <w:t>Mật độ tối ưu:</w:t>
      </w:r>
      <w:r>
        <w:rPr/>
        <w:t xml:space="preserve"> Placement density 69.935% giúp tối ưu hóa diện tích nhưng vẫn dành đủ khoảng không cho việc đi dây post-route mượt mà. </w:t>
      </w:r>
    </w:p>
    <w:p>
      <w:pPr>
        <w:pStyle w:val="Heading4"/>
        <w:bidi w:val="0"/>
        <w:jc w:val="left"/>
        <w:rPr/>
      </w:pPr>
      <w:r>
        <w:rPr/>
        <w:t>2. Phân tích tồn tại và hướng xử lý</w:t>
      </w:r>
    </w:p>
    <w:p>
      <w:pPr>
        <w:pStyle w:val="BodyText"/>
        <w:numPr>
          <w:ilvl w:val="0"/>
          <w:numId w:val="41"/>
        </w:numPr>
        <w:tabs>
          <w:tab w:val="clear" w:pos="1134"/>
          <w:tab w:val="left" w:pos="2149" w:leader="none"/>
        </w:tabs>
        <w:bidi w:val="0"/>
        <w:spacing w:before="0" w:after="0"/>
        <w:ind w:hanging="283" w:left="2149"/>
        <w:rPr/>
      </w:pPr>
      <w:r>
        <w:rPr>
          <w:b/>
        </w:rPr>
        <w:t>Tồn tại về Max-Fanout:</w:t>
      </w:r>
      <w:r>
        <w:rPr/>
        <w:t xml:space="preserve"> Báo cáo ghi nhận $159$ đường vi phạm tiêu chuẩn </w:t>
      </w:r>
      <w:r>
        <w:rPr>
          <w:rStyle w:val="SourceText"/>
        </w:rPr>
        <w:t>set_max_fanout 16</w:t>
      </w:r>
      <w:r>
        <w:rPr/>
        <w:t xml:space="preserve"> trên tổng số 175 tín hiệu fanout lớn. </w:t>
      </w:r>
    </w:p>
    <w:p>
      <w:pPr>
        <w:pStyle w:val="BodyText"/>
        <w:numPr>
          <w:ilvl w:val="0"/>
          <w:numId w:val="41"/>
        </w:numPr>
        <w:tabs>
          <w:tab w:val="clear" w:pos="1134"/>
          <w:tab w:val="left" w:pos="2149" w:leader="none"/>
        </w:tabs>
        <w:bidi w:val="0"/>
        <w:spacing w:before="0" w:after="0"/>
        <w:ind w:hanging="283" w:left="2149"/>
        <w:rPr/>
      </w:pPr>
      <w:r>
        <w:rPr>
          <w:b/>
        </w:rPr>
        <w:t>Nguyên nhân &amp; Đánh giá mức độ:</w:t>
      </w:r>
      <w:r>
        <w:rPr/>
        <w:t xml:space="preserve"> Vi phạm fanout xảy ra chủ yếu ở các đường tín hiệu điều khiển diện rộng trong vi xử lý (như các tín hiệu giải mã lệnh phân nhánh). Tuy nhiên, qua phân tích thực nghiệm post-route, các vi phạm fanout này </w:t>
      </w:r>
      <w:r>
        <w:rPr>
          <w:b/>
        </w:rPr>
        <w:t>không hề gây ra bất kỳ vi phạm nào về Max-Transition, Max-Capacitance hay Timing Slack</w:t>
      </w:r>
      <w:r>
        <w:rPr/>
        <w:t xml:space="preserve">. </w:t>
      </w:r>
    </w:p>
    <w:p>
      <w:pPr>
        <w:pStyle w:val="BodyText"/>
        <w:numPr>
          <w:ilvl w:val="0"/>
          <w:numId w:val="41"/>
        </w:numPr>
        <w:tabs>
          <w:tab w:val="clear" w:pos="1134"/>
          <w:tab w:val="left" w:pos="2149" w:leader="none"/>
        </w:tabs>
        <w:bidi w:val="0"/>
        <w:ind w:hanging="283" w:left="2149"/>
        <w:rPr/>
      </w:pPr>
      <w:r>
        <w:rPr>
          <w:b/>
        </w:rPr>
        <w:t>Giải pháp:</w:t>
      </w:r>
      <w:r>
        <w:rPr/>
        <w:t xml:space="preserve"> Nếu dự án yêu cầu quy chuẩn khắt khe về fanout limit, có thể thực hiện chạy lại bước buffer insertion với lệnh </w:t>
      </w:r>
      <w:r>
        <w:rPr>
          <w:rStyle w:val="SourceText"/>
        </w:rPr>
        <w:t>adjust_fanout_control</w:t>
      </w:r>
      <w:r>
        <w:rPr/>
        <w:t xml:space="preserve"> trong Genus/Innovus. </w:t>
      </w:r>
    </w:p>
    <w:p>
      <w:pPr>
        <w:pStyle w:val="HorizontalLine"/>
        <w:bidi w:val="0"/>
        <w:jc w:val="left"/>
        <w:rPr/>
      </w:pPr>
      <w:r>
        <w:rPr/>
      </w:r>
    </w:p>
    <w:p>
      <w:pPr>
        <w:pStyle w:val="Heading2"/>
        <w:bidi w:val="0"/>
        <w:jc w:val="left"/>
        <w:rPr/>
      </w:pPr>
      <w:r>
        <w:rPr/>
        <w:t>PHẦN KẾT LUẬN VÀ HƯỚNG PHÁT TRIỂN</w:t>
      </w:r>
    </w:p>
    <w:p>
      <w:pPr>
        <w:pStyle w:val="Heading3"/>
        <w:bidi w:val="0"/>
        <w:jc w:val="left"/>
        <w:rPr/>
      </w:pPr>
      <w:r>
        <w:rPr/>
        <w:t>Tóm tắt kết quả đạt được</w:t>
      </w:r>
    </w:p>
    <w:p>
      <w:pPr>
        <w:pStyle w:val="BodyText"/>
        <w:bidi w:val="0"/>
        <w:rPr/>
      </w:pPr>
      <w:r>
        <w:rPr/>
        <w:t>Qua quá trình thực tập và triển khai đề tài tại Công ty Cổ phần Vinaserse (iCdemy), sinh viên đã hoàn thành xuất sắc toàn bộ các mục tiêu đặt ra trong đề cương:</w:t>
      </w:r>
    </w:p>
    <w:p>
      <w:pPr>
        <w:pStyle w:val="BodyText"/>
        <w:numPr>
          <w:ilvl w:val="0"/>
          <w:numId w:val="42"/>
        </w:numPr>
        <w:tabs>
          <w:tab w:val="clear" w:pos="1134"/>
          <w:tab w:val="left" w:pos="2149" w:leader="none"/>
        </w:tabs>
        <w:bidi w:val="0"/>
        <w:spacing w:before="0" w:after="0"/>
        <w:ind w:hanging="283" w:left="2149"/>
        <w:rPr/>
      </w:pPr>
      <w:r>
        <w:rPr/>
        <w:t xml:space="preserve">Nắm vững và làm chủ luồng thiết kế vi mạch số ASIC tiêu chuẩn từ RTL đến GDSII. </w:t>
      </w:r>
    </w:p>
    <w:p>
      <w:pPr>
        <w:pStyle w:val="BodyText"/>
        <w:numPr>
          <w:ilvl w:val="0"/>
          <w:numId w:val="42"/>
        </w:numPr>
        <w:tabs>
          <w:tab w:val="clear" w:pos="1134"/>
          <w:tab w:val="left" w:pos="2149" w:leader="none"/>
        </w:tabs>
        <w:bidi w:val="0"/>
        <w:spacing w:before="0" w:after="0"/>
        <w:ind w:hanging="283" w:left="2149"/>
        <w:rPr/>
      </w:pPr>
      <w:r>
        <w:rPr/>
        <w:t xml:space="preserve">Thực hiện tổng hợp logic thành công lõi vi xử lý PicoRV32 bằng </w:t>
      </w:r>
      <w:r>
        <w:rPr>
          <w:b/>
        </w:rPr>
        <w:t>Cadence Genus 25.13</w:t>
      </w:r>
      <w:r>
        <w:rPr/>
        <w:t xml:space="preserve">, đạt WNS $+1.618\text{ ns}$, diện tích cell $19,942\ \mu\text{m}^2$. </w:t>
      </w:r>
    </w:p>
    <w:p>
      <w:pPr>
        <w:pStyle w:val="BodyText"/>
        <w:numPr>
          <w:ilvl w:val="0"/>
          <w:numId w:val="42"/>
        </w:numPr>
        <w:tabs>
          <w:tab w:val="clear" w:pos="1134"/>
          <w:tab w:val="left" w:pos="2149" w:leader="none"/>
        </w:tabs>
        <w:bidi w:val="0"/>
        <w:spacing w:before="0" w:after="0"/>
        <w:ind w:hanging="283" w:left="2149"/>
        <w:rPr/>
      </w:pPr>
      <w:r>
        <w:rPr/>
        <w:t xml:space="preserve">Thực hiện thiết kế vật lý hoàn chỉnh bằng </w:t>
      </w:r>
      <w:r>
        <w:rPr>
          <w:b/>
        </w:rPr>
        <w:t>Cadence Innovus 25.13</w:t>
      </w:r>
      <w:r>
        <w:rPr/>
        <w:t xml:space="preserve">, tạo ra chip layout có kích thước $200 \times 201.4\ \mu\text{m}$, mật độ đặt cell $69.935\%$, đạt WNS Setup $+2.249\text{ ns}$, WNS Hold $+0.002\text{ ns}$. </w:t>
      </w:r>
    </w:p>
    <w:p>
      <w:pPr>
        <w:pStyle w:val="BodyText"/>
        <w:numPr>
          <w:ilvl w:val="0"/>
          <w:numId w:val="42"/>
        </w:numPr>
        <w:tabs>
          <w:tab w:val="clear" w:pos="1134"/>
          <w:tab w:val="left" w:pos="2149" w:leader="none"/>
        </w:tabs>
        <w:bidi w:val="0"/>
        <w:ind w:hanging="283" w:left="2149"/>
        <w:rPr/>
      </w:pPr>
      <w:r>
        <w:rPr/>
        <w:t xml:space="preserve">Thiết kế vượt qua toàn bộ các bài kiểm tra Post-route Sign-off khắt khe về DRC, Connectivity, Max Transition và Max Capacitance, công suất tiêu thụ toàn bộ chip chỉ </w:t>
      </w:r>
      <w:r>
        <w:rPr>
          <w:b/>
        </w:rPr>
        <w:t>0.7222 mW</w:t>
      </w:r>
      <w:r>
        <w:rPr/>
        <w:t xml:space="preserve">. </w:t>
      </w:r>
    </w:p>
    <w:p>
      <w:pPr>
        <w:pStyle w:val="Heading3"/>
        <w:bidi w:val="0"/>
        <w:jc w:val="left"/>
        <w:rPr/>
      </w:pPr>
      <w:r>
        <w:rPr/>
        <w:t>Hướng phát triển tiếp theo</w:t>
      </w:r>
    </w:p>
    <w:p>
      <w:pPr>
        <w:pStyle w:val="BodyText"/>
        <w:numPr>
          <w:ilvl w:val="0"/>
          <w:numId w:val="43"/>
        </w:numPr>
        <w:tabs>
          <w:tab w:val="clear" w:pos="1134"/>
          <w:tab w:val="left" w:pos="2149" w:leader="none"/>
        </w:tabs>
        <w:bidi w:val="0"/>
        <w:spacing w:before="0" w:after="0"/>
        <w:ind w:hanging="283" w:left="2149"/>
        <w:rPr/>
      </w:pPr>
      <w:r>
        <w:rPr>
          <w:b/>
        </w:rPr>
        <w:t>Tích hợp ngoại vi (SoC Integration):</w:t>
      </w:r>
      <w:r>
        <w:rPr/>
        <w:t xml:space="preserve"> Tích hợp lõi PicoRV32 với các khối ngoại vi chuẩn (UART, SPI, GPIO, RAM Controller) qua bus AXI4-Lite / Wishbone. </w:t>
      </w:r>
    </w:p>
    <w:p>
      <w:pPr>
        <w:pStyle w:val="BodyText"/>
        <w:numPr>
          <w:ilvl w:val="0"/>
          <w:numId w:val="43"/>
        </w:numPr>
        <w:tabs>
          <w:tab w:val="clear" w:pos="1134"/>
          <w:tab w:val="left" w:pos="2149" w:leader="none"/>
        </w:tabs>
        <w:bidi w:val="0"/>
        <w:spacing w:before="0" w:after="0"/>
        <w:ind w:hanging="283" w:left="2149"/>
        <w:rPr/>
      </w:pPr>
      <w:r>
        <w:rPr>
          <w:b/>
        </w:rPr>
        <w:t>Phân tích đa góc MMMC &amp; Sign-off nâng cao:</w:t>
      </w:r>
      <w:r>
        <w:rPr/>
        <w:t xml:space="preserve"> Mở rộng phân tích thời gian đa góc PVT (Multi-Corner Multi-Mode), kiểm tra vi phạm dòng điện rò/sụt áp IR-drop &amp; EM bằng công cụ Cadence Voltus. </w:t>
      </w:r>
    </w:p>
    <w:p>
      <w:pPr>
        <w:pStyle w:val="BodyText"/>
        <w:numPr>
          <w:ilvl w:val="0"/>
          <w:numId w:val="43"/>
        </w:numPr>
        <w:tabs>
          <w:tab w:val="clear" w:pos="1134"/>
          <w:tab w:val="left" w:pos="2149" w:leader="none"/>
        </w:tabs>
        <w:bidi w:val="0"/>
        <w:ind w:hanging="283" w:left="2149"/>
        <w:rPr/>
      </w:pPr>
      <w:r>
        <w:rPr>
          <w:b/>
        </w:rPr>
        <w:t>Kiểm tra LVS &amp; Tape-out:</w:t>
      </w:r>
      <w:r>
        <w:rPr/>
        <w:t xml:space="preserve"> Thực hiện kiểm tra LVS (Layout Versus Schematic) với thư viện Foundry Sign-off DRC và xuất tập tin GDSII sẵn sàng phục vụ chế tạo chip thực tế. </w:t>
      </w:r>
    </w:p>
    <w:p>
      <w:pPr>
        <w:pStyle w:val="HorizontalLine"/>
        <w:bidi w:val="0"/>
        <w:jc w:val="left"/>
        <w:rPr/>
      </w:pPr>
      <w:r>
        <w:rPr/>
      </w:r>
    </w:p>
    <w:p>
      <w:pPr>
        <w:pStyle w:val="Heading2"/>
        <w:bidi w:val="0"/>
        <w:jc w:val="left"/>
        <w:rPr/>
      </w:pPr>
      <w:r>
        <w:rPr/>
        <w:t>TÀI LIỆU THAM KHẢO</w:t>
      </w:r>
    </w:p>
    <w:p>
      <w:pPr>
        <w:pStyle w:val="BodyText"/>
        <w:numPr>
          <w:ilvl w:val="0"/>
          <w:numId w:val="44"/>
        </w:numPr>
        <w:tabs>
          <w:tab w:val="clear" w:pos="1134"/>
          <w:tab w:val="left" w:pos="2149" w:leader="none"/>
        </w:tabs>
        <w:bidi w:val="0"/>
        <w:spacing w:before="0" w:after="0"/>
        <w:ind w:hanging="283" w:left="2149"/>
        <w:rPr/>
      </w:pPr>
      <w:r>
        <w:rPr>
          <w:b/>
        </w:rPr>
        <w:t>Clifford Wolf</w:t>
      </w:r>
      <w:r>
        <w:rPr/>
        <w:t xml:space="preserve">, </w:t>
      </w:r>
      <w:r>
        <w:rPr>
          <w:i/>
        </w:rPr>
        <w:t>PicoRV32 - A Size-Optimized RISC-V CPU</w:t>
      </w:r>
      <w:r>
        <w:rPr/>
        <w:t xml:space="preserve">, GitHub Repository: </w:t>
      </w:r>
      <w:r>
        <w:rPr>
          <w:rStyle w:val="SourceText"/>
        </w:rPr>
        <w:t>https://github.com/YosysHQ/picorv32</w:t>
      </w:r>
      <w:r>
        <w:rPr/>
        <w:t xml:space="preserve">. </w:t>
      </w:r>
    </w:p>
    <w:p>
      <w:pPr>
        <w:pStyle w:val="BodyText"/>
        <w:numPr>
          <w:ilvl w:val="0"/>
          <w:numId w:val="44"/>
        </w:numPr>
        <w:tabs>
          <w:tab w:val="clear" w:pos="1134"/>
          <w:tab w:val="left" w:pos="2149" w:leader="none"/>
        </w:tabs>
        <w:bidi w:val="0"/>
        <w:spacing w:before="0" w:after="0"/>
        <w:ind w:hanging="283" w:left="2149"/>
        <w:rPr/>
      </w:pPr>
      <w:r>
        <w:rPr>
          <w:b/>
        </w:rPr>
        <w:t>RISC-V International</w:t>
      </w:r>
      <w:r>
        <w:rPr/>
        <w:t xml:space="preserve">, </w:t>
      </w:r>
      <w:r>
        <w:rPr>
          <w:i/>
        </w:rPr>
        <w:t>The RISC-V Instruction Set Manual, Volume I: Unprivileged ISA</w:t>
      </w:r>
      <w:r>
        <w:rPr/>
        <w:t xml:space="preserve">, Document Version 20191213. </w:t>
      </w:r>
    </w:p>
    <w:p>
      <w:pPr>
        <w:pStyle w:val="BodyText"/>
        <w:numPr>
          <w:ilvl w:val="0"/>
          <w:numId w:val="44"/>
        </w:numPr>
        <w:tabs>
          <w:tab w:val="clear" w:pos="1134"/>
          <w:tab w:val="left" w:pos="2149" w:leader="none"/>
        </w:tabs>
        <w:bidi w:val="0"/>
        <w:spacing w:before="0" w:after="0"/>
        <w:ind w:hanging="283" w:left="2149"/>
        <w:rPr/>
      </w:pPr>
      <w:r>
        <w:rPr>
          <w:b/>
        </w:rPr>
        <w:t>Cadence Design Systems</w:t>
      </w:r>
      <w:r>
        <w:rPr/>
        <w:t xml:space="preserve">, </w:t>
      </w:r>
      <w:r>
        <w:rPr>
          <w:i/>
        </w:rPr>
        <w:t>Genus Synthesis Solution User Guide</w:t>
      </w:r>
      <w:r>
        <w:rPr/>
        <w:t xml:space="preserve">, Version 25.13. </w:t>
      </w:r>
    </w:p>
    <w:p>
      <w:pPr>
        <w:pStyle w:val="BodyText"/>
        <w:numPr>
          <w:ilvl w:val="0"/>
          <w:numId w:val="44"/>
        </w:numPr>
        <w:tabs>
          <w:tab w:val="clear" w:pos="1134"/>
          <w:tab w:val="left" w:pos="2149" w:leader="none"/>
        </w:tabs>
        <w:bidi w:val="0"/>
        <w:spacing w:before="0" w:after="0"/>
        <w:ind w:hanging="283" w:left="2149"/>
        <w:rPr/>
      </w:pPr>
      <w:r>
        <w:rPr>
          <w:b/>
        </w:rPr>
        <w:t>Cadence Design Systems</w:t>
      </w:r>
      <w:r>
        <w:rPr/>
        <w:t xml:space="preserve">, </w:t>
      </w:r>
      <w:r>
        <w:rPr>
          <w:i/>
        </w:rPr>
        <w:t>Innovus User Guide</w:t>
      </w:r>
      <w:r>
        <w:rPr/>
        <w:t xml:space="preserve">, Version 25.13. </w:t>
      </w:r>
    </w:p>
    <w:p>
      <w:pPr>
        <w:pStyle w:val="BodyText"/>
        <w:numPr>
          <w:ilvl w:val="0"/>
          <w:numId w:val="44"/>
        </w:numPr>
        <w:tabs>
          <w:tab w:val="clear" w:pos="1134"/>
          <w:tab w:val="left" w:pos="2149" w:leader="none"/>
        </w:tabs>
        <w:bidi w:val="0"/>
        <w:spacing w:before="0" w:after="0"/>
        <w:ind w:hanging="283" w:left="2149"/>
        <w:rPr/>
      </w:pPr>
      <w:r>
        <w:rPr>
          <w:b/>
        </w:rPr>
        <w:t>Đề cương thực tập tốt nghiệp</w:t>
      </w:r>
      <w:r>
        <w:rPr/>
        <w:t xml:space="preserve">, Khoa Kỹ thuật Máy tính và Điện tử - Trường Đại học CNTT &amp; Truyền thông Việt - Hàn, 2026. </w:t>
      </w:r>
    </w:p>
    <w:p>
      <w:pPr>
        <w:pStyle w:val="BodyText"/>
        <w:numPr>
          <w:ilvl w:val="0"/>
          <w:numId w:val="44"/>
        </w:numPr>
        <w:tabs>
          <w:tab w:val="clear" w:pos="1134"/>
          <w:tab w:val="left" w:pos="2149" w:leader="none"/>
        </w:tabs>
        <w:bidi w:val="0"/>
        <w:ind w:hanging="283" w:left="2149"/>
        <w:rPr/>
      </w:pPr>
      <w:r>
        <w:rPr/>
        <w:t xml:space="preserve">Tập tin báo cáo trong dự án: </w:t>
      </w:r>
    </w:p>
    <w:p>
      <w:pPr>
        <w:pStyle w:val="BodyText"/>
        <w:numPr>
          <w:ilvl w:val="0"/>
          <w:numId w:val="45"/>
        </w:numPr>
        <w:tabs>
          <w:tab w:val="clear" w:pos="1134"/>
          <w:tab w:val="left" w:pos="2149" w:leader="none"/>
        </w:tabs>
        <w:bidi w:val="0"/>
        <w:spacing w:before="0" w:after="0"/>
        <w:ind w:hanging="283" w:left="2149"/>
        <w:rPr/>
      </w:pPr>
      <w:r>
        <w:rPr/>
        <w:t xml:space="preserve">File cấu hình ràng buộc: </w:t>
      </w:r>
      <w:r>
        <w:rPr>
          <w:rStyle w:val="SourceText"/>
        </w:rPr>
        <w:t>constraints/picorv32.sdc</w:t>
      </w:r>
      <w:r>
        <w:rPr/>
        <w:t xml:space="preserve"> </w:t>
      </w:r>
    </w:p>
    <w:p>
      <w:pPr>
        <w:pStyle w:val="BodyText"/>
        <w:numPr>
          <w:ilvl w:val="0"/>
          <w:numId w:val="45"/>
        </w:numPr>
        <w:tabs>
          <w:tab w:val="clear" w:pos="1134"/>
          <w:tab w:val="left" w:pos="2149" w:leader="none"/>
        </w:tabs>
        <w:bidi w:val="0"/>
        <w:spacing w:before="0" w:after="0"/>
        <w:ind w:hanging="283" w:left="2149"/>
        <w:rPr/>
      </w:pPr>
      <w:r>
        <w:rPr/>
        <w:t xml:space="preserve">Báo cáo Synthesis QoR: </w:t>
      </w:r>
      <w:r>
        <w:rPr>
          <w:rStyle w:val="SourceText"/>
        </w:rPr>
        <w:t>synthesis/reports/mmmc/picorv32_qor.rpt</w:t>
      </w:r>
      <w:r>
        <w:rPr/>
        <w:t xml:space="preserve"> </w:t>
      </w:r>
    </w:p>
    <w:p>
      <w:pPr>
        <w:pStyle w:val="BodyText"/>
        <w:numPr>
          <w:ilvl w:val="0"/>
          <w:numId w:val="45"/>
        </w:numPr>
        <w:tabs>
          <w:tab w:val="clear" w:pos="1134"/>
          <w:tab w:val="left" w:pos="2149" w:leader="none"/>
        </w:tabs>
        <w:bidi w:val="0"/>
        <w:spacing w:before="0" w:after="0"/>
        <w:ind w:hanging="283" w:left="2149"/>
        <w:rPr/>
      </w:pPr>
      <w:r>
        <w:rPr/>
        <w:t xml:space="preserve">Báo cáo Physical Setup Timing: </w:t>
      </w:r>
      <w:r>
        <w:rPr>
          <w:rStyle w:val="SourceText"/>
        </w:rPr>
        <w:t>physical_design/reports/mmmc/6_chip_finish/setup.rpt</w:t>
      </w:r>
      <w:r>
        <w:rPr/>
        <w:t xml:space="preserve"> </w:t>
      </w:r>
    </w:p>
    <w:p>
      <w:pPr>
        <w:pStyle w:val="BodyText"/>
        <w:numPr>
          <w:ilvl w:val="0"/>
          <w:numId w:val="45"/>
        </w:numPr>
        <w:tabs>
          <w:tab w:val="clear" w:pos="1134"/>
          <w:tab w:val="left" w:pos="2149" w:leader="none"/>
        </w:tabs>
        <w:bidi w:val="0"/>
        <w:spacing w:before="0" w:after="0"/>
        <w:ind w:hanging="283" w:left="2149"/>
        <w:rPr/>
      </w:pPr>
      <w:r>
        <w:rPr/>
        <w:t xml:space="preserve">Báo cáo Physical Area: </w:t>
      </w:r>
      <w:r>
        <w:rPr>
          <w:rStyle w:val="SourceText"/>
        </w:rPr>
        <w:t>physical_design/reports/mmmc/6_chip_finish/area.rpt</w:t>
      </w:r>
      <w:r>
        <w:rPr/>
        <w:t xml:space="preserve"> </w:t>
      </w:r>
    </w:p>
    <w:p>
      <w:pPr>
        <w:pStyle w:val="BodyText"/>
        <w:numPr>
          <w:ilvl w:val="0"/>
          <w:numId w:val="45"/>
        </w:numPr>
        <w:tabs>
          <w:tab w:val="clear" w:pos="1134"/>
          <w:tab w:val="left" w:pos="2149" w:leader="none"/>
        </w:tabs>
        <w:bidi w:val="0"/>
        <w:spacing w:before="0" w:after="0"/>
        <w:ind w:hanging="283" w:left="2149"/>
        <w:rPr/>
      </w:pPr>
      <w:r>
        <w:rPr/>
        <w:t xml:space="preserve">Báo cáo Physical Power: </w:t>
      </w:r>
      <w:r>
        <w:rPr>
          <w:rStyle w:val="SourceText"/>
        </w:rPr>
        <w:t>physical_design/reports/mmmc/6_chip_finish/power.rpt</w:t>
      </w:r>
      <w:r>
        <w:rPr/>
        <w:t xml:space="preserve"> </w:t>
      </w:r>
    </w:p>
    <w:p>
      <w:pPr>
        <w:pStyle w:val="BodyText"/>
        <w:numPr>
          <w:ilvl w:val="0"/>
          <w:numId w:val="45"/>
        </w:numPr>
        <w:tabs>
          <w:tab w:val="clear" w:pos="1134"/>
          <w:tab w:val="left" w:pos="2149" w:leader="none"/>
        </w:tabs>
        <w:bidi w:val="0"/>
        <w:spacing w:before="0" w:after="160"/>
        <w:ind w:hanging="283" w:left="2149"/>
        <w:rPr/>
      </w:pPr>
      <w:r>
        <w:rPr/>
        <w:t xml:space="preserve">Báo cáo Verify DRC: </w:t>
      </w:r>
      <w:r>
        <w:rPr>
          <w:rStyle w:val="SourceText"/>
        </w:rPr>
        <w:t>physical_design/reports/mmmc/6_chip_finish/drc.rpt</w:t>
      </w:r>
      <w:r>
        <w:rPr/>
        <w:t xml:space="preserve"> </w:t>
      </w:r>
    </w:p>
    <w:sectPr>
      <w:type w:val="nextPage"/>
      <w:pgSz w:w="11906" w:h="16838"/>
      <w:pgMar w:left="1134" w:right="567" w:gutter="0" w:header="0" w:top="567" w:footer="0" w:bottom="567"/>
      <w:pgNumType w:fmt="decimal"/>
      <w:formProt w:val="false"/>
      <w:textDirection w:val="lrTb"/>
      <w:docGrid w:type="default" w:linePitch="600" w:charSpace="2867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altName w:val="serif"/>
    <w:charset w:val="01"/>
    <w:family w:val="auto"/>
    <w:pitch w:val="default"/>
  </w:font>
  <w:font w:name="Consolas">
    <w:altName w:val="monospace"/>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6">
    <w:lvl w:ilvl="0">
      <w:start w:val="1"/>
      <w:numFmt w:val="none"/>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pStyle w:val="Heading4"/>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60" w:before="1440" w:after="1440"/>
      <w:ind w:left="1440" w:right="1440"/>
    </w:pPr>
    <w:rPr>
      <w:rFonts w:ascii="Times New Roman;serif" w:hAnsi="Times New Roman;serif" w:eastAsia="Times New Roman;serif" w:cs="Times New Roman;serif"/>
      <w:color w:val="000000"/>
      <w:sz w:val="26"/>
      <w:szCs w:val="26"/>
      <w:lang w:val="en-US" w:eastAsia="zh-CN" w:bidi="hi-IN"/>
    </w:rPr>
  </w:style>
  <w:style w:type="paragraph" w:styleId="Heading1">
    <w:name w:val="heading 1"/>
    <w:basedOn w:val="Heading"/>
    <w:next w:val="BodyText"/>
    <w:qFormat/>
    <w:pPr>
      <w:spacing w:before="360" w:after="240"/>
      <w:jc w:val="center"/>
    </w:pPr>
    <w:rPr>
      <w:b/>
      <w:bCs/>
      <w:color w:val="002060"/>
      <w:sz w:val="36"/>
      <w:szCs w:val="36"/>
    </w:rPr>
  </w:style>
  <w:style w:type="paragraph" w:styleId="Heading2">
    <w:name w:val="heading 2"/>
    <w:basedOn w:val="Heading"/>
    <w:next w:val="BodyText"/>
    <w:qFormat/>
    <w:pPr>
      <w:pBdr>
        <w:bottom w:val="single" w:sz="12" w:space="4" w:color="002060"/>
      </w:pBdr>
      <w:spacing w:before="320" w:after="200"/>
      <w:outlineLvl w:val="1"/>
    </w:pPr>
    <w:rPr>
      <w:rFonts w:ascii="Liberation Serif" w:hAnsi="Liberation Serif" w:eastAsia="Noto Serif CJK SC" w:cs="Noto Sans Devanagari"/>
      <w:b/>
      <w:bCs/>
      <w:color w:val="002060"/>
      <w:sz w:val="32"/>
      <w:szCs w:val="32"/>
    </w:rPr>
  </w:style>
  <w:style w:type="paragraph" w:styleId="Heading3">
    <w:name w:val="heading 3"/>
    <w:basedOn w:val="Heading"/>
    <w:next w:val="BodyText"/>
    <w:qFormat/>
    <w:pPr>
      <w:spacing w:before="280" w:after="160"/>
      <w:outlineLvl w:val="2"/>
    </w:pPr>
    <w:rPr>
      <w:rFonts w:ascii="Liberation Serif" w:hAnsi="Liberation Serif" w:eastAsia="Noto Serif CJK SC" w:cs="Noto Sans Devanagari"/>
      <w:b/>
      <w:bCs/>
      <w:color w:val="1F4E79"/>
      <w:sz w:val="28"/>
      <w:szCs w:val="28"/>
    </w:rPr>
  </w:style>
  <w:style w:type="paragraph" w:styleId="Heading4">
    <w:name w:val="heading 4"/>
    <w:basedOn w:val="Heading"/>
    <w:next w:val="BodyText"/>
    <w:qFormat/>
    <w:pPr>
      <w:spacing w:before="240" w:after="120"/>
      <w:outlineLvl w:val="3"/>
    </w:pPr>
    <w:rPr>
      <w:rFonts w:ascii="Liberation Serif" w:hAnsi="Liberation Serif" w:eastAsia="Noto Serif CJK SC" w:cs="Noto Sans Devanagari"/>
      <w:b/>
      <w:bCs/>
      <w:color w:val="1F4E79"/>
      <w:sz w:val="26"/>
      <w:szCs w:val="26"/>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Consolas;monospace" w:hAnsi="Consolas;monospace" w:eastAsia="Consolas;monospace" w:cs="Consolas;monospace"/>
      <w:sz w:val="22"/>
      <w:szCs w:val="22"/>
      <w:shd w:fill="F2F2F2" w:val="clear"/>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jc w:val="left"/>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160"/>
      <w:jc w:val="both"/>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PreformattedText">
    <w:name w:val="Preformatted Text"/>
    <w:basedOn w:val="Normal"/>
    <w:qFormat/>
    <w:pPr>
      <w:pBdr>
        <w:top w:val="single" w:sz="2" w:space="10" w:color="D9D9D9"/>
        <w:left w:val="single" w:sz="2" w:space="10" w:color="D9D9D9"/>
        <w:bottom w:val="single" w:sz="2" w:space="10" w:color="D9D9D9"/>
        <w:right w:val="single" w:sz="2" w:space="10" w:color="D9D9D9"/>
      </w:pBdr>
      <w:shd w:fill="F2F2F2" w:val="clear"/>
      <w:spacing w:before="1440" w:after="0"/>
    </w:pPr>
    <w:rPr>
      <w:rFonts w:ascii="Consolas;monospace" w:hAnsi="Consolas;monospace" w:eastAsia="Consolas;monospace" w:cs="Consolas;monospace"/>
      <w:sz w:val="21"/>
      <w:szCs w:val="21"/>
    </w:rPr>
  </w:style>
  <w:style w:type="paragraph" w:styleId="BlockQuotation">
    <w:name w:val="Block Quotation"/>
    <w:basedOn w:val="Normal"/>
    <w:qFormat/>
    <w:pPr>
      <w:pBdr>
        <w:left w:val="single" w:sz="24" w:space="10" w:color="1F4E79"/>
      </w:pBdr>
      <w:spacing w:before="1440" w:after="283"/>
      <w:ind w:hanging="0" w:left="567" w:right="567"/>
    </w:pPr>
    <w:rPr>
      <w:i/>
      <w:iCs/>
      <w:color w:val="595959"/>
    </w:rPr>
  </w:style>
  <w:style w:type="paragraph" w:styleId="TableHeading">
    <w:name w:val="Table Heading"/>
    <w:basedOn w:val="TableContents"/>
    <w:qFormat/>
    <w:pPr>
      <w:suppressLineNumbers/>
      <w:shd w:fill="D9E1F2" w:val="clear"/>
      <w:jc w:val="center"/>
    </w:pPr>
    <w:rPr>
      <w:b/>
      <w:bCs/>
      <w:color w:val="00206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