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1520" w:rsidRPr="000C5C4A" w:rsidRDefault="000D1520" w:rsidP="000D1520">
      <w:pPr>
        <w:jc w:val="center"/>
        <w:rPr>
          <w:rFonts w:ascii="ヒラギノ角ゴシック W4" w:eastAsia="ヒラギノ角ゴシック W4" w:hAnsi="ヒラギノ角ゴシック W4" w:cs="Noto Serif Myanmar"/>
          <w:b/>
          <w:bCs/>
          <w:sz w:val="32"/>
          <w:szCs w:val="32"/>
        </w:rPr>
      </w:pPr>
      <w:r w:rsidRPr="000C5C4A">
        <w:rPr>
          <w:rFonts w:ascii="ヒラギノ角ゴシック W4" w:eastAsia="ヒラギノ角ゴシック W4" w:hAnsi="ヒラギノ角ゴシック W4" w:cs="Noto Serif Myanmar" w:hint="eastAsia"/>
          <w:b/>
          <w:bCs/>
          <w:sz w:val="32"/>
          <w:szCs w:val="32"/>
        </w:rPr>
        <w:t>高密度コアモデルにおける降着円盤の像</w:t>
      </w:r>
    </w:p>
    <w:p w:rsidR="00446FCC" w:rsidRPr="001E305C" w:rsidRDefault="00446FCC" w:rsidP="00446FCC">
      <w:pPr>
        <w:jc w:val="center"/>
        <w:rPr>
          <w:rFonts w:ascii="ＭＳ 明朝" w:eastAsia="ＭＳ 明朝" w:hAnsi="ＭＳ 明朝" w:cs="Noto Serif Myanmar"/>
          <w:b/>
          <w:bCs/>
          <w:sz w:val="24"/>
        </w:rPr>
      </w:pPr>
      <w:r w:rsidRPr="001E305C">
        <w:rPr>
          <w:rFonts w:ascii="ＭＳ 明朝" w:eastAsia="ＭＳ 明朝" w:hAnsi="ＭＳ 明朝" w:cs="Noto Serif Myanmar"/>
          <w:b/>
          <w:bCs/>
          <w:sz w:val="24"/>
        </w:rPr>
        <w:t>理論</w:t>
      </w:r>
      <w:r w:rsidR="00E156D0" w:rsidRPr="001E305C">
        <w:rPr>
          <w:rFonts w:ascii="ＭＳ 明朝" w:eastAsia="ＭＳ 明朝" w:hAnsi="ＭＳ 明朝" w:cs="Noto Serif Myanmar" w:hint="eastAsia"/>
          <w:b/>
          <w:bCs/>
          <w:sz w:val="24"/>
        </w:rPr>
        <w:t>物理学</w:t>
      </w:r>
      <w:r w:rsidRPr="001E305C">
        <w:rPr>
          <w:rFonts w:ascii="ＭＳ 明朝" w:eastAsia="ＭＳ 明朝" w:hAnsi="ＭＳ 明朝" w:cs="Noto Serif Myanmar"/>
          <w:b/>
          <w:bCs/>
          <w:sz w:val="24"/>
        </w:rPr>
        <w:t>研究室　20041054　大豆生田幹</w:t>
      </w:r>
    </w:p>
    <w:p w:rsidR="004C77F6" w:rsidRPr="001E305C" w:rsidRDefault="004C77F6" w:rsidP="00EB0CC2">
      <w:pPr>
        <w:rPr>
          <w:rFonts w:ascii="ＭＳ 明朝" w:eastAsia="ＭＳ 明朝" w:hAnsi="ＭＳ 明朝" w:cs="Noto Serif Myanmar"/>
          <w:sz w:val="24"/>
        </w:rPr>
        <w:sectPr w:rsidR="004C77F6" w:rsidRPr="001E305C" w:rsidSect="004C77F6">
          <w:pgSz w:w="11900" w:h="16840"/>
          <w:pgMar w:top="1418" w:right="1418" w:bottom="1418" w:left="1418" w:header="851" w:footer="992" w:gutter="0"/>
          <w:cols w:space="425"/>
          <w:docGrid w:type="lines" w:linePitch="360"/>
        </w:sectPr>
      </w:pPr>
    </w:p>
    <w:p w:rsidR="000D1520" w:rsidRPr="001E305C" w:rsidRDefault="000D1520" w:rsidP="000D1520">
      <w:pPr>
        <w:pStyle w:val="a9"/>
        <w:numPr>
          <w:ilvl w:val="0"/>
          <w:numId w:val="6"/>
        </w:numPr>
        <w:rPr>
          <w:rFonts w:asciiTheme="minorEastAsia" w:hAnsiTheme="minorEastAsia" w:cs="Noto Serif Myanmar"/>
          <w:b/>
          <w:bCs/>
          <w:sz w:val="24"/>
        </w:rPr>
      </w:pPr>
      <w:r w:rsidRPr="001E305C">
        <w:rPr>
          <w:rFonts w:ascii="ヒラギノ角ゴシック W4" w:eastAsia="ヒラギノ角ゴシック W4" w:hAnsi="ヒラギノ角ゴシック W4" w:cs="Noto Serif Myanmar" w:hint="eastAsia"/>
          <w:b/>
          <w:bCs/>
          <w:sz w:val="24"/>
        </w:rPr>
        <w:t>動機</w:t>
      </w:r>
    </w:p>
    <w:p w:rsidR="00DA04AD" w:rsidRDefault="00DA04AD" w:rsidP="0000535A">
      <w:pPr>
        <w:ind w:firstLineChars="100" w:firstLine="240"/>
        <w:rPr>
          <w:rFonts w:ascii="ＭＳ 明朝" w:eastAsia="ＭＳ 明朝" w:hAnsi="ＭＳ 明朝" w:cs="Noto Serif Myanmar"/>
          <w:sz w:val="24"/>
        </w:rPr>
      </w:pPr>
      <w:r w:rsidRPr="00DA04AD">
        <w:rPr>
          <w:rFonts w:ascii="ＭＳ 明朝" w:eastAsia="ＭＳ 明朝" w:hAnsi="ＭＳ 明朝" w:cs="Noto Serif Myanmar"/>
          <w:sz w:val="24"/>
        </w:rPr>
        <w:t>近年</w:t>
      </w:r>
      <w:r w:rsidR="00EC3D23">
        <w:rPr>
          <w:rFonts w:ascii="ＭＳ 明朝" w:eastAsia="ＭＳ 明朝" w:hAnsi="ＭＳ 明朝" w:cs="Noto Serif Myanmar" w:hint="eastAsia"/>
          <w:sz w:val="24"/>
        </w:rPr>
        <w:t>、</w:t>
      </w:r>
      <w:r w:rsidRPr="00DA04AD">
        <w:rPr>
          <w:rFonts w:ascii="ＭＳ 明朝" w:eastAsia="ＭＳ 明朝" w:hAnsi="ＭＳ 明朝" w:cs="Noto Serif Myanmar"/>
          <w:sz w:val="24"/>
        </w:rPr>
        <w:t>銀河中心の超大質量ブラックホール候補天体の影</w:t>
      </w:r>
      <w:r w:rsidR="00EC3D23">
        <w:rPr>
          <w:rFonts w:ascii="ＭＳ 明朝" w:eastAsia="ＭＳ 明朝" w:hAnsi="ＭＳ 明朝" w:cs="Noto Serif Myanmar" w:hint="eastAsia"/>
          <w:sz w:val="24"/>
        </w:rPr>
        <w:t>の画像</w:t>
      </w:r>
      <w:r w:rsidRPr="00DA04AD">
        <w:rPr>
          <w:rFonts w:ascii="ＭＳ 明朝" w:eastAsia="ＭＳ 明朝" w:hAnsi="ＭＳ 明朝" w:cs="Noto Serif Myanmar"/>
          <w:sz w:val="24"/>
        </w:rPr>
        <w:t>が</w:t>
      </w:r>
      <w:r>
        <w:rPr>
          <w:rFonts w:ascii="ＭＳ 明朝" w:eastAsia="ＭＳ 明朝" w:hAnsi="ＭＳ 明朝" w:cs="Noto Serif Myanmar" w:hint="eastAsia"/>
          <w:sz w:val="24"/>
        </w:rPr>
        <w:t>公開</w:t>
      </w:r>
      <w:r w:rsidRPr="00DA04AD">
        <w:rPr>
          <w:rFonts w:ascii="ＭＳ 明朝" w:eastAsia="ＭＳ 明朝" w:hAnsi="ＭＳ 明朝" w:cs="Noto Serif Myanmar"/>
          <w:sz w:val="24"/>
        </w:rPr>
        <w:t>され</w:t>
      </w:r>
      <w:r>
        <w:rPr>
          <w:rFonts w:ascii="ＭＳ 明朝" w:eastAsia="ＭＳ 明朝" w:hAnsi="ＭＳ 明朝" w:cs="Noto Serif Myanmar" w:hint="eastAsia"/>
          <w:sz w:val="24"/>
        </w:rPr>
        <w:t>たことで</w:t>
      </w:r>
      <w:r w:rsidRPr="00DA04AD">
        <w:rPr>
          <w:rFonts w:ascii="ＭＳ 明朝" w:eastAsia="ＭＳ 明朝" w:hAnsi="ＭＳ 明朝" w:cs="Noto Serif Myanmar"/>
          <w:sz w:val="24"/>
        </w:rPr>
        <w:t>、強重力場の時空構造を理論的に解明しようとする研究が盛んに進められている。こうした天体の正体を追究する中で、ブラックホールに</w:t>
      </w:r>
      <w:r w:rsidRPr="00DA04AD">
        <w:rPr>
          <w:rFonts w:ascii="ＭＳ 明朝" w:eastAsia="ＭＳ 明朝" w:hAnsi="ＭＳ 明朝" w:cs="Noto Serif Myanmar" w:hint="eastAsia"/>
          <w:sz w:val="24"/>
        </w:rPr>
        <w:t>類似した</w:t>
      </w:r>
      <w:r w:rsidRPr="00DA04AD">
        <w:rPr>
          <w:rFonts w:ascii="ＭＳ 明朝" w:eastAsia="ＭＳ 明朝" w:hAnsi="ＭＳ 明朝" w:cs="Noto Serif Myanmar"/>
          <w:sz w:val="24"/>
        </w:rPr>
        <w:t>性質を</w:t>
      </w:r>
      <w:r w:rsidRPr="00DA04AD">
        <w:rPr>
          <w:rFonts w:ascii="ＭＳ 明朝" w:eastAsia="ＭＳ 明朝" w:hAnsi="ＭＳ 明朝" w:cs="Noto Serif Myanmar" w:hint="eastAsia"/>
          <w:sz w:val="24"/>
        </w:rPr>
        <w:t>示す</w:t>
      </w:r>
      <w:r w:rsidR="0098104B">
        <w:rPr>
          <w:rFonts w:ascii="ＭＳ 明朝" w:eastAsia="ＭＳ 明朝" w:hAnsi="ＭＳ 明朝" w:cs="Noto Serif Myanmar" w:hint="eastAsia"/>
          <w:sz w:val="24"/>
        </w:rPr>
        <w:t>ものの、</w:t>
      </w:r>
      <w:r w:rsidRPr="00DA04AD">
        <w:rPr>
          <w:rFonts w:ascii="ＭＳ 明朝" w:eastAsia="ＭＳ 明朝" w:hAnsi="ＭＳ 明朝" w:cs="Noto Serif Myanmar"/>
          <w:sz w:val="24"/>
        </w:rPr>
        <w:t>イベントホライズンをもたない高密度コアのモデルが注目されている。本研究では、高密度コアに光源となる降着円盤が付随した系</w:t>
      </w:r>
      <w:r w:rsidRPr="00DA04AD">
        <w:rPr>
          <w:rFonts w:ascii="ＭＳ 明朝" w:eastAsia="ＭＳ 明朝" w:hAnsi="ＭＳ 明朝" w:cs="Noto Serif Myanmar" w:hint="eastAsia"/>
          <w:sz w:val="24"/>
        </w:rPr>
        <w:t>において、</w:t>
      </w:r>
      <w:r w:rsidRPr="00DA04AD">
        <w:rPr>
          <w:rFonts w:ascii="ＭＳ 明朝" w:eastAsia="ＭＳ 明朝" w:hAnsi="ＭＳ 明朝" w:cs="Noto Serif Myanmar"/>
          <w:sz w:val="24"/>
        </w:rPr>
        <w:t>降着円盤の像を理論的に解析することで、コア構造が観測像に与える影響を明らかにすることを目的とする。</w:t>
      </w:r>
    </w:p>
    <w:p w:rsidR="00DA04AD" w:rsidRPr="00DA04AD" w:rsidRDefault="00DA04AD" w:rsidP="00DA04AD">
      <w:pPr>
        <w:rPr>
          <w:rFonts w:asciiTheme="minorEastAsia" w:hAnsiTheme="minorEastAsia" w:cs="Noto Serif Myanmar"/>
          <w:sz w:val="24"/>
        </w:rPr>
      </w:pPr>
    </w:p>
    <w:p w:rsidR="003C7A6F" w:rsidRPr="001E305C" w:rsidRDefault="000D1520" w:rsidP="000D1520">
      <w:pPr>
        <w:pStyle w:val="a9"/>
        <w:numPr>
          <w:ilvl w:val="0"/>
          <w:numId w:val="6"/>
        </w:numPr>
        <w:rPr>
          <w:rFonts w:asciiTheme="minorEastAsia" w:hAnsiTheme="minorEastAsia" w:cs="Noto Serif Myanmar"/>
          <w:b/>
          <w:bCs/>
          <w:sz w:val="24"/>
        </w:rPr>
      </w:pPr>
      <w:r w:rsidRPr="001E305C">
        <w:rPr>
          <w:rFonts w:ascii="ヒラギノ角ゴシック W4" w:eastAsia="ヒラギノ角ゴシック W4" w:hAnsi="ヒラギノ角ゴシック W4" w:cs="Noto Serif Myanmar" w:hint="eastAsia"/>
          <w:b/>
          <w:bCs/>
          <w:sz w:val="24"/>
        </w:rPr>
        <w:t>方法</w:t>
      </w:r>
    </w:p>
    <w:p w:rsidR="00DA04AD" w:rsidRDefault="00DA04AD" w:rsidP="0000535A">
      <w:pPr>
        <w:ind w:firstLineChars="100" w:firstLine="240"/>
        <w:rPr>
          <w:rFonts w:ascii="ＭＳ 明朝" w:eastAsia="ＭＳ 明朝" w:hAnsi="ＭＳ 明朝" w:cs="Noto Serif Myanmar"/>
          <w:sz w:val="24"/>
        </w:rPr>
      </w:pPr>
      <w:r w:rsidRPr="00E372CC">
        <w:rPr>
          <w:rFonts w:ascii="ＭＳ 明朝" w:eastAsia="ＭＳ 明朝" w:hAnsi="ＭＳ 明朝" w:cs="Noto Serif Myanmar"/>
          <w:sz w:val="24"/>
        </w:rPr>
        <w:t>本研究では、時空特異点が存在せず、物質場がエネルギー条件を満たすパラメ</w:t>
      </w:r>
      <w:r>
        <w:rPr>
          <w:rFonts w:ascii="ＭＳ 明朝" w:eastAsia="ＭＳ 明朝" w:hAnsi="ＭＳ 明朝" w:cs="Noto Serif Myanmar" w:hint="eastAsia"/>
          <w:sz w:val="24"/>
        </w:rPr>
        <w:t>ー</w:t>
      </w:r>
      <w:r w:rsidRPr="00E372CC">
        <w:rPr>
          <w:rFonts w:ascii="ＭＳ 明朝" w:eastAsia="ＭＳ 明朝" w:hAnsi="ＭＳ 明朝" w:cs="Noto Serif Myanmar"/>
          <w:sz w:val="24"/>
        </w:rPr>
        <w:t>タ</w:t>
      </w:r>
      <w:r>
        <w:rPr>
          <w:rFonts w:ascii="ＭＳ 明朝" w:eastAsia="ＭＳ 明朝" w:hAnsi="ＭＳ 明朝" w:cs="Noto Serif Myanmar" w:hint="eastAsia"/>
          <w:sz w:val="24"/>
        </w:rPr>
        <w:t>ー領</w:t>
      </w:r>
      <w:r w:rsidRPr="00E372CC">
        <w:rPr>
          <w:rFonts w:ascii="ＭＳ 明朝" w:eastAsia="ＭＳ 明朝" w:hAnsi="ＭＳ 明朝" w:cs="Noto Serif Myanmar"/>
          <w:sz w:val="24"/>
        </w:rPr>
        <w:t>域が</w:t>
      </w:r>
      <w:r>
        <w:rPr>
          <w:rFonts w:ascii="ＭＳ 明朝" w:eastAsia="ＭＳ 明朝" w:hAnsi="ＭＳ 明朝" w:cs="Noto Serif Myanmar" w:hint="eastAsia"/>
          <w:sz w:val="24"/>
        </w:rPr>
        <w:t>存在する</w:t>
      </w:r>
      <w:r w:rsidRPr="00E372CC">
        <w:rPr>
          <w:rFonts w:ascii="ＭＳ 明朝" w:eastAsia="ＭＳ 明朝" w:hAnsi="ＭＳ 明朝" w:cs="Noto Serif Myanmar"/>
          <w:sz w:val="24"/>
        </w:rPr>
        <w:t>ブハダール解を背景時空とする。この解は、物質分布が静的球対称で中心部に高密度</w:t>
      </w:r>
      <w:r w:rsidR="00321266">
        <w:rPr>
          <w:rFonts w:ascii="ＭＳ 明朝" w:eastAsia="ＭＳ 明朝" w:hAnsi="ＭＳ 明朝" w:cs="Noto Serif Myanmar" w:hint="eastAsia"/>
          <w:sz w:val="24"/>
        </w:rPr>
        <w:t>領域</w:t>
      </w:r>
      <w:r w:rsidRPr="00E372CC">
        <w:rPr>
          <w:rFonts w:ascii="ＭＳ 明朝" w:eastAsia="ＭＳ 明朝" w:hAnsi="ＭＳ 明朝" w:cs="Noto Serif Myanmar"/>
          <w:sz w:val="24"/>
        </w:rPr>
        <w:t>をもつため、高密度コアを記述するモデルとして</w:t>
      </w:r>
      <w:r>
        <w:rPr>
          <w:rFonts w:ascii="ＭＳ 明朝" w:eastAsia="ＭＳ 明朝" w:hAnsi="ＭＳ 明朝" w:cs="Noto Serif Myanmar" w:hint="eastAsia"/>
          <w:sz w:val="24"/>
        </w:rPr>
        <w:t>取り</w:t>
      </w:r>
      <w:r w:rsidRPr="00E372CC">
        <w:rPr>
          <w:rFonts w:ascii="ＭＳ 明朝" w:eastAsia="ＭＳ 明朝" w:hAnsi="ＭＳ 明朝" w:cs="Noto Serif Myanmar"/>
          <w:sz w:val="24"/>
        </w:rPr>
        <w:t>扱うことができる。 </w:t>
      </w:r>
      <w:r w:rsidRPr="005B5896">
        <w:rPr>
          <w:rFonts w:ascii="ＭＳ 明朝" w:eastAsia="ＭＳ 明朝" w:hAnsi="ＭＳ 明朝" w:cs="Noto Serif Myanmar"/>
          <w:sz w:val="24"/>
        </w:rPr>
        <w:t xml:space="preserve"> </w:t>
      </w:r>
    </w:p>
    <w:p w:rsidR="0000535A" w:rsidRDefault="00DA04AD" w:rsidP="0000535A">
      <w:pPr>
        <w:ind w:firstLineChars="100" w:firstLine="240"/>
        <w:rPr>
          <w:rFonts w:ascii="ＭＳ 明朝" w:eastAsia="ＭＳ 明朝" w:hAnsi="ＭＳ 明朝" w:cs="Noto Serif Myanmar"/>
          <w:sz w:val="24"/>
        </w:rPr>
      </w:pPr>
      <w:r w:rsidRPr="00DA04AD">
        <w:rPr>
          <w:rFonts w:ascii="ＭＳ 明朝" w:eastAsia="ＭＳ 明朝" w:hAnsi="ＭＳ 明朝" w:cs="Noto Serif Myanmar"/>
          <w:sz w:val="24"/>
        </w:rPr>
        <w:t>このモデルの周辺に幾何学的に薄い降着円盤を光源として</w:t>
      </w:r>
      <w:r w:rsidRPr="00DA04AD">
        <w:rPr>
          <w:rFonts w:ascii="ＭＳ 明朝" w:eastAsia="ＭＳ 明朝" w:hAnsi="ＭＳ 明朝" w:cs="Noto Serif Myanmar" w:hint="eastAsia"/>
          <w:sz w:val="24"/>
        </w:rPr>
        <w:t>配置し、</w:t>
      </w:r>
      <w:r w:rsidRPr="00DA04AD">
        <w:rPr>
          <w:rFonts w:ascii="ＭＳ 明朝" w:eastAsia="ＭＳ 明朝" w:hAnsi="ＭＳ 明朝" w:cs="Noto Serif Myanmar"/>
          <w:sz w:val="24"/>
        </w:rPr>
        <w:t>光子の運動方程式を数値的に</w:t>
      </w:r>
      <w:r w:rsidRPr="00DA04AD">
        <w:rPr>
          <w:rFonts w:ascii="ＭＳ 明朝" w:eastAsia="ＭＳ 明朝" w:hAnsi="ＭＳ 明朝" w:cs="Noto Serif Myanmar" w:hint="eastAsia"/>
          <w:sz w:val="24"/>
        </w:rPr>
        <w:t>積分して</w:t>
      </w:r>
      <w:r w:rsidRPr="00DA04AD">
        <w:rPr>
          <w:rFonts w:ascii="ＭＳ 明朝" w:eastAsia="ＭＳ 明朝" w:hAnsi="ＭＳ 明朝" w:cs="Noto Serif Myanmar"/>
          <w:sz w:val="24"/>
        </w:rPr>
        <w:t>観測者のスクリーン上に現れる円盤の像を再構成する。</w:t>
      </w:r>
      <w:r w:rsidRPr="00DA04AD">
        <w:rPr>
          <w:rFonts w:ascii="ＭＳ 明朝" w:eastAsia="ＭＳ 明朝" w:hAnsi="ＭＳ 明朝" w:cs="Noto Serif Myanmar" w:hint="eastAsia"/>
          <w:sz w:val="24"/>
        </w:rPr>
        <w:t>また</w:t>
      </w:r>
      <w:r w:rsidRPr="00DA04AD">
        <w:rPr>
          <w:rFonts w:ascii="ＭＳ 明朝" w:eastAsia="ＭＳ 明朝" w:hAnsi="ＭＳ 明朝" w:cs="Noto Serif Myanmar"/>
          <w:sz w:val="24"/>
        </w:rPr>
        <w:t>全質量</w:t>
      </w:r>
      <m:oMath>
        <m:r>
          <w:rPr>
            <w:rFonts w:ascii="Cambria Math" w:eastAsia="ＭＳ 明朝" w:hAnsi="Cambria Math" w:cs="Noto Serif Myanmar"/>
            <w:sz w:val="24"/>
          </w:rPr>
          <m:t>M</m:t>
        </m:r>
      </m:oMath>
      <w:r w:rsidRPr="00DA04AD">
        <w:rPr>
          <w:rFonts w:ascii="ＭＳ 明朝" w:eastAsia="ＭＳ 明朝" w:hAnsi="ＭＳ 明朝" w:cs="Noto Serif Myanmar"/>
          <w:sz w:val="24"/>
        </w:rPr>
        <w:t>を固定</w:t>
      </w:r>
      <w:r w:rsidRPr="00DA04AD">
        <w:rPr>
          <w:rFonts w:ascii="ＭＳ 明朝" w:eastAsia="ＭＳ 明朝" w:hAnsi="ＭＳ 明朝" w:cs="Noto Serif Myanmar" w:hint="eastAsia"/>
          <w:sz w:val="24"/>
        </w:rPr>
        <w:t>したときに</w:t>
      </w:r>
      <w:r w:rsidRPr="00DA04AD">
        <w:rPr>
          <w:rFonts w:ascii="ＭＳ 明朝" w:eastAsia="ＭＳ 明朝" w:hAnsi="ＭＳ 明朝" w:cs="Noto Serif Myanmar"/>
          <w:sz w:val="24"/>
        </w:rPr>
        <w:t>系を唯一特徴づけるコアの質量集中の度合い(コンパクトネス)</w:t>
      </w:r>
      <m:oMath>
        <m:r>
          <w:rPr>
            <w:rFonts w:ascii="Cambria Math" w:eastAsia="ＭＳ 明朝" w:hAnsi="Cambria Math" w:cs="Noto Serif Myanmar"/>
            <w:sz w:val="24"/>
          </w:rPr>
          <m:t>a</m:t>
        </m:r>
      </m:oMath>
      <w:r w:rsidRPr="00DA04AD">
        <w:rPr>
          <w:rFonts w:ascii="ＭＳ 明朝" w:eastAsia="ＭＳ 明朝" w:hAnsi="ＭＳ 明朝" w:cs="Noto Serif Myanmar"/>
          <w:sz w:val="24"/>
        </w:rPr>
        <w:t>を変化させて</w:t>
      </w:r>
      <w:r w:rsidRPr="00DA04AD">
        <w:rPr>
          <w:rFonts w:ascii="ＭＳ 明朝" w:eastAsia="ＭＳ 明朝" w:hAnsi="ＭＳ 明朝" w:cs="Noto Serif Myanmar" w:hint="eastAsia"/>
          <w:sz w:val="24"/>
        </w:rPr>
        <w:t>、</w:t>
      </w:r>
      <w:r w:rsidRPr="00DA04AD">
        <w:rPr>
          <w:rFonts w:ascii="ＭＳ 明朝" w:eastAsia="ＭＳ 明朝" w:hAnsi="ＭＳ 明朝" w:cs="Noto Serif Myanmar"/>
          <w:sz w:val="24"/>
        </w:rPr>
        <w:t>円盤像の違いを比較検討する</w:t>
      </w:r>
      <w:r w:rsidRPr="00DA04AD">
        <w:rPr>
          <w:rFonts w:ascii="ＭＳ 明朝" w:eastAsia="ＭＳ 明朝" w:hAnsi="ＭＳ 明朝" w:cs="Noto Serif Myanmar" w:hint="eastAsia"/>
          <w:sz w:val="24"/>
        </w:rPr>
        <w:t>。</w:t>
      </w:r>
      <w:r w:rsidRPr="00DA04AD">
        <w:rPr>
          <w:rFonts w:ascii="ＭＳ 明朝" w:eastAsia="ＭＳ 明朝" w:hAnsi="ＭＳ 明朝" w:cs="Noto Serif Myanmar"/>
          <w:sz w:val="24"/>
        </w:rPr>
        <w:t>コア</w:t>
      </w:r>
      <w:r w:rsidRPr="00DA04AD">
        <w:rPr>
          <w:rFonts w:ascii="ＭＳ 明朝" w:eastAsia="ＭＳ 明朝" w:hAnsi="ＭＳ 明朝" w:cs="Noto Serif Myanmar" w:hint="eastAsia"/>
          <w:sz w:val="24"/>
        </w:rPr>
        <w:t>による光の放射や吸収がない</w:t>
      </w:r>
      <w:r>
        <w:rPr>
          <w:rFonts w:ascii="ＭＳ 明朝" w:eastAsia="ＭＳ 明朝" w:hAnsi="ＭＳ 明朝" w:cs="Noto Serif Myanmar" w:hint="eastAsia"/>
          <w:sz w:val="24"/>
        </w:rPr>
        <w:t>、という</w:t>
      </w:r>
      <w:r w:rsidRPr="00DA04AD">
        <w:rPr>
          <w:rFonts w:ascii="ＭＳ 明朝" w:eastAsia="ＭＳ 明朝" w:hAnsi="ＭＳ 明朝" w:cs="Noto Serif Myanmar" w:hint="eastAsia"/>
          <w:sz w:val="24"/>
        </w:rPr>
        <w:t>仮定のもと、</w:t>
      </w:r>
      <w:r w:rsidRPr="00DA04AD">
        <w:rPr>
          <w:rFonts w:ascii="ＭＳ 明朝" w:eastAsia="ＭＳ 明朝" w:hAnsi="ＭＳ 明朝" w:cs="Noto Serif Myanmar"/>
          <w:sz w:val="24"/>
        </w:rPr>
        <w:t>中心構造の違いが像に及ぼす影響を系統的に調べる。</w:t>
      </w:r>
    </w:p>
    <w:p w:rsidR="00736E9A" w:rsidRPr="0000535A" w:rsidRDefault="00736E9A" w:rsidP="000D2061">
      <w:pPr>
        <w:rPr>
          <w:rFonts w:ascii="ＭＳ 明朝" w:eastAsia="ＭＳ 明朝" w:hAnsi="ＭＳ 明朝" w:cs="Noto Serif Myanmar" w:hint="eastAsia"/>
          <w:sz w:val="24"/>
        </w:rPr>
      </w:pPr>
    </w:p>
    <w:p w:rsidR="0000535A" w:rsidRDefault="0000535A" w:rsidP="0000535A">
      <w:pPr>
        <w:jc w:val="center"/>
        <w:rPr>
          <w:rFonts w:ascii="ＭＳ 明朝" w:eastAsia="ＭＳ 明朝" w:hAnsi="ＭＳ 明朝" w:cs="Noto Serif Myanmar"/>
          <w:sz w:val="24"/>
        </w:rPr>
      </w:pPr>
      <w:r>
        <w:rPr>
          <w:rFonts w:ascii="ＭＳ 明朝" w:eastAsia="ＭＳ 明朝" w:hAnsi="ＭＳ 明朝" w:cs="Noto Serif Myanmar" w:hint="eastAsia"/>
          <w:noProof/>
          <w:sz w:val="24"/>
          <w:lang w:val="ja-JP"/>
        </w:rPr>
        <w:drawing>
          <wp:inline distT="0" distB="0" distL="0" distR="0">
            <wp:extent cx="2537754" cy="1691640"/>
            <wp:effectExtent l="0" t="0" r="2540" b="0"/>
            <wp:docPr id="53437796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77968" name="図 534377968"/>
                    <pic:cNvPicPr/>
                  </pic:nvPicPr>
                  <pic:blipFill>
                    <a:blip r:embed="rId5">
                      <a:extLst>
                        <a:ext uri="{28A0092B-C50C-407E-A947-70E740481C1C}">
                          <a14:useLocalDpi xmlns:a14="http://schemas.microsoft.com/office/drawing/2010/main" val="0"/>
                        </a:ext>
                      </a:extLst>
                    </a:blip>
                    <a:stretch>
                      <a:fillRect/>
                    </a:stretch>
                  </pic:blipFill>
                  <pic:spPr>
                    <a:xfrm>
                      <a:off x="0" y="0"/>
                      <a:ext cx="2537754" cy="1691640"/>
                    </a:xfrm>
                    <a:prstGeom prst="rect">
                      <a:avLst/>
                    </a:prstGeom>
                  </pic:spPr>
                </pic:pic>
              </a:graphicData>
            </a:graphic>
          </wp:inline>
        </w:drawing>
      </w:r>
    </w:p>
    <w:p w:rsidR="00DA04AD" w:rsidRDefault="00AF2F81" w:rsidP="00736E9A">
      <w:pPr>
        <w:jc w:val="center"/>
        <w:rPr>
          <w:rFonts w:ascii="ＭＳ 明朝" w:eastAsia="ＭＳ 明朝" w:hAnsi="ＭＳ 明朝" w:cs="Noto Serif Myanmar"/>
          <w:sz w:val="24"/>
        </w:rPr>
      </w:pPr>
      <w:r w:rsidRPr="00736E9A">
        <w:rPr>
          <w:rFonts w:ascii="ＭＳ 明朝" w:eastAsia="ＭＳ 明朝" w:hAnsi="ＭＳ 明朝" w:cs="Noto Serif Myanmar" w:hint="eastAsia"/>
          <w:sz w:val="24"/>
        </w:rPr>
        <w:t>図</w:t>
      </w:r>
      <w:r w:rsidRPr="00736E9A">
        <w:rPr>
          <w:rFonts w:ascii="ＭＳ 明朝" w:eastAsia="ＭＳ 明朝" w:hAnsi="ＭＳ 明朝" w:cs="Noto Serif Myanmar"/>
          <w:sz w:val="24"/>
        </w:rPr>
        <w:t>1</w:t>
      </w:r>
    </w:p>
    <w:p w:rsidR="000D2061" w:rsidRPr="00736E9A" w:rsidRDefault="000D2061" w:rsidP="000D2061">
      <w:pPr>
        <w:rPr>
          <w:rFonts w:ascii="ＭＳ 明朝" w:eastAsia="ＭＳ 明朝" w:hAnsi="ＭＳ 明朝" w:cs="Noto Serif Myanmar" w:hint="eastAsia"/>
          <w:sz w:val="24"/>
        </w:rPr>
      </w:pPr>
    </w:p>
    <w:p w:rsidR="00E156D0" w:rsidRPr="001E305C" w:rsidRDefault="000D1520" w:rsidP="00DA04AD">
      <w:pPr>
        <w:pStyle w:val="a9"/>
        <w:numPr>
          <w:ilvl w:val="0"/>
          <w:numId w:val="6"/>
        </w:numPr>
        <w:rPr>
          <w:rFonts w:asciiTheme="minorEastAsia" w:hAnsiTheme="minorEastAsia" w:cs="Noto Serif Myanmar"/>
          <w:b/>
          <w:bCs/>
          <w:sz w:val="24"/>
        </w:rPr>
      </w:pPr>
      <w:r w:rsidRPr="001E305C">
        <w:rPr>
          <w:rFonts w:ascii="ヒラギノ角ゴシック W4" w:eastAsia="ヒラギノ角ゴシック W4" w:hAnsi="ヒラギノ角ゴシック W4" w:cs="Noto Serif Myanmar" w:hint="eastAsia"/>
          <w:b/>
          <w:bCs/>
          <w:sz w:val="24"/>
        </w:rPr>
        <w:t>結果</w:t>
      </w:r>
    </w:p>
    <w:p w:rsidR="00DA04AD" w:rsidRPr="00DA04AD" w:rsidRDefault="00DA04AD" w:rsidP="0000535A">
      <w:pPr>
        <w:ind w:firstLineChars="100" w:firstLine="240"/>
        <w:jc w:val="left"/>
        <w:rPr>
          <w:rFonts w:asciiTheme="minorEastAsia" w:hAnsiTheme="minorEastAsia" w:cs="Noto Serif Myanmar"/>
          <w:sz w:val="24"/>
        </w:rPr>
      </w:pPr>
      <w:r w:rsidRPr="00DA04AD">
        <w:rPr>
          <w:rFonts w:asciiTheme="minorEastAsia" w:hAnsiTheme="minorEastAsia" w:cs="Noto Serif Myanmar" w:hint="eastAsia"/>
          <w:sz w:val="24"/>
        </w:rPr>
        <w:t>コンパクトネス</w:t>
      </w:r>
      <m:oMath>
        <m:r>
          <w:rPr>
            <w:rFonts w:ascii="Cambria Math" w:hAnsi="Cambria Math" w:cs="Noto Serif Myanmar"/>
            <w:sz w:val="24"/>
          </w:rPr>
          <m:t>a=1.5</m:t>
        </m:r>
      </m:oMath>
      <w:r w:rsidRPr="00DA04AD">
        <w:rPr>
          <w:rFonts w:asciiTheme="minorEastAsia" w:hAnsiTheme="minorEastAsia" w:cs="Noto Serif Myanmar" w:hint="eastAsia"/>
          <w:sz w:val="24"/>
        </w:rPr>
        <w:t>の</w:t>
      </w:r>
      <w:r w:rsidRPr="00DA04AD">
        <w:rPr>
          <w:rFonts w:asciiTheme="minorEastAsia" w:hAnsiTheme="minorEastAsia" w:cs="Noto Serif Myanmar"/>
          <w:sz w:val="24"/>
        </w:rPr>
        <w:t>コアの中心から</w:t>
      </w:r>
      <w:r w:rsidRPr="00DA04AD">
        <w:rPr>
          <w:rFonts w:asciiTheme="minorEastAsia" w:hAnsiTheme="minorEastAsia" w:cs="Noto Serif Myanmar" w:hint="eastAsia"/>
          <w:sz w:val="24"/>
        </w:rPr>
        <w:t>動径座標距離</w:t>
      </w:r>
      <m:oMath>
        <m:r>
          <w:rPr>
            <w:rFonts w:ascii="Cambria Math" w:hAnsi="Cambria Math" w:cs="Noto Serif Myanmar"/>
            <w:sz w:val="24"/>
          </w:rPr>
          <m:t>r=20GM/</m:t>
        </m:r>
        <m:sSup>
          <m:sSupPr>
            <m:ctrlPr>
              <w:rPr>
                <w:rFonts w:ascii="Cambria Math" w:hAnsi="Cambria Math" w:cs="Noto Serif Myanmar"/>
                <w:i/>
                <w:sz w:val="24"/>
              </w:rPr>
            </m:ctrlPr>
          </m:sSupPr>
          <m:e>
            <m:r>
              <w:rPr>
                <w:rFonts w:ascii="Cambria Math" w:hAnsi="Cambria Math" w:cs="Noto Serif Myanmar"/>
                <w:sz w:val="24"/>
              </w:rPr>
              <m:t>c</m:t>
            </m:r>
          </m:e>
          <m:sup>
            <m:r>
              <w:rPr>
                <w:rFonts w:ascii="Cambria Math" w:hAnsi="Cambria Math" w:cs="Noto Serif Myanmar"/>
                <w:sz w:val="24"/>
              </w:rPr>
              <m:t>2</m:t>
            </m:r>
          </m:sup>
        </m:sSup>
      </m:oMath>
      <w:r w:rsidR="005C6989">
        <w:rPr>
          <w:rFonts w:asciiTheme="minorEastAsia" w:hAnsiTheme="minorEastAsia" w:cs="Noto Serif Myanmar" w:hint="eastAsia"/>
          <w:sz w:val="24"/>
        </w:rPr>
        <w:t>に降着円盤</w:t>
      </w:r>
      <w:r w:rsidRPr="00DA04AD">
        <w:rPr>
          <w:rFonts w:asciiTheme="minorEastAsia" w:hAnsiTheme="minorEastAsia" w:cs="Noto Serif Myanmar"/>
          <w:sz w:val="24"/>
        </w:rPr>
        <w:t>を設定し、</w:t>
      </w:r>
      <w:r w:rsidRPr="00DA04AD">
        <w:rPr>
          <w:rFonts w:asciiTheme="minorEastAsia" w:hAnsiTheme="minorEastAsia" w:cs="Noto Serif Myanmar" w:hint="eastAsia"/>
          <w:sz w:val="24"/>
        </w:rPr>
        <w:t>傾</w:t>
      </w:r>
      <w:r w:rsidRPr="00DA04AD">
        <w:rPr>
          <w:rFonts w:asciiTheme="minorEastAsia" w:hAnsiTheme="minorEastAsia" w:cs="Noto Serif Myanmar"/>
          <w:sz w:val="24"/>
        </w:rPr>
        <w:t>斜角</w:t>
      </w:r>
      <m:oMath>
        <m:sSub>
          <m:sSubPr>
            <m:ctrlPr>
              <w:rPr>
                <w:rFonts w:ascii="Cambria Math" w:hAnsi="Cambria Math" w:cs="Noto Serif Myanmar"/>
                <w:i/>
                <w:sz w:val="24"/>
              </w:rPr>
            </m:ctrlPr>
          </m:sSubPr>
          <m:e>
            <m:r>
              <w:rPr>
                <w:rFonts w:ascii="Cambria Math" w:hAnsi="Cambria Math" w:cs="Noto Serif Myanmar"/>
                <w:sz w:val="24"/>
              </w:rPr>
              <m:t>θ</m:t>
            </m:r>
          </m:e>
          <m:sub>
            <m:r>
              <w:rPr>
                <w:rFonts w:ascii="Cambria Math" w:hAnsi="Cambria Math" w:cs="Noto Serif Myanmar"/>
                <w:sz w:val="24"/>
              </w:rPr>
              <m:t>0</m:t>
            </m:r>
            <m:ctrlPr>
              <w:rPr>
                <w:rFonts w:ascii="Cambria Math" w:hAnsi="Cambria Math" w:cs="Noto Serif Myanmar" w:hint="eastAsia"/>
                <w:i/>
                <w:sz w:val="24"/>
              </w:rPr>
            </m:ctrlPr>
          </m:sub>
        </m:sSub>
        <m:r>
          <w:rPr>
            <w:rFonts w:ascii="Cambria Math" w:hAnsi="Cambria Math" w:cs="Noto Serif Myanmar"/>
            <w:sz w:val="24"/>
          </w:rPr>
          <m:t>=</m:t>
        </m:r>
        <m:r>
          <w:rPr>
            <w:rFonts w:ascii="Cambria Math" w:hAnsi="Cambria Math" w:cs="Noto Serif Myanmar" w:hint="eastAsia"/>
            <w:sz w:val="24"/>
          </w:rPr>
          <m:t>8</m:t>
        </m:r>
        <m:r>
          <w:rPr>
            <w:rFonts w:ascii="Cambria Math" w:hAnsi="Cambria Math" w:cs="Noto Serif Myanmar"/>
            <w:sz w:val="24"/>
          </w:rPr>
          <m:t>0°</m:t>
        </m:r>
      </m:oMath>
      <w:r w:rsidRPr="00DA04AD">
        <w:rPr>
          <w:rFonts w:asciiTheme="minorEastAsia" w:hAnsiTheme="minorEastAsia" w:cs="Noto Serif Myanmar"/>
          <w:sz w:val="24"/>
        </w:rPr>
        <w:t>のスクリーンに投影</w:t>
      </w:r>
      <w:r w:rsidR="005C6989">
        <w:rPr>
          <w:rFonts w:asciiTheme="minorEastAsia" w:hAnsiTheme="minorEastAsia" w:cs="Noto Serif Myanmar" w:hint="eastAsia"/>
          <w:sz w:val="24"/>
        </w:rPr>
        <w:t>された</w:t>
      </w:r>
      <w:r w:rsidRPr="00DA04AD">
        <w:rPr>
          <w:rFonts w:asciiTheme="minorEastAsia" w:hAnsiTheme="minorEastAsia" w:cs="Noto Serif Myanmar"/>
          <w:sz w:val="24"/>
        </w:rPr>
        <w:t>像</w:t>
      </w:r>
      <w:r w:rsidRPr="00DA04AD">
        <w:rPr>
          <w:rFonts w:asciiTheme="minorEastAsia" w:hAnsiTheme="minorEastAsia" w:cs="Noto Serif Myanmar" w:hint="eastAsia"/>
          <w:sz w:val="24"/>
        </w:rPr>
        <w:t>の一部</w:t>
      </w:r>
      <w:r w:rsidRPr="00DA04AD">
        <w:rPr>
          <w:rFonts w:asciiTheme="minorEastAsia" w:hAnsiTheme="minorEastAsia" w:cs="Noto Serif Myanmar"/>
          <w:sz w:val="24"/>
        </w:rPr>
        <w:t>を図</w:t>
      </w:r>
      <w:r w:rsidRPr="00DA04AD">
        <w:rPr>
          <w:rFonts w:asciiTheme="minorEastAsia" w:hAnsiTheme="minorEastAsia" w:cs="Noto Serif Myanmar" w:hint="eastAsia"/>
          <w:sz w:val="24"/>
        </w:rPr>
        <w:t>１</w:t>
      </w:r>
      <w:r w:rsidRPr="00DA04AD">
        <w:rPr>
          <w:rFonts w:asciiTheme="minorEastAsia" w:hAnsiTheme="minorEastAsia" w:cs="Noto Serif Myanmar"/>
          <w:sz w:val="24"/>
        </w:rPr>
        <w:t>に示す。</w:t>
      </w:r>
      <w:r w:rsidR="004C767A">
        <w:rPr>
          <w:rFonts w:asciiTheme="minorEastAsia" w:hAnsiTheme="minorEastAsia" w:cs="Noto Serif Myanmar" w:hint="eastAsia"/>
          <w:sz w:val="24"/>
        </w:rPr>
        <w:t>こ</w:t>
      </w:r>
      <w:r w:rsidR="00A479E9">
        <w:rPr>
          <w:rFonts w:asciiTheme="minorEastAsia" w:hAnsiTheme="minorEastAsia" w:cs="Noto Serif Myanmar" w:hint="eastAsia"/>
          <w:sz w:val="24"/>
        </w:rPr>
        <w:t>こで</w:t>
      </w:r>
      <w:r w:rsidR="005A3D72">
        <w:rPr>
          <w:rFonts w:asciiTheme="minorEastAsia" w:hAnsiTheme="minorEastAsia" w:cs="Noto Serif Myanmar" w:hint="eastAsia"/>
          <w:sz w:val="24"/>
        </w:rPr>
        <w:t>は</w:t>
      </w:r>
      <w:r w:rsidR="004C767A">
        <w:rPr>
          <w:rFonts w:asciiTheme="minorEastAsia" w:hAnsiTheme="minorEastAsia" w:cs="Noto Serif Myanmar" w:hint="eastAsia"/>
          <w:sz w:val="24"/>
        </w:rPr>
        <w:t>重力定数</w:t>
      </w:r>
      <m:oMath>
        <m:r>
          <w:rPr>
            <w:rFonts w:ascii="Cambria Math" w:hAnsi="Cambria Math" w:cs="Noto Serif Myanmar"/>
            <w:sz w:val="24"/>
          </w:rPr>
          <m:t>G=1</m:t>
        </m:r>
      </m:oMath>
      <w:r w:rsidR="00A479E9">
        <w:rPr>
          <w:rFonts w:asciiTheme="minorEastAsia" w:hAnsiTheme="minorEastAsia" w:cs="Noto Serif Myanmar" w:hint="eastAsia"/>
          <w:sz w:val="24"/>
        </w:rPr>
        <w:t>、</w:t>
      </w:r>
      <w:r w:rsidR="004C767A">
        <w:rPr>
          <w:rFonts w:asciiTheme="minorEastAsia" w:hAnsiTheme="minorEastAsia" w:cs="Noto Serif Myanmar" w:hint="eastAsia"/>
          <w:sz w:val="24"/>
        </w:rPr>
        <w:t>光速度</w:t>
      </w:r>
      <m:oMath>
        <m:r>
          <w:rPr>
            <w:rFonts w:ascii="Cambria Math" w:hAnsi="Cambria Math" w:cs="Noto Serif Myanmar"/>
            <w:sz w:val="24"/>
          </w:rPr>
          <m:t>c=1</m:t>
        </m:r>
      </m:oMath>
      <w:r w:rsidR="00A479E9">
        <w:rPr>
          <w:rFonts w:asciiTheme="minorEastAsia" w:hAnsiTheme="minorEastAsia" w:cs="Noto Serif Myanmar" w:hint="eastAsia"/>
          <w:sz w:val="24"/>
        </w:rPr>
        <w:t>の</w:t>
      </w:r>
      <w:r w:rsidR="004C767A">
        <w:rPr>
          <w:rFonts w:asciiTheme="minorEastAsia" w:hAnsiTheme="minorEastAsia" w:cs="Noto Serif Myanmar" w:hint="eastAsia"/>
          <w:sz w:val="24"/>
        </w:rPr>
        <w:t>単位系</w:t>
      </w:r>
      <w:r w:rsidR="00A479E9">
        <w:rPr>
          <w:rFonts w:asciiTheme="minorEastAsia" w:hAnsiTheme="minorEastAsia" w:cs="Noto Serif Myanmar" w:hint="eastAsia"/>
          <w:sz w:val="24"/>
        </w:rPr>
        <w:t>を採用した</w:t>
      </w:r>
      <w:r w:rsidR="004C767A">
        <w:rPr>
          <w:rFonts w:asciiTheme="minorEastAsia" w:hAnsiTheme="minorEastAsia" w:cs="Noto Serif Myanmar" w:hint="eastAsia"/>
          <w:sz w:val="24"/>
        </w:rPr>
        <w:t>。</w:t>
      </w:r>
      <w:r w:rsidRPr="00DA04AD">
        <w:rPr>
          <w:rFonts w:asciiTheme="minorEastAsia" w:hAnsiTheme="minorEastAsia" w:cs="Noto Serif Myanmar"/>
          <w:sz w:val="24"/>
        </w:rPr>
        <w:t>光がスクリーンに到達するまでの軌道が赤道面を横切った回数</w:t>
      </w:r>
      <m:oMath>
        <m:r>
          <w:rPr>
            <w:rFonts w:ascii="Cambria Math" w:hAnsi="Cambria Math" w:cs="Noto Serif Myanmar"/>
            <w:sz w:val="24"/>
          </w:rPr>
          <m:t>n</m:t>
        </m:r>
      </m:oMath>
      <w:r w:rsidRPr="00DA04AD">
        <w:rPr>
          <w:rFonts w:asciiTheme="minorEastAsia" w:hAnsiTheme="minorEastAsia" w:cs="Noto Serif Myanmar"/>
          <w:sz w:val="24"/>
        </w:rPr>
        <w:t>によって</w:t>
      </w:r>
      <w:r w:rsidR="00B17DD7">
        <w:rPr>
          <w:rFonts w:asciiTheme="minorEastAsia" w:hAnsiTheme="minorEastAsia" w:cs="Noto Serif Myanmar" w:hint="eastAsia"/>
          <w:sz w:val="24"/>
        </w:rPr>
        <w:t>実線</w:t>
      </w:r>
      <w:r w:rsidRPr="00DA04AD">
        <w:rPr>
          <w:rFonts w:asciiTheme="minorEastAsia" w:hAnsiTheme="minorEastAsia" w:cs="Noto Serif Myanmar"/>
          <w:sz w:val="24"/>
        </w:rPr>
        <w:t>(</w:t>
      </w:r>
      <m:oMath>
        <m:r>
          <w:rPr>
            <w:rFonts w:ascii="Cambria Math" w:hAnsi="Cambria Math" w:cs="Noto Serif Myanmar"/>
            <w:sz w:val="24"/>
          </w:rPr>
          <m:t>n=0</m:t>
        </m:r>
      </m:oMath>
      <w:r w:rsidRPr="00DA04AD">
        <w:rPr>
          <w:rFonts w:asciiTheme="minorEastAsia" w:hAnsiTheme="minorEastAsia" w:cs="Noto Serif Myanmar"/>
          <w:sz w:val="24"/>
        </w:rPr>
        <w:t>)</w:t>
      </w:r>
      <w:r w:rsidRPr="00DA04AD">
        <w:rPr>
          <w:rFonts w:asciiTheme="minorEastAsia" w:hAnsiTheme="minorEastAsia" w:cs="Noto Serif Myanmar" w:hint="eastAsia"/>
          <w:sz w:val="24"/>
        </w:rPr>
        <w:t>、</w:t>
      </w:r>
      <w:r w:rsidR="00B17DD7">
        <w:rPr>
          <w:rFonts w:asciiTheme="minorEastAsia" w:hAnsiTheme="minorEastAsia" w:cs="Noto Serif Myanmar" w:hint="eastAsia"/>
          <w:sz w:val="24"/>
        </w:rPr>
        <w:t>破線</w:t>
      </w:r>
      <w:r w:rsidRPr="00DA04AD">
        <w:rPr>
          <w:rFonts w:asciiTheme="minorEastAsia" w:hAnsiTheme="minorEastAsia" w:cs="Noto Serif Myanmar"/>
          <w:sz w:val="24"/>
        </w:rPr>
        <w:t>(</w:t>
      </w:r>
      <m:oMath>
        <m:r>
          <w:rPr>
            <w:rFonts w:ascii="Cambria Math" w:hAnsi="Cambria Math" w:cs="Noto Serif Myanmar"/>
            <w:sz w:val="24"/>
          </w:rPr>
          <m:t>n=1</m:t>
        </m:r>
      </m:oMath>
      <w:r w:rsidRPr="00DA04AD">
        <w:rPr>
          <w:rFonts w:asciiTheme="minorEastAsia" w:hAnsiTheme="minorEastAsia" w:cs="Noto Serif Myanmar"/>
          <w:sz w:val="24"/>
        </w:rPr>
        <w:t>)</w:t>
      </w:r>
      <w:r w:rsidRPr="00DA04AD">
        <w:rPr>
          <w:rFonts w:asciiTheme="minorEastAsia" w:hAnsiTheme="minorEastAsia" w:cs="Noto Serif Myanmar" w:hint="eastAsia"/>
          <w:sz w:val="24"/>
        </w:rPr>
        <w:t>、</w:t>
      </w:r>
      <w:r w:rsidR="00B17DD7">
        <w:rPr>
          <w:rFonts w:asciiTheme="minorEastAsia" w:hAnsiTheme="minorEastAsia" w:cs="Noto Serif Myanmar" w:hint="eastAsia"/>
          <w:sz w:val="24"/>
        </w:rPr>
        <w:t>点線</w:t>
      </w:r>
      <w:r w:rsidRPr="00DA04AD">
        <w:rPr>
          <w:rFonts w:asciiTheme="minorEastAsia" w:hAnsiTheme="minorEastAsia" w:cs="Noto Serif Myanmar"/>
          <w:sz w:val="24"/>
        </w:rPr>
        <w:t>(</w:t>
      </w:r>
      <m:oMath>
        <m:r>
          <w:rPr>
            <w:rFonts w:ascii="Cambria Math" w:hAnsi="Cambria Math" w:cs="Noto Serif Myanmar"/>
            <w:sz w:val="24"/>
          </w:rPr>
          <m:t>n=2</m:t>
        </m:r>
      </m:oMath>
      <w:r w:rsidRPr="00DA04AD">
        <w:rPr>
          <w:rFonts w:asciiTheme="minorEastAsia" w:hAnsiTheme="minorEastAsia" w:cs="Noto Serif Myanmar"/>
          <w:sz w:val="24"/>
        </w:rPr>
        <w:t>)</w:t>
      </w:r>
      <w:r w:rsidRPr="00DA04AD">
        <w:rPr>
          <w:rFonts w:asciiTheme="minorEastAsia" w:hAnsiTheme="minorEastAsia" w:cs="Noto Serif Myanmar" w:hint="eastAsia"/>
          <w:sz w:val="24"/>
        </w:rPr>
        <w:t>と</w:t>
      </w:r>
      <w:r w:rsidRPr="00DA04AD">
        <w:rPr>
          <w:rFonts w:asciiTheme="minorEastAsia" w:hAnsiTheme="minorEastAsia" w:cs="Noto Serif Myanmar"/>
          <w:sz w:val="24"/>
        </w:rPr>
        <w:t>して</w:t>
      </w:r>
      <w:r w:rsidRPr="00DA04AD">
        <w:rPr>
          <w:rFonts w:asciiTheme="minorEastAsia" w:hAnsiTheme="minorEastAsia" w:cs="Noto Serif Myanmar" w:hint="eastAsia"/>
          <w:sz w:val="24"/>
        </w:rPr>
        <w:t>いる。</w:t>
      </w:r>
      <w:r w:rsidRPr="00DA04AD">
        <w:rPr>
          <w:rFonts w:asciiTheme="minorEastAsia" w:hAnsiTheme="minorEastAsia" w:cs="Noto Serif Myanmar"/>
          <w:sz w:val="24"/>
        </w:rPr>
        <w:t>特に、</w:t>
      </w:r>
      <m:oMath>
        <m:r>
          <w:rPr>
            <w:rFonts w:ascii="Cambria Math" w:hAnsi="Cambria Math" w:cs="Noto Serif Myanmar"/>
            <w:sz w:val="24"/>
          </w:rPr>
          <m:t>n≥1</m:t>
        </m:r>
      </m:oMath>
      <w:r w:rsidRPr="00DA04AD">
        <w:rPr>
          <w:rFonts w:asciiTheme="minorEastAsia" w:hAnsiTheme="minorEastAsia" w:cs="Noto Serif Myanmar" w:hint="eastAsia"/>
          <w:sz w:val="24"/>
        </w:rPr>
        <w:t>において現れる</w:t>
      </w:r>
      <w:r w:rsidRPr="00DA04AD">
        <w:rPr>
          <w:rFonts w:asciiTheme="minorEastAsia" w:hAnsiTheme="minorEastAsia" w:cs="Noto Serif Myanmar"/>
          <w:sz w:val="24"/>
        </w:rPr>
        <w:t>多重像が、</w:t>
      </w:r>
      <w:r w:rsidRPr="00DA04AD">
        <w:rPr>
          <w:rFonts w:asciiTheme="minorEastAsia" w:hAnsiTheme="minorEastAsia" w:cs="Noto Serif Myanmar" w:hint="eastAsia"/>
          <w:sz w:val="24"/>
        </w:rPr>
        <w:t>静的球対称</w:t>
      </w:r>
      <w:r w:rsidRPr="00DA04AD">
        <w:rPr>
          <w:rFonts w:asciiTheme="minorEastAsia" w:hAnsiTheme="minorEastAsia" w:cs="Noto Serif Myanmar"/>
          <w:sz w:val="24"/>
        </w:rPr>
        <w:t>ブラックホール時空の場合</w:t>
      </w:r>
      <w:r w:rsidRPr="00BC44C6">
        <w:rPr>
          <w:rFonts w:asciiTheme="minorEastAsia" w:hAnsiTheme="minorEastAsia" w:cs="Noto Serif Myanmar"/>
          <w:sz w:val="24"/>
          <w:vertAlign w:val="superscript"/>
        </w:rPr>
        <w:t>[1]</w:t>
      </w:r>
      <w:r w:rsidRPr="00DA04AD">
        <w:rPr>
          <w:rFonts w:asciiTheme="minorEastAsia" w:hAnsiTheme="minorEastAsia" w:cs="Noto Serif Myanmar"/>
          <w:sz w:val="24"/>
        </w:rPr>
        <w:t>と顕著に異</w:t>
      </w:r>
      <w:r w:rsidRPr="00DA04AD">
        <w:rPr>
          <w:rFonts w:asciiTheme="minorEastAsia" w:hAnsiTheme="minorEastAsia" w:cs="Noto Serif Myanmar" w:hint="eastAsia"/>
          <w:sz w:val="24"/>
        </w:rPr>
        <w:t>なる。</w:t>
      </w:r>
    </w:p>
    <w:p w:rsidR="005F3F8D" w:rsidRPr="005F3F8D" w:rsidRDefault="005F3F8D" w:rsidP="005C6989">
      <w:pPr>
        <w:pStyle w:val="ab"/>
        <w:rPr>
          <w:rFonts w:asciiTheme="minorEastAsia" w:hAnsiTheme="minorEastAsia" w:cs="Noto Serif Myanmar"/>
          <w:sz w:val="24"/>
        </w:rPr>
      </w:pPr>
    </w:p>
    <w:p w:rsidR="00EB0CC2" w:rsidRPr="001E305C" w:rsidRDefault="000D1520" w:rsidP="000D1520">
      <w:pPr>
        <w:pStyle w:val="a9"/>
        <w:numPr>
          <w:ilvl w:val="0"/>
          <w:numId w:val="6"/>
        </w:numPr>
        <w:rPr>
          <w:rFonts w:asciiTheme="minorEastAsia" w:hAnsiTheme="minorEastAsia" w:cs="Noto Serif Myanmar"/>
          <w:b/>
          <w:bCs/>
          <w:sz w:val="24"/>
        </w:rPr>
      </w:pPr>
      <w:r w:rsidRPr="001E305C">
        <w:rPr>
          <w:rFonts w:ascii="ヒラギノ角ゴシック W4" w:eastAsia="ヒラギノ角ゴシック W4" w:hAnsi="ヒラギノ角ゴシック W4" w:cs="Noto Serif Myanmar" w:hint="eastAsia"/>
          <w:b/>
          <w:bCs/>
          <w:sz w:val="24"/>
        </w:rPr>
        <w:t>考察</w:t>
      </w:r>
    </w:p>
    <w:p w:rsidR="005C6989" w:rsidRDefault="005C6989" w:rsidP="0000535A">
      <w:pPr>
        <w:ind w:firstLineChars="100" w:firstLine="240"/>
        <w:rPr>
          <w:rFonts w:ascii="ＭＳ 明朝" w:eastAsia="ＭＳ 明朝" w:hAnsi="ＭＳ 明朝" w:cs="Noto Serif Myanmar"/>
          <w:sz w:val="24"/>
        </w:rPr>
      </w:pPr>
      <w:r w:rsidRPr="005C6989">
        <w:rPr>
          <w:rFonts w:ascii="ＭＳ 明朝" w:eastAsia="ＭＳ 明朝" w:hAnsi="ＭＳ 明朝" w:cs="Noto Serif Myanmar"/>
          <w:sz w:val="24"/>
        </w:rPr>
        <w:t>ブラックホールの場合にホライズン</w:t>
      </w:r>
      <w:r w:rsidRPr="005C6989">
        <w:rPr>
          <w:rFonts w:ascii="ＭＳ 明朝" w:eastAsia="ＭＳ 明朝" w:hAnsi="ＭＳ 明朝" w:cs="Noto Serif Myanmar" w:hint="eastAsia"/>
          <w:sz w:val="24"/>
        </w:rPr>
        <w:t>へと</w:t>
      </w:r>
      <w:r w:rsidRPr="005C6989">
        <w:rPr>
          <w:rFonts w:ascii="ＭＳ 明朝" w:eastAsia="ＭＳ 明朝" w:hAnsi="ＭＳ 明朝" w:cs="Noto Serif Myanmar"/>
          <w:sz w:val="24"/>
        </w:rPr>
        <w:t>落ち込</w:t>
      </w:r>
      <w:r w:rsidRPr="005C6989">
        <w:rPr>
          <w:rFonts w:ascii="ＭＳ 明朝" w:eastAsia="ＭＳ 明朝" w:hAnsi="ＭＳ 明朝" w:cs="Noto Serif Myanmar" w:hint="eastAsia"/>
          <w:sz w:val="24"/>
        </w:rPr>
        <w:t>む</w:t>
      </w:r>
      <w:r w:rsidRPr="005C6989">
        <w:rPr>
          <w:rFonts w:ascii="ＭＳ 明朝" w:eastAsia="ＭＳ 明朝" w:hAnsi="ＭＳ 明朝" w:cs="Noto Serif Myanmar"/>
          <w:sz w:val="24"/>
        </w:rPr>
        <w:t>光も、</w:t>
      </w:r>
      <w:r w:rsidRPr="005C6989">
        <w:rPr>
          <w:rFonts w:ascii="ＭＳ 明朝" w:eastAsia="ＭＳ 明朝" w:hAnsi="ＭＳ 明朝" w:cs="Noto Serif Myanmar" w:hint="eastAsia"/>
          <w:sz w:val="24"/>
        </w:rPr>
        <w:t>高密度コアでは</w:t>
      </w:r>
      <w:r w:rsidRPr="005C6989">
        <w:rPr>
          <w:rFonts w:ascii="ＭＳ 明朝" w:eastAsia="ＭＳ 明朝" w:hAnsi="ＭＳ 明朝" w:cs="Noto Serif Myanmar"/>
          <w:sz w:val="24"/>
        </w:rPr>
        <w:t>中心近傍で散乱される。さらに、</w:t>
      </w:r>
      <w:r w:rsidRPr="005C6989">
        <w:rPr>
          <w:rFonts w:ascii="ＭＳ 明朝" w:eastAsia="ＭＳ 明朝" w:hAnsi="ＭＳ 明朝" w:cs="Noto Serif Myanmar" w:hint="eastAsia"/>
          <w:sz w:val="24"/>
        </w:rPr>
        <w:t>大きな</w:t>
      </w:r>
      <w:r w:rsidRPr="005C6989">
        <w:rPr>
          <w:rFonts w:ascii="ＭＳ 明朝" w:eastAsia="ＭＳ 明朝" w:hAnsi="ＭＳ 明朝" w:cs="Noto Serif Myanmar"/>
          <w:sz w:val="24"/>
        </w:rPr>
        <w:t>コンパクトネス</w:t>
      </w:r>
      <w:r w:rsidRPr="005C6989">
        <w:rPr>
          <w:rFonts w:ascii="ＭＳ 明朝" w:eastAsia="ＭＳ 明朝" w:hAnsi="ＭＳ 明朝" w:cs="Noto Serif Myanmar" w:hint="eastAsia"/>
          <w:sz w:val="24"/>
        </w:rPr>
        <w:t>をもち</w:t>
      </w:r>
      <w:r w:rsidRPr="005C6989">
        <w:rPr>
          <w:rFonts w:ascii="ＭＳ 明朝" w:eastAsia="ＭＳ 明朝" w:hAnsi="ＭＳ 明朝" w:cs="Noto Serif Myanmar"/>
          <w:sz w:val="24"/>
        </w:rPr>
        <w:t>強重力場</w:t>
      </w:r>
      <w:r w:rsidRPr="005C6989">
        <w:rPr>
          <w:rFonts w:ascii="ＭＳ 明朝" w:eastAsia="ＭＳ 明朝" w:hAnsi="ＭＳ 明朝" w:cs="Noto Serif Myanmar" w:hint="eastAsia"/>
          <w:sz w:val="24"/>
        </w:rPr>
        <w:t>の影響が顕著ならば、</w:t>
      </w:r>
      <w:r w:rsidRPr="005C6989">
        <w:rPr>
          <w:rFonts w:ascii="ＭＳ 明朝" w:eastAsia="ＭＳ 明朝" w:hAnsi="ＭＳ 明朝" w:cs="Noto Serif Myanmar"/>
          <w:sz w:val="24"/>
        </w:rPr>
        <w:t>こうした</w:t>
      </w:r>
      <w:r w:rsidRPr="005C6989">
        <w:rPr>
          <w:rFonts w:ascii="ＭＳ 明朝" w:eastAsia="ＭＳ 明朝" w:hAnsi="ＭＳ 明朝" w:cs="Noto Serif Myanmar" w:hint="eastAsia"/>
          <w:sz w:val="24"/>
        </w:rPr>
        <w:t>光の偏向角は増大し、それが</w:t>
      </w:r>
      <w:r w:rsidRPr="005C6989">
        <w:rPr>
          <w:rFonts w:ascii="ＭＳ 明朝" w:eastAsia="ＭＳ 明朝" w:hAnsi="ＭＳ 明朝" w:cs="Noto Serif Myanmar"/>
          <w:sz w:val="24"/>
        </w:rPr>
        <w:t>観測者に届</w:t>
      </w:r>
      <w:r w:rsidRPr="005C6989">
        <w:rPr>
          <w:rFonts w:ascii="ＭＳ 明朝" w:eastAsia="ＭＳ 明朝" w:hAnsi="ＭＳ 明朝" w:cs="Noto Serif Myanmar" w:hint="eastAsia"/>
          <w:sz w:val="24"/>
        </w:rPr>
        <w:t>くようになる。これが</w:t>
      </w:r>
      <w:r w:rsidRPr="005C6989">
        <w:rPr>
          <w:rFonts w:ascii="ＭＳ 明朝" w:eastAsia="ＭＳ 明朝" w:hAnsi="ＭＳ 明朝" w:cs="Noto Serif Myanmar"/>
          <w:sz w:val="24"/>
        </w:rPr>
        <w:t>、</w:t>
      </w:r>
      <m:oMath>
        <m:r>
          <w:rPr>
            <w:rFonts w:ascii="Cambria Math" w:eastAsia="ＭＳ 明朝" w:hAnsi="Cambria Math" w:cs="Noto Serif Myanmar"/>
            <w:sz w:val="24"/>
          </w:rPr>
          <m:t>n≥1</m:t>
        </m:r>
      </m:oMath>
      <w:r w:rsidRPr="005C6989">
        <w:rPr>
          <w:rFonts w:ascii="ＭＳ 明朝" w:eastAsia="ＭＳ 明朝" w:hAnsi="ＭＳ 明朝" w:cs="Noto Serif Myanmar"/>
          <w:sz w:val="24"/>
        </w:rPr>
        <w:t>の多重像</w:t>
      </w:r>
      <w:r w:rsidRPr="005C6989">
        <w:rPr>
          <w:rFonts w:ascii="ＭＳ 明朝" w:eastAsia="ＭＳ 明朝" w:hAnsi="ＭＳ 明朝" w:cs="Noto Serif Myanmar" w:hint="eastAsia"/>
          <w:sz w:val="24"/>
        </w:rPr>
        <w:t>の</w:t>
      </w:r>
      <w:r w:rsidRPr="005C6989">
        <w:rPr>
          <w:rFonts w:ascii="ＭＳ 明朝" w:eastAsia="ＭＳ 明朝" w:hAnsi="ＭＳ 明朝" w:cs="Noto Serif Myanmar"/>
          <w:sz w:val="24"/>
        </w:rPr>
        <w:t>要因</w:t>
      </w:r>
      <w:r w:rsidRPr="005C6989">
        <w:rPr>
          <w:rFonts w:ascii="ＭＳ 明朝" w:eastAsia="ＭＳ 明朝" w:hAnsi="ＭＳ 明朝" w:cs="Noto Serif Myanmar" w:hint="eastAsia"/>
          <w:sz w:val="24"/>
        </w:rPr>
        <w:t>と考えられる</w:t>
      </w:r>
      <w:r>
        <w:rPr>
          <w:rFonts w:ascii="ＭＳ 明朝" w:eastAsia="ＭＳ 明朝" w:hAnsi="ＭＳ 明朝" w:cs="Noto Serif Myanmar" w:hint="eastAsia"/>
          <w:sz w:val="24"/>
        </w:rPr>
        <w:t>。</w:t>
      </w:r>
    </w:p>
    <w:p w:rsidR="005C6989" w:rsidRPr="005C6989" w:rsidRDefault="005C6989" w:rsidP="005C6989">
      <w:pPr>
        <w:rPr>
          <w:rFonts w:ascii="ＭＳ 明朝" w:eastAsia="ＭＳ 明朝" w:hAnsi="ＭＳ 明朝" w:cs="Noto Serif Myanmar"/>
          <w:sz w:val="24"/>
        </w:rPr>
      </w:pPr>
    </w:p>
    <w:p w:rsidR="000D1520" w:rsidRPr="0000535A" w:rsidRDefault="000D1520" w:rsidP="000D1520">
      <w:pPr>
        <w:rPr>
          <w:rFonts w:asciiTheme="minorEastAsia" w:hAnsiTheme="minorEastAsia" w:cs="Noto Serif Myanmar"/>
          <w:b/>
          <w:bCs/>
          <w:sz w:val="24"/>
        </w:rPr>
      </w:pPr>
      <w:r w:rsidRPr="0000535A">
        <w:rPr>
          <w:rFonts w:ascii="ヒラギノ角ゴシック W4" w:eastAsia="ヒラギノ角ゴシック W4" w:hAnsi="ヒラギノ角ゴシック W4" w:cs="Noto Serif Myanmar" w:hint="eastAsia"/>
          <w:b/>
          <w:bCs/>
          <w:sz w:val="24"/>
        </w:rPr>
        <w:t>参考文献</w:t>
      </w:r>
    </w:p>
    <w:p w:rsidR="00AC47B6" w:rsidRPr="001E305C" w:rsidRDefault="00AC47B6" w:rsidP="005C6989">
      <w:pPr>
        <w:ind w:leftChars="25" w:left="53"/>
        <w:jc w:val="left"/>
        <w:rPr>
          <w:rFonts w:ascii="Times New Roman" w:hAnsi="Times New Roman" w:cs="Times New Roman"/>
          <w:sz w:val="24"/>
          <w:lang w:val="fr-CA"/>
        </w:rPr>
      </w:pPr>
      <w:r w:rsidRPr="001E305C">
        <w:rPr>
          <w:rFonts w:ascii="Times New Roman" w:hAnsi="Times New Roman" w:cs="Times New Roman"/>
          <w:sz w:val="24"/>
          <w:lang w:val="fr-CA"/>
        </w:rPr>
        <w:t>[1]</w:t>
      </w:r>
      <w:r w:rsidR="0000535A">
        <w:rPr>
          <w:rFonts w:ascii="Times New Roman" w:hAnsi="Times New Roman" w:cs="Times New Roman"/>
          <w:sz w:val="24"/>
          <w:lang w:val="fr-CA"/>
        </w:rPr>
        <w:t xml:space="preserve"> </w:t>
      </w:r>
      <w:r w:rsidR="002467C3" w:rsidRPr="001E305C">
        <w:rPr>
          <w:rFonts w:ascii="Times New Roman" w:hAnsi="Times New Roman" w:cs="Times New Roman"/>
          <w:sz w:val="24"/>
          <w:lang w:val="fr-CA"/>
        </w:rPr>
        <w:t xml:space="preserve">J. -P. </w:t>
      </w:r>
      <w:proofErr w:type="spellStart"/>
      <w:r w:rsidR="002467C3" w:rsidRPr="001E305C">
        <w:rPr>
          <w:rFonts w:ascii="Times New Roman" w:hAnsi="Times New Roman" w:cs="Times New Roman"/>
          <w:sz w:val="24"/>
          <w:lang w:val="fr-CA"/>
        </w:rPr>
        <w:t>Luminet</w:t>
      </w:r>
      <w:proofErr w:type="spellEnd"/>
      <w:r w:rsidR="002467C3" w:rsidRPr="001E305C">
        <w:rPr>
          <w:rFonts w:ascii="Times New Roman" w:hAnsi="Times New Roman" w:cs="Times New Roman"/>
          <w:sz w:val="24"/>
          <w:lang w:val="fr-CA"/>
        </w:rPr>
        <w:t xml:space="preserve">, </w:t>
      </w:r>
      <w:proofErr w:type="spellStart"/>
      <w:r w:rsidR="002467C3" w:rsidRPr="001E305C">
        <w:rPr>
          <w:rFonts w:ascii="Times New Roman" w:hAnsi="Times New Roman" w:cs="Times New Roman"/>
          <w:sz w:val="24"/>
          <w:lang w:val="fr-CA"/>
        </w:rPr>
        <w:t>Astron</w:t>
      </w:r>
      <w:proofErr w:type="spellEnd"/>
      <w:r w:rsidR="002467C3" w:rsidRPr="001E305C">
        <w:rPr>
          <w:rFonts w:ascii="Times New Roman" w:hAnsi="Times New Roman" w:cs="Times New Roman"/>
          <w:sz w:val="24"/>
          <w:lang w:val="fr-CA"/>
        </w:rPr>
        <w:t xml:space="preserve">. </w:t>
      </w:r>
      <w:proofErr w:type="spellStart"/>
      <w:r w:rsidR="002467C3" w:rsidRPr="001E305C">
        <w:rPr>
          <w:rFonts w:ascii="Times New Roman" w:hAnsi="Times New Roman" w:cs="Times New Roman"/>
          <w:sz w:val="24"/>
          <w:lang w:val="fr-CA"/>
        </w:rPr>
        <w:t>Astrophys</w:t>
      </w:r>
      <w:proofErr w:type="spellEnd"/>
      <w:r w:rsidR="002467C3" w:rsidRPr="001E305C">
        <w:rPr>
          <w:rFonts w:ascii="Times New Roman" w:hAnsi="Times New Roman" w:cs="Times New Roman"/>
          <w:sz w:val="24"/>
          <w:lang w:val="fr-CA"/>
        </w:rPr>
        <w:t xml:space="preserve">. </w:t>
      </w:r>
      <w:r w:rsidR="002467C3" w:rsidRPr="001E305C">
        <w:rPr>
          <w:rFonts w:ascii="Times New Roman" w:hAnsi="Times New Roman" w:cs="Times New Roman"/>
          <w:b/>
          <w:bCs/>
          <w:sz w:val="24"/>
          <w:lang w:val="fr-CA"/>
        </w:rPr>
        <w:t>75</w:t>
      </w:r>
      <w:r w:rsidR="002467C3" w:rsidRPr="001E305C">
        <w:rPr>
          <w:rFonts w:ascii="Times New Roman" w:hAnsi="Times New Roman" w:cs="Times New Roman"/>
          <w:sz w:val="24"/>
          <w:lang w:val="fr-CA"/>
        </w:rPr>
        <w:t>, 225 (1979)</w:t>
      </w:r>
      <w:r w:rsidR="0000535A">
        <w:rPr>
          <w:rFonts w:ascii="Times New Roman" w:hAnsi="Times New Roman" w:cs="Times New Roman"/>
          <w:sz w:val="24"/>
          <w:lang w:val="fr-CA"/>
        </w:rPr>
        <w:t>.</w:t>
      </w:r>
    </w:p>
    <w:sectPr w:rsidR="00AC47B6" w:rsidRPr="001E305C" w:rsidSect="004C77F6">
      <w:type w:val="continuous"/>
      <w:pgSz w:w="11900" w:h="16840"/>
      <w:pgMar w:top="1418" w:right="1418" w:bottom="1418" w:left="1418"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ヒラギノ角ゴシック W4">
    <w:altName w:val="Yu Gothic"/>
    <w:panose1 w:val="020B0400000000000000"/>
    <w:charset w:val="80"/>
    <w:family w:val="swiss"/>
    <w:pitch w:val="variable"/>
    <w:sig w:usb0="E00002FF" w:usb1="7AC7FFFF" w:usb2="00000012" w:usb3="00000000" w:csb0="0002000D"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 w:name="Noto Serif Myanmar">
    <w:panose1 w:val="02020502060505020204"/>
    <w:charset w:val="00"/>
    <w:family w:val="roman"/>
    <w:pitch w:val="variable"/>
    <w:sig w:usb0="80000003" w:usb1="00002000" w:usb2="080004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A7D2A"/>
    <w:multiLevelType w:val="hybridMultilevel"/>
    <w:tmpl w:val="80909482"/>
    <w:lvl w:ilvl="0" w:tplc="AE4418E2">
      <w:start w:val="1"/>
      <w:numFmt w:val="decimal"/>
      <w:lvlText w:val="%1."/>
      <w:lvlJc w:val="left"/>
      <w:pPr>
        <w:ind w:left="360" w:hanging="360"/>
      </w:pPr>
      <w:rPr>
        <w:rFonts w:ascii="ヒラギノ角ゴシック W4" w:eastAsia="ヒラギノ角ゴシック W4" w:hAnsi="ヒラギノ角ゴシック W4" w:hint="default"/>
        <w:b w:val="0"/>
        <w:bC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17D7351"/>
    <w:multiLevelType w:val="hybridMultilevel"/>
    <w:tmpl w:val="6DC6DE96"/>
    <w:lvl w:ilvl="0" w:tplc="1660DC9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5287062"/>
    <w:multiLevelType w:val="hybridMultilevel"/>
    <w:tmpl w:val="22BCE2E2"/>
    <w:lvl w:ilvl="0" w:tplc="DB84D692">
      <w:numFmt w:val="bullet"/>
      <w:lvlText w:val=""/>
      <w:lvlJc w:val="left"/>
      <w:pPr>
        <w:ind w:left="360" w:hanging="360"/>
      </w:pPr>
      <w:rPr>
        <w:rFonts w:ascii="Wingdings" w:eastAsiaTheme="majorHAnsi" w:hAnsi="Wingdings" w:cs="Noto Serif Myanmar"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5F0F1E47"/>
    <w:multiLevelType w:val="hybridMultilevel"/>
    <w:tmpl w:val="C526D906"/>
    <w:lvl w:ilvl="0" w:tplc="A9A240E4">
      <w:numFmt w:val="bullet"/>
      <w:lvlText w:val=""/>
      <w:lvlJc w:val="left"/>
      <w:pPr>
        <w:ind w:left="360" w:hanging="360"/>
      </w:pPr>
      <w:rPr>
        <w:rFonts w:ascii="Wingdings" w:eastAsiaTheme="minorEastAsia" w:hAnsi="Wingdings" w:cs="Noto Serif Myanmar"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66772CE0"/>
    <w:multiLevelType w:val="hybridMultilevel"/>
    <w:tmpl w:val="30F0DECE"/>
    <w:lvl w:ilvl="0" w:tplc="23B8B2B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0622152"/>
    <w:multiLevelType w:val="hybridMultilevel"/>
    <w:tmpl w:val="1632E01E"/>
    <w:lvl w:ilvl="0" w:tplc="7C425B2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68147219">
    <w:abstractNumId w:val="2"/>
  </w:num>
  <w:num w:numId="2" w16cid:durableId="509563045">
    <w:abstractNumId w:val="1"/>
  </w:num>
  <w:num w:numId="3" w16cid:durableId="179391935">
    <w:abstractNumId w:val="3"/>
  </w:num>
  <w:num w:numId="4" w16cid:durableId="1719163576">
    <w:abstractNumId w:val="4"/>
  </w:num>
  <w:num w:numId="5" w16cid:durableId="395054392">
    <w:abstractNumId w:val="5"/>
  </w:num>
  <w:num w:numId="6" w16cid:durableId="900334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CC"/>
    <w:rsid w:val="0000535A"/>
    <w:rsid w:val="000113A0"/>
    <w:rsid w:val="000572EF"/>
    <w:rsid w:val="000D1520"/>
    <w:rsid w:val="000D2061"/>
    <w:rsid w:val="000D2741"/>
    <w:rsid w:val="00102ABA"/>
    <w:rsid w:val="00114D10"/>
    <w:rsid w:val="001302CA"/>
    <w:rsid w:val="00141E2E"/>
    <w:rsid w:val="0014329B"/>
    <w:rsid w:val="001703EC"/>
    <w:rsid w:val="001970DB"/>
    <w:rsid w:val="001E305C"/>
    <w:rsid w:val="002467C3"/>
    <w:rsid w:val="00271458"/>
    <w:rsid w:val="00321266"/>
    <w:rsid w:val="00350191"/>
    <w:rsid w:val="003535DA"/>
    <w:rsid w:val="00375D6F"/>
    <w:rsid w:val="00383D46"/>
    <w:rsid w:val="003C7A6F"/>
    <w:rsid w:val="004420F1"/>
    <w:rsid w:val="00446FCC"/>
    <w:rsid w:val="00447F09"/>
    <w:rsid w:val="0045447C"/>
    <w:rsid w:val="00454FD3"/>
    <w:rsid w:val="004B6ACE"/>
    <w:rsid w:val="004C64F3"/>
    <w:rsid w:val="004C767A"/>
    <w:rsid w:val="004C77F6"/>
    <w:rsid w:val="004D3239"/>
    <w:rsid w:val="005170CF"/>
    <w:rsid w:val="00523BB0"/>
    <w:rsid w:val="00555DAB"/>
    <w:rsid w:val="00575FC1"/>
    <w:rsid w:val="00580AEB"/>
    <w:rsid w:val="005A3D72"/>
    <w:rsid w:val="005C6989"/>
    <w:rsid w:val="005D1534"/>
    <w:rsid w:val="005F3F8D"/>
    <w:rsid w:val="00620478"/>
    <w:rsid w:val="00632717"/>
    <w:rsid w:val="00643C16"/>
    <w:rsid w:val="006541F3"/>
    <w:rsid w:val="006C62EC"/>
    <w:rsid w:val="0072294A"/>
    <w:rsid w:val="007268AD"/>
    <w:rsid w:val="00736E9A"/>
    <w:rsid w:val="00745611"/>
    <w:rsid w:val="0077325F"/>
    <w:rsid w:val="007D670C"/>
    <w:rsid w:val="007E0962"/>
    <w:rsid w:val="007E1331"/>
    <w:rsid w:val="007F4482"/>
    <w:rsid w:val="00814C6C"/>
    <w:rsid w:val="00831A22"/>
    <w:rsid w:val="008D5A49"/>
    <w:rsid w:val="008F1285"/>
    <w:rsid w:val="0098104B"/>
    <w:rsid w:val="009D3C85"/>
    <w:rsid w:val="00A0241B"/>
    <w:rsid w:val="00A169B1"/>
    <w:rsid w:val="00A479E9"/>
    <w:rsid w:val="00A9536F"/>
    <w:rsid w:val="00AA3ED2"/>
    <w:rsid w:val="00AC47B6"/>
    <w:rsid w:val="00AE462F"/>
    <w:rsid w:val="00AF2F81"/>
    <w:rsid w:val="00B17DD7"/>
    <w:rsid w:val="00B3474A"/>
    <w:rsid w:val="00BB271A"/>
    <w:rsid w:val="00BB6D83"/>
    <w:rsid w:val="00BC44C6"/>
    <w:rsid w:val="00CD12D8"/>
    <w:rsid w:val="00D07C57"/>
    <w:rsid w:val="00D1597E"/>
    <w:rsid w:val="00D50EB9"/>
    <w:rsid w:val="00D93182"/>
    <w:rsid w:val="00DA04AD"/>
    <w:rsid w:val="00E156D0"/>
    <w:rsid w:val="00E417F7"/>
    <w:rsid w:val="00EB0CC2"/>
    <w:rsid w:val="00EC3D23"/>
    <w:rsid w:val="00EF34D9"/>
    <w:rsid w:val="00F673C9"/>
    <w:rsid w:val="00F841CC"/>
    <w:rsid w:val="00FD7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2871BB"/>
  <w15:chartTrackingRefBased/>
  <w15:docId w15:val="{52D51692-8FD4-6E4D-A519-4511D170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6FC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46FC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46FC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46FC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46FC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46FC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46FC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46FC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46FC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46FC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46FC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46FC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46FC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46FC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46FC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46FC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46FC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46FC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46FC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46F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6F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46F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6FCC"/>
    <w:pPr>
      <w:spacing w:before="160" w:after="160"/>
      <w:jc w:val="center"/>
    </w:pPr>
    <w:rPr>
      <w:i/>
      <w:iCs/>
      <w:color w:val="404040" w:themeColor="text1" w:themeTint="BF"/>
    </w:rPr>
  </w:style>
  <w:style w:type="character" w:customStyle="1" w:styleId="a8">
    <w:name w:val="引用文 (文字)"/>
    <w:basedOn w:val="a0"/>
    <w:link w:val="a7"/>
    <w:uiPriority w:val="29"/>
    <w:rsid w:val="00446FCC"/>
    <w:rPr>
      <w:i/>
      <w:iCs/>
      <w:color w:val="404040" w:themeColor="text1" w:themeTint="BF"/>
    </w:rPr>
  </w:style>
  <w:style w:type="paragraph" w:styleId="a9">
    <w:name w:val="List Paragraph"/>
    <w:basedOn w:val="a"/>
    <w:uiPriority w:val="34"/>
    <w:qFormat/>
    <w:rsid w:val="00446FCC"/>
    <w:pPr>
      <w:ind w:left="720"/>
      <w:contextualSpacing/>
    </w:pPr>
  </w:style>
  <w:style w:type="character" w:styleId="21">
    <w:name w:val="Intense Emphasis"/>
    <w:basedOn w:val="a0"/>
    <w:uiPriority w:val="21"/>
    <w:qFormat/>
    <w:rsid w:val="00446FCC"/>
    <w:rPr>
      <w:i/>
      <w:iCs/>
      <w:color w:val="0F4761" w:themeColor="accent1" w:themeShade="BF"/>
    </w:rPr>
  </w:style>
  <w:style w:type="paragraph" w:styleId="22">
    <w:name w:val="Intense Quote"/>
    <w:basedOn w:val="a"/>
    <w:next w:val="a"/>
    <w:link w:val="23"/>
    <w:uiPriority w:val="30"/>
    <w:qFormat/>
    <w:rsid w:val="00446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46FCC"/>
    <w:rPr>
      <w:i/>
      <w:iCs/>
      <w:color w:val="0F4761" w:themeColor="accent1" w:themeShade="BF"/>
    </w:rPr>
  </w:style>
  <w:style w:type="character" w:styleId="24">
    <w:name w:val="Intense Reference"/>
    <w:basedOn w:val="a0"/>
    <w:uiPriority w:val="32"/>
    <w:qFormat/>
    <w:rsid w:val="00446FCC"/>
    <w:rPr>
      <w:b/>
      <w:bCs/>
      <w:smallCaps/>
      <w:color w:val="0F4761" w:themeColor="accent1" w:themeShade="BF"/>
      <w:spacing w:val="5"/>
    </w:rPr>
  </w:style>
  <w:style w:type="paragraph" w:styleId="Web">
    <w:name w:val="Normal (Web)"/>
    <w:basedOn w:val="a"/>
    <w:uiPriority w:val="99"/>
    <w:semiHidden/>
    <w:unhideWhenUsed/>
    <w:rsid w:val="005170CF"/>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Placeholder Text"/>
    <w:basedOn w:val="a0"/>
    <w:uiPriority w:val="99"/>
    <w:semiHidden/>
    <w:rsid w:val="00745611"/>
    <w:rPr>
      <w:color w:val="666666"/>
    </w:rPr>
  </w:style>
  <w:style w:type="paragraph" w:styleId="ab">
    <w:name w:val="caption"/>
    <w:basedOn w:val="a"/>
    <w:next w:val="a"/>
    <w:uiPriority w:val="35"/>
    <w:unhideWhenUsed/>
    <w:qFormat/>
    <w:rsid w:val="00447F09"/>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01620">
      <w:bodyDiv w:val="1"/>
      <w:marLeft w:val="0"/>
      <w:marRight w:val="0"/>
      <w:marTop w:val="0"/>
      <w:marBottom w:val="0"/>
      <w:divBdr>
        <w:top w:val="none" w:sz="0" w:space="0" w:color="auto"/>
        <w:left w:val="none" w:sz="0" w:space="0" w:color="auto"/>
        <w:bottom w:val="none" w:sz="0" w:space="0" w:color="auto"/>
        <w:right w:val="none" w:sz="0" w:space="0" w:color="auto"/>
      </w:divBdr>
      <w:divsChild>
        <w:div w:id="1954358906">
          <w:marLeft w:val="0"/>
          <w:marRight w:val="0"/>
          <w:marTop w:val="0"/>
          <w:marBottom w:val="0"/>
          <w:divBdr>
            <w:top w:val="none" w:sz="0" w:space="0" w:color="auto"/>
            <w:left w:val="none" w:sz="0" w:space="0" w:color="auto"/>
            <w:bottom w:val="none" w:sz="0" w:space="0" w:color="auto"/>
            <w:right w:val="none" w:sz="0" w:space="0" w:color="auto"/>
          </w:divBdr>
          <w:divsChild>
            <w:div w:id="1572348466">
              <w:marLeft w:val="0"/>
              <w:marRight w:val="0"/>
              <w:marTop w:val="0"/>
              <w:marBottom w:val="0"/>
              <w:divBdr>
                <w:top w:val="none" w:sz="0" w:space="0" w:color="auto"/>
                <w:left w:val="none" w:sz="0" w:space="0" w:color="auto"/>
                <w:bottom w:val="none" w:sz="0" w:space="0" w:color="auto"/>
                <w:right w:val="none" w:sz="0" w:space="0" w:color="auto"/>
              </w:divBdr>
              <w:divsChild>
                <w:div w:id="14049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152</Words>
  <Characters>869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幹 大豆生田</dc:creator>
  <cp:keywords/>
  <dc:description/>
  <cp:lastModifiedBy>幹 大豆生田</cp:lastModifiedBy>
  <cp:revision>17</cp:revision>
  <cp:lastPrinted>2025-01-15T01:58:00Z</cp:lastPrinted>
  <dcterms:created xsi:type="dcterms:W3CDTF">2025-01-15T01:58:00Z</dcterms:created>
  <dcterms:modified xsi:type="dcterms:W3CDTF">2025-01-15T02:37:00Z</dcterms:modified>
</cp:coreProperties>
</file>