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  <w:jc w:val="center"/>
      </w:pPr>
      <w:r>
        <w:rPr>
          <w:rFonts w:ascii="Space Grotesk" w:cs="Space Grotesk" w:eastAsia="Space Grotesk" w:hAnsi="Space Grotesk"/>
          <w:b/>
          <w:bCs/>
          <w:color w:val="F2853A"/>
          <w:sz w:val="22"/>
          <w:szCs w:val="22"/>
        </w:rPr>
        <w:t xml:space="preserve">DOCUMENTO DE PRIMER ORDEN · PRODUCTO</w:t>
      </w:r>
    </w:p>
    <w:p>
      <w:pPr>
        <w:spacing w:after="120" w:before="200"/>
        <w:jc w:val="center"/>
      </w:pPr>
      <w:r>
        <w:rPr>
          <w:rFonts w:ascii="Space Grotesk" w:cs="Space Grotesk" w:eastAsia="Space Grotesk" w:hAnsi="Space Grotesk"/>
          <w:b/>
          <w:bCs/>
          <w:color w:val="14181A"/>
          <w:sz w:val="64"/>
          <w:szCs w:val="64"/>
        </w:rPr>
        <w:t xml:space="preserve">MotRest — PRD</w:t>
      </w:r>
    </w:p>
    <w:p>
      <w:pPr>
        <w:spacing w:after="60" w:before="60"/>
        <w:jc w:val="center"/>
      </w:pPr>
      <w:r>
        <w:rPr>
          <w:rFonts w:ascii="Space Grotesk" w:cs="Space Grotesk" w:eastAsia="Space Grotesk" w:hAnsi="Space Grotesk"/>
          <w:b/>
          <w:bCs/>
          <w:color w:val="F2853A"/>
          <w:sz w:val="22"/>
          <w:szCs w:val="22"/>
        </w:rPr>
        <w:t xml:space="preserve">Documento de Requisitos de Producto (Product Requirements Document)</w:t>
      </w: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8A969C"/>
          <w:sz w:val="21"/>
          <w:szCs w:val="21"/>
        </w:rPr>
        <w:t xml:space="preserve">ERP restaurantero AI-first de MOTRAE · Cliente ancla: Rodizio</w:t>
      </w:r>
    </w:p>
    <w:p>
      <w:pPr>
        <w:spacing w:after="60" w:before="60"/>
        <w:jc w:val="center"/>
      </w:pPr>
      <w:r>
        <w:rPr>
          <w:rFonts w:ascii="Space Grotesk" w:cs="Space Grotesk" w:eastAsia="Space Grotesk" w:hAnsi="Space Grotesk"/>
          <w:b/>
          <w:bCs/>
          <w:color w:val="F2853A"/>
          <w:sz w:val="22"/>
          <w:szCs w:val="22"/>
        </w:rPr>
        <w:t xml:space="preserve">Innovation already in motion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b/>
          <w:bCs/>
          <w:color w:val="2D3A42"/>
          <w:sz w:val="20"/>
          <w:szCs w:val="20"/>
        </w:rPr>
        <w:t xml:space="preserve">Xalapa, Veracruz · México · Julio 2026 | Confidencial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color w:val="2D3A42"/>
          <w:sz w:val="20"/>
          <w:szCs w:val="20"/>
        </w:rPr>
        <w:t xml:space="preserve">MOTRAE · Tecnología y Sistemas · Desarrollo de Software · </w:t>
      </w:r>
      <w:r>
        <w:rPr>
          <w:rFonts w:ascii="Inter" w:cs="Inter" w:eastAsia="Inter" w:hAnsi="Inter"/>
          <w:b/>
          <w:bCs/>
          <w:color w:val="2D3A42"/>
          <w:sz w:val="20"/>
          <w:szCs w:val="20"/>
        </w:rPr>
        <w:t xml:space="preserve">MotRest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color w:val="2D3A42"/>
          <w:sz w:val="20"/>
          <w:szCs w:val="20"/>
        </w:rPr>
        <w:t xml:space="preserve">Documento complementario: </w:t>
      </w:r>
      <w:r>
        <w:rPr>
          <w:rFonts w:ascii="Inter" w:cs="Inter" w:eastAsia="Inter" w:hAnsi="Inter"/>
          <w:b/>
          <w:bCs/>
          <w:color w:val="F2853A"/>
          <w:sz w:val="20"/>
          <w:szCs w:val="20"/>
        </w:rPr>
        <w:t xml:space="preserve">`MOTRAE_MotRest_TRD.md`</w:t>
      </w:r>
      <w:r>
        <w:rPr>
          <w:rFonts w:ascii="Inter" w:cs="Inter" w:eastAsia="Inter" w:hAnsi="Inter"/>
          <w:color w:val="2D3A42"/>
          <w:sz w:val="20"/>
          <w:szCs w:val="20"/>
        </w:rPr>
        <w:t xml:space="preserve"> (requisitos técnicos y arquitectura).</w:t>
      </w:r>
    </w:p>
    <w:p>
      <w:pPr>
        <w:pBdr>
          <w:left w:val="single" w:color="F2853A" w:sz="24"/>
        </w:pBdr>
        <w:shd w:fill="FDF6EF" w:val="clear"/>
        <w:spacing w:after="40" w:before="40"/>
        <w:ind w:left="300"/>
      </w:pPr>
      <w:r>
        <w:rPr>
          <w:rFonts w:ascii="Inter" w:cs="Inter" w:eastAsia="Inter" w:hAnsi="Inter"/>
          <w:color w:val="2D3A42"/>
          <w:sz w:val="20"/>
          <w:szCs w:val="20"/>
        </w:rPr>
        <w:t xml:space="preserve">Fuente de verdad de producto: </w:t>
      </w:r>
      <w:r>
        <w:rPr>
          <w:rFonts w:ascii="Inter" w:cs="Inter" w:eastAsia="Inter" w:hAnsi="Inter"/>
          <w:b/>
          <w:bCs/>
          <w:color w:val="F2853A"/>
          <w:sz w:val="20"/>
          <w:szCs w:val="20"/>
        </w:rPr>
        <w:t xml:space="preserve">`README.md`</w:t>
      </w:r>
      <w:r>
        <w:rPr>
          <w:rFonts w:ascii="Inter" w:cs="Inter" w:eastAsia="Inter" w:hAnsi="Inter"/>
          <w:color w:val="2D3A42"/>
          <w:sz w:val="20"/>
          <w:szCs w:val="20"/>
        </w:rPr>
        <w:t xml:space="preserve"> · Estándar de mercado: </w:t>
      </w:r>
      <w:r>
        <w:rPr>
          <w:rFonts w:ascii="Consolas" w:cs="Consolas" w:eastAsia="Consolas" w:hAnsi="Consolas"/>
          <w:color w:val="14181A"/>
          <w:sz w:val="20"/>
          <w:szCs w:val="20"/>
          <w:shd w:fill="F4F1EC" w:val="clear"/>
        </w:rPr>
        <w:t xml:space="preserve">entregables/MOTRAE_Benchmark_Software_Restaurantero.docx</w:t>
      </w:r>
      <w:r>
        <w:rPr>
          <w:rFonts w:ascii="Inter" w:cs="Inter" w:eastAsia="Inter" w:hAnsi="Inter"/>
          <w:color w:val="2D3A42"/>
          <w:sz w:val="20"/>
          <w:szCs w:val="20"/>
        </w:rPr>
        <w:t xml:space="preserve"> (cap. 7).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Índice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1.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Visión y problema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2.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Usuarios y roles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3.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Requisitos rectores del CEO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4.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Alcance funcional: módulos y estándar mínimo del mercado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5.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Las cinco capacidades AI-first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6.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Experiencia por dispositivo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7.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Modelo comercial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8.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Roadmap por fases (F0–F4)</w:t>
      </w:r>
    </w:p>
    <w:p>
      <w:pPr>
        <w:spacing w:after="50"/>
        <w:ind w:left="3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9. </w:t>
      </w: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Métricas de éxito y restricciones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F2853A"/>
          <w:sz w:val="21"/>
          <w:szCs w:val="21"/>
        </w:rPr>
        <w:t xml:space="preserve">Anexo A — Catálogo funcional completo (estándar del benchmark)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1. Visión y problema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MotRest es el sistema operativo restaurantero de MOTRAE: un ERP que no se limita a vender alimentos y bebidas, sino que administra el negocio completo.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Reúne lo que un buen punto de venta hace —servicio en mesa, cocina, caja y facturación— y le suma las capas que solo un ERP entrega: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finanzas, recursos humanos, compras e inteligencia de negocio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gobernado por un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panel por roles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y potenciado por una capa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AI-first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que ningún competidor ofrece hoy.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El problema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Un restaurante que crece termina operando sobre herramientas dispersas: un POS que solo cobra, contabilidad en otro programa, nómina en hojas de cálculo, compras por WhatsApp y decisiones a ciegas. El costo es concreto: costo por platillo desconocido, merma descubierta a fin de mes, compras reactivas, control basado en confianza y no en sistema.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La oportunidad (validada por benchmark, julio 2026)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El benchmark de competencia (SoftRestaurant, Wansoft, OpenTable) concluye que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ninguno de los tres actores cubre más de dos tercios del estándar funcional del mercado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SoftRestaurant y Wansoft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dominan la operación interna (POS, cocina, inventario, fiscal) pero su analítica es descriptiva y carecen de capa de demanda.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OpenTable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domina la demanda y el CRM del comensal, pero no opera el negocio; apenas llegó a México (dic-2025).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La IA operativa —predicción de demanda, compras y turnos autónomos, menu engineering— es una brecha total del mercado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, y coincide exactamente con las cinco capacidades AI-first ya definidas para MotRest.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Posicionamiento resultante: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paridad total con SoftRestaurant/Wansoft en operación y fiscal (piso competitivo, Anexo A) + la capa de demanda/CRM que nadie ofrece localmente + la capa AI-first como categoría nueva.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Cliente ancla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Rodizio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(pizzas y pasta, México). Su realidad manda sobre el diseño: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recetas mitad-y-mitad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(costeo a nivel ingrediente),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merma sensible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(masa, quesos, salsas),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picos de demanda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(viernes/fin de semana) y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cocina por estaciones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(horno, línea de pasta, ensamble, despacho).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2. Usuarios y roles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Cada persona ve y administra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exactamente lo que su puesto requiere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(jerarquía de visión y administración, módulo M9). Cada rol separa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visión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(qué ve) de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administración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(qué modifica o autoriza):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Visión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Administración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Dispositivo principal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Dirección / Propietario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Todo el negocio: consolidado, P&amp;L, flujo, KPIs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Configura todo, autoriza cambios estratégicos, precios y políticas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Teléfono (panel remoto + Copiloto WhatsApp), laptop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Gerente de sucursal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Su sucursal: ventas, costos, inventario, personal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Opera el día a día; autoriza descuentos/cortesías dentro de su límite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PC de caja, tablet, teléfono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Administración / Contabilidad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Finanzas: CFDI, CxP/CxC, nómina, reportes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Cierra periodos, timbra, concilia, gestiona nómina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Back-office web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Compras / Almacén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Inventario, proveedores, OC, mermas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Genera y recibe compras, ajusta stock, evalúa proveedores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Tablet, back-office web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Chef / Jefe de cocina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Cocina: recetas, costos de platillo, mermas, KDS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Edita recetas, controla producción y merma de su área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KDS, tablet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Cajero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Su caja: cuentas abiertas, cobros, corte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Cobra, abre/cierra caja; cancelaciones solo con autorización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PC de caja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Mesero / Servicio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Sus mesas y sus ventas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Toma comandas, envía a cocina, mueve mesas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Tablet / teléfono (comandero)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Comensal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(usuario externo)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Carta, su cuenta, sus reservas, sus puntos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Reserva, ordena por QR/kiosco/en línea, paga, autofactura, opina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Su propio teléfono, kiosco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Sobre esta jerarquía corre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Copiloto del Dueño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: cada rol pregunta en lenguaje natural (chat, voz o WhatsApp) y el sistema responde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solo con la información que ese rol tiene permitido ver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3. Requisitos rectores del CEO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Requisitos dictados por Gonzalo Jácome (CEO, MOTRAE) que gobiernan todo el producto: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Requisito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Implicación de producto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App descargable/instalable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en todos los dispositivos del restaurante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Instaladores nativos para Windows (caja), Android (tablets, KDS, kiosco) e iOS (iPad/iPhone); una sola base de código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Los dispositivos se conectan entre ellos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en el local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Red local (LAN/WiFi) con descubrimiento automático y emparejamiento por QR; la PC de caja actúa como cerebro del local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Funciona sin internet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El restaurante nunca deja de vender: comandar, cobrar en efectivo, cocinar, imprimir y descontar inventario operan 100 % offline; sincronización al volver la conexión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Compatible con los renders ya hechos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Las 7 pantallas HTML/CSS de </w:t>
            </w:r>
            <w:r>
              <w:rPr>
                <w:rFonts w:ascii="Consolas" w:cs="Consolas" w:eastAsia="Consolas" w:hAnsi="Consolas"/>
                <w:color w:val="14181A"/>
                <w:sz w:val="19"/>
                <w:szCs w:val="19"/>
                <w:shd w:fill="F4F1EC" w:val="clear"/>
              </w:rPr>
              <w:t xml:space="preserve">entregables/claude_design_motrest/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son la semilla del design system real: misma tecnología, mismos componentes, acento naranja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Cubrir el estándar funcional del benchmark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Las 18 categorías y +90 funciones del cap. 7 del benchmark son el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piso mínimo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del producto (Anexo A: cobertura 1:1)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Todo lo demás necesario para operar correctamente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Impresión térmica, cortes de caja, roles/permisos, seguridad, CFDI, multisucursal futura, degradación elegante de la IA sin internet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4. Alcance funcional: módulos y estándar mínimo del mercado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4.1 Los nueve módulos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MotRest es un sistema único con módulos integrados sobre una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misma base de datos central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; el valor está en que todos se hablan entre sí.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Qué resuelve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Punto de Venta y Servicio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Mesas, comandas, cuentas (juntar/dividir), delivery, drive-thru, mapa de salón,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pizzas mitad-y-mitad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, productos configurables, kiosco y carta QR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Cocina (KDS) y Recetas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Pantalla de cocina por estación, recetas vivas, costeo por ingrediente, control de tiempos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Inventario y Almacén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Stock en tiempo real, descuento por receta, caducidades, merma, conteos cíclicos, multialmacén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Compras y Proveedores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Órdenes de compra, recepción, precios por proveedor, ingesta de CFDI XML, evaluación de desempeño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Finanzas y Contabilidad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Estado de resultados, flujo de caja, CxP/CxC,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facturación CFDI 4.0 nativa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, autofactura, enlace contable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Recursos Humanos y Nómina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Turnos, asistencia (checador), propinas, rotación, prenómina, costo laboral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CRM y Fidelización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Ficha 360° del cliente, historial, puntos, monedero, gift cards, campañas,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reservas omnicanal y waitlist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Inteligencia de Negocio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Tableros por rol, pronóstico, simulación, alertas por WhatsApp (motor de las 5 capacidades)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Administración y Roles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Configuración, seguridad, auditoría, panel por jerarquía, multisucursal/multiempresa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4.2 El estándar mínimo del mercado (benchmark cap. 7)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El benchmark consolidó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18 categorías y 99 funcionalidades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que SoftRestaurant, Wansoft y OpenTable ya ofrecen entre los tres.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MotRest las adopta todas como piso competitivo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— el detalle función por función, con módulo, fase y modo de operación, está en el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Anexo 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Mapeo de categorías a módulos: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Categoría del benchmark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 MotRest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 principal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 Operación de piso y servicio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7.2 Punto de venta y cobro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(núcleo) · F3/F4 (pagos integrados, kiosco)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7.3 Reservaciones y acceso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7.4 Cocina y producción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7.5 Delivery, takeout y canales digitales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integraciones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7.6 Inventario, compras y costeo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M3 + M4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(núcleo) · F2 (compras completas)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7.7 Finanzas y administración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7.8 Facturación y cumplimiento fiscal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7.9 Recursos humanos y personal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(checador, roles) · F2 (prenómina)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7.10 CRM y experiencia del cliente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7.11 Fidelización y recompensas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 (promociones) · F3 (lealtad)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7.12 Marketing y generación de demanda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 + 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 · F4+ (marketplace: visión de red futura)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7.13 Reportes, BI y analítica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(básicos) · F2 (BI) · F4 (benchmarking)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7.14 IA y automatización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5 capacidades AI-first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 —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la brecha del mercado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7.15 Multisucursal y corporativo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7.16 Integraciones y APIs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Transversal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F2–F4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7.17 Seguridad, administración y auditoría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7.18 Infraestructura, nube, hardware y apps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 (TRD)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F1–F2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Decisión registrada: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el </w:t>
      </w:r>
      <w:r>
        <w:rPr>
          <w:rFonts w:ascii="Inter" w:cs="Inter" w:eastAsia="Inter" w:hAnsi="Inter"/>
          <w:i/>
          <w:iCs/>
          <w:color w:val="2D3A42"/>
          <w:sz w:val="21"/>
          <w:szCs w:val="21"/>
        </w:rPr>
        <w:t xml:space="preserve">marketplace de comensales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y las funciones de red de OpenTable (visibilidad promovida, colecciones editoriales, alianzas de demanda) requieren una red de restaurantes que MotRest aún no tiene; se adoptan como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visión de red futura (post-F4)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y quedan en el Anexo A con esa marca — se cubren, no se omiten.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5. Las cinco capacidades AI-first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La materialización del carácter AI-first de MOTRAE;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ningún software restaurantero del mercado las ofrece hoy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(benchmark 7.14: "Ninguno — brecha del mercado"). Cada una es un sub-agente especializado orquestado por la plataforma (capas 03–04):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Capacidad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Qué hace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Valor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Gemelo Digital Operativo + simulador "¿Qué pasaría si…?"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Réplica viva del restaurante (cocina, estaciones, salón, personal) para simular antes de decidir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Decisiones probadas en digital antes del piso; Lean de DELTA OPS en software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Menu Engineering con IA y precios inteligentes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Matriz margen × popularidad (estrella/vaca/enigma/perro) con recomendaciones y precios para horas valle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carta se vuelve herramienta de rentabilidad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Compras y turnos autónomos por pronóstico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Pronóstico de demanda (histórico, día, clima, eventos, temporada) que genera OC y sugiere turnos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Menos quiebres de stock, menos sobrecompra, nómina dimensionada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Voz del Cliente omnicanal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Ingiere reseñas de Google, Uber Eats, Rappi y redes; sentimiento conectado a platillo/turno/estación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reputación como sistema de mejora continua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Centinela de mermas y anomalías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Vigila en tiempo real cancelaciones, cortesías, descuentos, cortes y consumos; alerta patrones inusuales por turno y empleado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Prevención de pérdidas basada en datos, no en confianza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Regla de degradación (R3):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las capacidades corren en la nube; sus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salidas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(pronósticos, sugerencias, alertas, matriz) se sincronizan al local y quedan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visibles offline con sello de fecha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El Copiloto del Dueño y la Voz del Cliente son servicios de nube puros.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6. Experiencia por dispositivo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Una sola aplicación con perfiles por dispositivo (R1); todos conectados entre sí en el local (R2) y operando sin internet (R3). El detalle técnico está en el TRD §11.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Dispositivo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Rol en el local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Experiencia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PC de caja (Windows)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Cerebro del local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(hub + UI de caja)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Cobro, cortes y arqueos, administración local; pantalla POS completa a 3 columnas (mockup P1)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Tablet Android / iPad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Comandero de mesero / POS móvil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Mapa de salón, comanda en mesa, mitad-y-mitad con costeo en vivo, dividir/traspasar cuentas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Pantalla de cocina (KDS)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Producción por estación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Comandas por estación con timers y semáforo (mockup P2); tipografía de lectura a distancia; modo kiosco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Teléfono del dueño (iPhone/Android)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Panel de dirección remoto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Dashboard de KPIs en vivo (mockup P3), alertas, Copiloto por WhatsApp (mockup P6)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Kiosco de autoservicio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Autoatención del comensal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Ordenar y pagar en pantalla; modo kiosco bloqueado (fase F4)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Teléfono del comensal (carta QR)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Canal digital propio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Menú interactivo, pedido y pago desde su celular; autofactura CFDI desde el QR del ticket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Impresoras térmicas ESC/POS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Periféricos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Comandas por área (cocina/barra), tickets, pre-cuentas y cortes; red, USB o Bluetooth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Puente con los renders (R4):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las 7 pantallas de </w:t>
      </w:r>
      <w:r>
        <w:rPr>
          <w:rFonts w:ascii="Consolas" w:cs="Consolas" w:eastAsia="Consolas" w:hAnsi="Consolas"/>
          <w:color w:val="14181A"/>
          <w:sz w:val="21"/>
          <w:szCs w:val="21"/>
          <w:shd w:fill="F4F1EC" w:val="clear"/>
        </w:rPr>
        <w:t xml:space="preserve">entregables/claude_design_motrest/producto/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(P1 POS, P2 KDS, P3 Dashboard, P4 Menu Engineering, P5 Centinela, P6 Copiloto, P7 Reporte mensual) son la fuente del design system del producto: mismos componentes (sidebar de módulos, header con rol/sucursal, tiles de mesa, tickets KDS), tipografía Space Grotesk + Inter y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acento naranja `#F2853A`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(decisión vigente de Gonzalo, 2026-07-03).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7. Modelo comercial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Principio rector MOTRAE: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se cobra por resultado, no por licencia.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Cobro híbrido "piso + upside":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suscripción base por local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+ 15–20 % del ahorro verificado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(merma, food cost) contra la línea base de la Fase 0.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Planes escalonados (MXN, puntos de partida negociables):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Base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$1,490/mes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(POS + KDS + recetas + inventario + reportes) · Pro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$2,990/mes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(+ finanzas/CFDI, RR. HH., compras, 2 capacidades AI) · Multisucursal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desde $4,990/mes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(todo + 5 capacidades + Copiloto + consolidación).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Fase 0 facturada: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diagnóstico DELTA OPS ($15,000–$25,000 MXN) como primer entregable de pago y línea base del cobro por resultado.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Ingresos adicionales: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procesamiento de pagos/fintech (spread por transacción), marketplace de módulos AI activables ($490–$990 MXN/mes c/u), Reporte de Rentabilidad Mensual con IA como entregable de retención.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Garantía / SLA de ahorro: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"reducimos tu merma X % en 90 días o no cobramos el variable".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La tendencia del mercado valida la dirección: SoftRestaurant, Wansoft by Clip y OpenTable ya monetizan con ingresos variables (timbres, comisiones de pago, cuota por comensal sentado).</w:t>
      </w: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8. Roadmap por fases (F0–F4)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Alineado al plan de implementación con Rodizio (README §9) y a la cobertura del estándar del benchmark: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Foco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Entregable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Cobertura del estándar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F0 — Diagnóstico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Levantamiento DELTA OPS + validación de riesgos técnicos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Retrato 360° de Rodizio; spikes: impresora térmica real, sync nube, red local en hardware real; PRD/TRD aprobados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F1 — Núcleo operativo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El restaurante opera el día a día en MotRest,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100 % offline-capaz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POS completo (mesas, mitad-y-mitad, dividir/traspasar, propinas), KDS por estación, impresión por área, cobro efectivo, cortes/arqueos, inventario por receta y mermas, checador PIN, roles y auditoría, modo isla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7.1, 7.2 (núcleo), 7.4, 7.6 (núcleo), 7.9 (núcleo), 7.17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F2 — ERP completo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Paridad total con SoftRestaurant/Wansoft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Sincronización nube, CFDI 4.0 + autofactura + complementos, finanzas (egresos, P&amp;L, enlace contable), compras completas + ingesta XML, prenómina, delivery (agregadores + canal propio + carta QR), promociones/cupones, dashboards y back-office web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7.5, 7.6, 7.7, 7.8, 7.9, 7.13 (descriptivo), 7.18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F3 — Capa AI + demanda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 diferenciación: la brecha del mercado + capa OpenTable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Las 5 capacidades AI-first + Copiloto WhatsApp; reservas omnicanal, waitlist, no-shows; CRM 360°; lealtad, monedero, gift cards; campañas y encuestas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7.3, 7.10, 7.11, 7.12, 7.13 (predictivo),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7.14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F4 — Crecimiento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Escalar con Rodizio y abrir mercado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Multisucursal/multiempresa/franquicias, API pública, pagos integrados/CoDi, kiosco de autoservicio, benchmarking de mercado, failover automático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7.15, 7.16, resto de 7.2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9. Métricas de éxito y restricciones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Métricas de éxito (por fase)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F1: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Rodizio opera un servicio de viernes completo en MotRest sin papel y sin internet (prueba de fuego de R2+R3); 0 ventas perdidas por fallas de red; corte de caja cuadrado contra efectivo real.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F2: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100 % de ventas facturables timbradas (directo o por cola); cierre mensual (P&amp;L) generado por el sistema sin contador externo; paridad funcional verificada contra el Anexo A (categorías F1–F2 completas).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F3: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ahorro verificado en merma/food cost contra línea base F0 (habilita el cobro variable); pronóstico de demanda con error decreciente mes a mes; Copiloto respondiendo al dueño por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F4: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segunda sucursal (o segundo restaurante) onboardeada en &lt; 1 semana; API pública documentada y consumida por al menos un tercero.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Restricciones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Restricción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Detalle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Marca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Acento dominante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naranja `#F2853A`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(decisión de Gonzalo 2026-07-03; desplaza al verde del README §12 en artefactos de producto); degradado naranja→rojo con moderación; Space Grotesk + Inter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Idioma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Español (producto, documentación, UI); mercado inicial: México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Offline obligatorio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Ninguna función del núcleo operativo (F1) puede depender de internet; la nube degrada, nunca bloquea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Fiscal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CFDI 4.0 nativo (México); el ticket sale al momento aunque el timbrado espere conexión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Seguridad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Secretos y llaves nunca al repositorio; datos del comensal propiedad del restaurante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ODS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Alineación con ODS 9 (innovación) y ODS 12 (la merma predictiva reduce desperdicio de alimentos)</w:t>
            </w:r>
          </w:p>
        </w:tc>
      </w:tr>
    </w:tbl>
    <w:p>
      <w:pPr>
        <w:spacing w:after="120"/>
      </w:pPr>
    </w:p>
    <w:p>
      <w:pPr>
        <w:pBdr>
          <w:bottom w:val="single" w:color="E4E0DB" w:sz="4"/>
        </w:pBdr>
        <w:spacing w:after="80" w:before="80"/>
      </w:pPr>
    </w:p>
    <w:p>
      <w:pPr>
        <w:pBdr>
          <w:bottom w:val="single" w:color="F2853A" w:sz="6"/>
        </w:pBdr>
        <w:spacing w:after="140" w:before="320"/>
      </w:pPr>
      <w:r>
        <w:rPr>
          <w:rFonts w:ascii="Space Grotesk" w:cs="Space Grotesk" w:eastAsia="Space Grotesk" w:hAnsi="Space Grotesk"/>
          <w:b/>
          <w:bCs/>
          <w:color w:val="2D3A42"/>
          <w:sz w:val="32"/>
          <w:szCs w:val="32"/>
        </w:rPr>
        <w:t xml:space="preserve">Anexo A — Catálogo funcional completo (estándar del benchmark)</w:t>
      </w:r>
    </w:p>
    <w:p>
      <w:pPr>
        <w:spacing w:after="100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Las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99 funcionalidades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de las 18 categorías del cap. 7 del benchmark, con fidelidad 1:1 —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ninguna se omite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. Columnas: módulo responsable, fase en que se entrega, modo de operación (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Offline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= funciona sin internet en el local;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Nube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= requiere internet, con degradación indicada;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Híbrido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= opera local con arbitraje o complemento en nube) e importancia según el benchmark.</w:t>
      </w: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Simbología de fase: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F1–F4 = fases del roadmap ·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Red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= visión de red futura (post-F4, requiere masa crítica de restaurantes MotRest).</w:t>
      </w: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 Operación de piso y servicio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Gestión de mesas con plano de piso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Modalidades de servicio múltiples (comedor, rápido, domicilio, drive-thru, autoservicio)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Comandero móvil / app de meseros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División y traspaso de cuentas (por comensal, unir mesas, propinas)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Optimización de acomodo (seating)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(sugerencias cacheadas)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Control de turnos de servicio y pacing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A.7.2 Punto de venta y cobro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POS de venta (productos, promociones, impuestos, formas de pago)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Pagos integrados (terminal conectada al POS)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(fallback: terminal externa)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Cobro con QR y wallets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Corte de caja y arqueos (por turno/cajero, retiros, diferencias)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(sellado por el hub)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Propinas por comensal (registro y reparto)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Depósitos y prepagos de reservas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Kiosco de autoservicio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(LAN)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A.7.3 Reservaciones y acceso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Motor de reservaciones omnicanal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(agenda replicada al local)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Widget de reservas para sitio propio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Lista de espera digital (waitlist) con aviso por SMS/WhatsApp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(vista local en caja)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Protección contra no-shows (recordatorios, retención de tarjeta, cargos)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Gestión de eventos privados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Experiencias con cobro anticipado (degustaciones, chef's table)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A.7.4 Cocina y producción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KDS con comandas, tiempos y estatus por platillo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Impresión de comandas por área (cocina, barra, repostería)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Recall / historial de comandas en KDS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Monitor de tiempos de producción por platillo y estación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 + 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Estados de curso por mesa (entrada→fuerte→postre→pagado)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M2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A.7.5 Delivery, takeout y canales digitales de venta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Integración con agregadores de delivery (Uber Eats, Rappi, DiDi Food)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integraciones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(comanda baja al KDS)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Canal de pedidos en línea propio (sin comisiones)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integraciones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Takeout / pick-up (en sitio y en línea)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(sitio) · F2 (línea)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/ 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Menú digital / carta QR con pedido y pago desde el celular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(pedido baja al hub)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Gestión de repartidores propios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A.7.6 Inventario, compras y costeo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Inventario por ingrediente y multialmacén en tiempo real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Recetas y subrecetas con explosión de insumos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 + M3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Costeo ideal vs. real (teórico contra consumo)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Control de mermas (registro, alertas, ajustes)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Órdenes de compra y proveedores (mín/máx, consumo)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Registro de compras por CFDI XML (ingesta automática)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(propuesta baja al local)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Producción / rendimientos (órdenes de preparaciones internas)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M2 + M3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A.7.7 Finanzas y administración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Módulo de egresos y gastos (flujo de efectivo)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Estado de resultados consultable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(caché local con fecha)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Enlace contable (CONTPAQi, Aspel, Microsip)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Cuentas por cobrar (clientes corporativos, crédito)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Bitácoras y alertas antifraude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 + 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(bitácora) · F3 (alertas IA)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/ 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A.7.8 Facturación y cumplimiento fiscal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Emisión y timbrado CFDI 4.0 desde el POS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(cola de timbrado offline; ticket inmediato)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Autofactura del cliente (portal / QR del ticket)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Cancelación de CFDI y complementos de pago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Venta de timbres/folios dentro del ecosistema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A.7.9 Recursos humanos y personal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Reloj checador / control de asistencia (PIN; biometría opcional)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Prenómina / nómina (horas, propinas, incidencias)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Roles y permisos por perfil con autorizaciones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Metas e incentivos del personal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Desempeño de meseros (venta, propinas, tiempos)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M6 + 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A.7.10 CRM y experiencia del cliente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Perfil 360° del comensal (visitas, gasto, preferencias, alergias)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(ficha básica cacheada)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Mensajería directa con el comensal (SMS/DM/WhatsApp)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Encuestas de satisfacción post-visita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Reseñas verificadas (solo comensales que asistieron)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de datos de huéspedes propia y segmentable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A.7.11 Fidelización y recompensas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Programa de lealtad / puntos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 (acumula offline; canje arbitrado)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Monedero electrónico / prepago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(saldo arbitrado)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Tarjetas de regalo (gift cards)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(saldo arbitrado)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Promociones y cupones (descuentos, 2x1, happy hour)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(motor de reglas replicado)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Clientes VIP / niveles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Baja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A.7.12 Marketing y generación de demanda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Marketplace de comensales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Visión de 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Campañas de visibilidad promovida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Visión de 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Incentivos de hora valle (puntos multiplicados)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 + M8 (precios inteligentes C2)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Campañas de email automatizadas (win-back, cumpleaños)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Colecciones editoriales / distinción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Visión de 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Baja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Alianzas de demanda (Visa, Uber Eats)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Visión de red / integraciones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Red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A.7.13 Reportes, Business Intelligence y analítica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Reportes operativos completos (área/servicio/horario/producto/mesero)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(básicos) · F2 (completos)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Dashboards en tiempo real desde el móvil del dueño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(panel remoto)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BI con reportes avanzados multi-dimensión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Alertas y reportes por mensajería (WhatsApp)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Benchmarking de mercado (comparación con la zona)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Encuestas y analítica de satisfacción integradas al reporteo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 + M8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A.7.14 Inteligencia artificial y automatización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Automatización de compras por documento fiscal (XML→inventario)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Etiquetado automático de clientes por comportamiento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Alertas antifraude automáticas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C5 Centinela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(sobre event log local)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Predicción de demanda (IA)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— brecha del mercado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(pronóstico cacheado offline)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Compras y turnos autónomos (IA)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— brecha del mercado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(sugerencias cacheadas)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Menu engineering asistido por IA</w:t>
            </w:r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 — brecha del mercado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(matriz cacheada)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A.7.15 Multisucursal y corporativo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Administración multisucursal centralizada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Consolidación de reportes corporativos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M8 + 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Multiempresa / multi-razón social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 (modelo de datos desde F1)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Gestión de franquicias (catálogo estándar, royalties)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A.7.16 Integraciones y APIs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API pública documentada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Transversal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 (diseño publicable desde F2)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Integraciones POS ↔ reservas (gasto, estados, cierre)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Integraciones de pago (terminales, procesadores, CoDi)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 + M5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F4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Integraciones contables y de nómina (CONTPAQi, Aspel, NOI, Microsip)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 + M6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Integraciones de delivery (agregadores al POS)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Canales de reserva externos (Google, Instagram, apps aliadas)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M7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A.7.17 Seguridad, administración y auditoría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Roles y permisos granulares con autorizaciones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Bitácoras de auditoría (cancelaciones, descuentos, reimpresiones)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(event log inmutable)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Respaldo y sincronización en 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M9 / 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 (+ respaldo local nocturno)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Operación offline con resincronización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— </w:t>
            </w:r>
            <w:r>
              <w:rPr>
                <w:rFonts w:ascii="Inter" w:cs="Inter" w:eastAsia="Inter" w:hAnsi="Inter"/>
                <w:b/>
                <w:bCs/>
                <w:color w:val="2D3A42"/>
                <w:sz w:val="19"/>
                <w:szCs w:val="19"/>
              </w:rPr>
              <w:t xml:space="preserve">núcleo del diseño (R3)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Control de folios y datos fiscales (certificados)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M5 + M9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</w:tbl>
    <w:p>
      <w:pPr>
        <w:spacing w:after="120"/>
      </w:pPr>
    </w:p>
    <w:p>
      <w:pPr>
        <w:spacing w:after="100" w:before="240"/>
      </w:pPr>
      <w:r>
        <w:rPr>
          <w:rFonts w:ascii="Space Grotesk" w:cs="Space Grotesk" w:eastAsia="Space Grotesk" w:hAnsi="Space Grotesk"/>
          <w:b/>
          <w:bCs/>
          <w:color w:val="F2853A"/>
          <w:sz w:val="25"/>
          <w:szCs w:val="25"/>
        </w:rPr>
        <w:t xml:space="preserve">A.7.18 Infraestructura, nube, hardware y apps móviles</w:t>
      </w:r>
    </w:p>
    <w:tbl>
      <w:tblPr>
        <w:tblW w:type="pct" w:w="100%"/>
        <w:tblBorders>
          <w:top w:val="single" w:color="E4E0DB" w:sz="4"/>
          <w:left w:val="single" w:color="E4E0DB" w:sz="4"/>
          <w:bottom w:val="single" w:color="E4E0DB" w:sz="4"/>
          <w:right w:val="single" w:color="E4E0DB" w:sz="4"/>
          <w:insideH w:val="single" w:color="E4E0DB" w:sz="4"/>
          <w:insideV w:val="single" w:color="E4E0DB" w:sz="4"/>
        </w:tblBorders>
        <w:tblLayout w:type="autofit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Funcionalidad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Módulo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Modo</w:t>
            </w:r>
          </w:p>
        </w:tc>
        <w:tc>
          <w:tcPr>
            <w:shd w:fill="2D3A4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b/>
                <w:bCs/>
                <w:color w:val="FFFFFF"/>
                <w:sz w:val="19"/>
                <w:szCs w:val="19"/>
              </w:rPr>
              <w:t xml:space="preserve">Importancia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Back-office 100 % web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Nube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Plataforma cloud (híbrida LAN-first: local autónomo + nube)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F2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Híbrido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Apps móviles del ecosistema (dueño, mesero, cliente)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F1–F3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Offline / Nube según app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Hardware certificado / compatible (impresoras, KDS, cajones)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Local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Independencia de hardware propietario (tablets/PC estándar)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Base técnica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Local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Media</w:t>
            </w:r>
          </w:p>
        </w:tc>
      </w:tr>
      <w:tr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Soporte 24/7 y capacitación (academia MotRest)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Servicio operativo MOTRAE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F1 en adelante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—</w:t>
            </w:r>
          </w:p>
        </w:tc>
        <w:tc>
          <w:tcPr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Inter" w:cs="Inter" w:eastAsia="Inter" w:hAnsi="Inter"/>
                <w:color w:val="2D3A42"/>
                <w:sz w:val="19"/>
                <w:szCs w:val="19"/>
              </w:rPr>
              <w:t xml:space="preserve">Alta</w:t>
            </w:r>
          </w:p>
        </w:tc>
      </w:tr>
    </w:tbl>
    <w:p>
      <w:pPr>
        <w:spacing w:after="120"/>
      </w:pPr>
    </w:p>
    <w:p>
      <w:pPr>
        <w:spacing w:after="100"/>
      </w:pP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Verificación de cobertura: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6+7+6+5+5+7+5+4+5+5+5+6+6+6+4+6+5+6 = </w:t>
      </w:r>
      <w:r>
        <w:rPr>
          <w:rFonts w:ascii="Inter" w:cs="Inter" w:eastAsia="Inter" w:hAnsi="Inter"/>
          <w:b/>
          <w:bCs/>
          <w:color w:val="2D3A42"/>
          <w:sz w:val="21"/>
          <w:szCs w:val="21"/>
        </w:rPr>
        <w:t xml:space="preserve">99 funcionalidades</w:t>
      </w:r>
      <w:r>
        <w:rPr>
          <w:rFonts w:ascii="Inter" w:cs="Inter" w:eastAsia="Inter" w:hAnsi="Inter"/>
          <w:color w:val="2D3A42"/>
          <w:sz w:val="21"/>
          <w:szCs w:val="21"/>
        </w:rPr>
        <w:t xml:space="preserve"> en 18 categorías — coincide con el "estándar de 18 categorías y más de 90 funcionalidades" del benchmark (§7.19). Cobertura 1:1: ninguna función del estándar queda fuera del producto; las de "visión de red" quedan registradas con esa marca.</w:t>
      </w:r>
    </w:p>
    <w:p>
      <w:pPr>
        <w:pBdr>
          <w:bottom w:val="single" w:color="E4E0DB" w:sz="4"/>
        </w:pBdr>
        <w:spacing w:after="80" w:before="80"/>
      </w:pPr>
    </w:p>
    <w:p>
      <w:pPr>
        <w:spacing w:after="60"/>
        <w:jc w:val="center"/>
      </w:pPr>
      <w:r>
        <w:rPr>
          <w:rFonts w:ascii="Inter" w:cs="Inter" w:eastAsia="Inter" w:hAnsi="Inter"/>
          <w:i/>
          <w:iCs/>
          <w:color w:val="8A969C"/>
          <w:sz w:val="21"/>
          <w:szCs w:val="21"/>
        </w:rPr>
        <w:t xml:space="preserve">MOTRAE · Innovation already in motion</w:t>
      </w:r>
    </w:p>
    <w:p>
      <w:pPr>
        <w:spacing w:after="60"/>
        <w:jc w:val="center"/>
      </w:pPr>
      <w:r>
        <w:rPr>
          <w:rFonts w:ascii="Inter" w:cs="Inter" w:eastAsia="Inter" w:hAnsi="Inter"/>
          <w:color w:val="2D3A42"/>
          <w:sz w:val="21"/>
          <w:szCs w:val="21"/>
        </w:rPr>
        <w:t xml:space="preserve">PRD · MotRest · Confidencial · Julio 2026 · Xalapa, Veracruz · México</w:t>
      </w: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Inter" w:cs="Inter" w:eastAsia="Inter" w:hAnsi="Inter"/>
        <w:color w:val="8A969C"/>
        <w:sz w:val="16"/>
        <w:szCs w:val="16"/>
      </w:rPr>
      <w:t xml:space="preserve">MOTRAE · Innovation already in motion · Confidencial · pág. </w:t>
    </w:r>
    <w:r>
      <w:rPr>
        <w:rFonts w:ascii="Inter" w:cs="Inter" w:eastAsia="Inter" w:hAnsi="Inter"/>
        <w:color w:val="8A969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Inter" w:cs="Inter" w:eastAsia="Inter" w:hAnsi="Inter"/>
        <w:color w:val="2D3A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MotRest PRD — Documento de Requisitos de Producto</dc:title>
  <dc:creator>MOTRAE</dc:creator>
  <cp:lastModifiedBy>Un-named</cp:lastModifiedBy>
  <cp:revision>1</cp:revision>
  <dcterms:created xsi:type="dcterms:W3CDTF">2026-07-16T05:12:20.645Z</dcterms:created>
  <dcterms:modified xsi:type="dcterms:W3CDTF">2026-07-16T05:12:20.646Z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