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AFF" w:rsidRDefault="00640A41" w:rsidP="00FC7E3E">
      <w:pPr>
        <w:jc w:val="center"/>
        <w:rPr>
          <w:b/>
          <w:sz w:val="36"/>
          <w:szCs w:val="36"/>
        </w:rPr>
      </w:pPr>
    </w:p>
    <w:p w:rsidR="00FC7E3E" w:rsidRDefault="00FC7E3E" w:rsidP="00FC7E3E">
      <w:pPr>
        <w:jc w:val="center"/>
        <w:rPr>
          <w:b/>
          <w:sz w:val="36"/>
          <w:szCs w:val="36"/>
        </w:rPr>
      </w:pPr>
    </w:p>
    <w:p w:rsidR="00FC7E3E" w:rsidRDefault="00FC7E3E" w:rsidP="00FC7E3E">
      <w:pPr>
        <w:jc w:val="center"/>
        <w:rPr>
          <w:b/>
          <w:sz w:val="36"/>
          <w:szCs w:val="36"/>
        </w:rPr>
      </w:pPr>
    </w:p>
    <w:p w:rsidR="00FC7E3E" w:rsidRDefault="00FC7E3E" w:rsidP="00FC7E3E">
      <w:pPr>
        <w:jc w:val="center"/>
        <w:rPr>
          <w:b/>
          <w:sz w:val="36"/>
          <w:szCs w:val="36"/>
        </w:rPr>
      </w:pPr>
    </w:p>
    <w:p w:rsidR="00FC7E3E" w:rsidRDefault="00FC7E3E" w:rsidP="00FC7E3E">
      <w:pPr>
        <w:jc w:val="center"/>
        <w:rPr>
          <w:b/>
          <w:sz w:val="36"/>
          <w:szCs w:val="36"/>
        </w:rPr>
      </w:pPr>
    </w:p>
    <w:p w:rsidR="00FC7E3E" w:rsidRDefault="00FC7E3E" w:rsidP="00C35787">
      <w:pPr>
        <w:spacing w:after="0"/>
        <w:jc w:val="center"/>
        <w:rPr>
          <w:b/>
          <w:sz w:val="36"/>
          <w:szCs w:val="36"/>
        </w:rPr>
      </w:pPr>
    </w:p>
    <w:p w:rsidR="00FC7E3E" w:rsidRDefault="00FC7E3E" w:rsidP="00FC7E3E">
      <w:pPr>
        <w:jc w:val="center"/>
        <w:rPr>
          <w:b/>
          <w:sz w:val="36"/>
          <w:szCs w:val="36"/>
        </w:rPr>
      </w:pPr>
    </w:p>
    <w:p w:rsidR="002E5485" w:rsidRDefault="002E5485" w:rsidP="00FC7E3E">
      <w:pPr>
        <w:jc w:val="center"/>
        <w:rPr>
          <w:b/>
          <w:sz w:val="36"/>
          <w:szCs w:val="36"/>
        </w:rPr>
      </w:pPr>
    </w:p>
    <w:p w:rsidR="002E5485" w:rsidRDefault="002E5485" w:rsidP="00FC7E3E">
      <w:pPr>
        <w:jc w:val="center"/>
        <w:rPr>
          <w:b/>
          <w:sz w:val="36"/>
          <w:szCs w:val="36"/>
        </w:rPr>
      </w:pPr>
    </w:p>
    <w:p w:rsidR="00FC7E3E" w:rsidRDefault="00FC7E3E" w:rsidP="00FC7E3E">
      <w:pPr>
        <w:jc w:val="center"/>
        <w:rPr>
          <w:b/>
          <w:sz w:val="36"/>
          <w:szCs w:val="36"/>
        </w:rPr>
      </w:pPr>
      <w:r>
        <w:rPr>
          <w:b/>
          <w:sz w:val="36"/>
          <w:szCs w:val="36"/>
        </w:rPr>
        <w:t>Restructuration du système d’informations Neige et Soleil</w:t>
      </w: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p>
    <w:p w:rsidR="00FC7E3E" w:rsidRDefault="00FC7E3E" w:rsidP="00FC7E3E">
      <w:pPr>
        <w:jc w:val="right"/>
        <w:rPr>
          <w:sz w:val="24"/>
          <w:szCs w:val="24"/>
        </w:rPr>
      </w:pPr>
      <w:r>
        <w:rPr>
          <w:sz w:val="24"/>
          <w:szCs w:val="24"/>
        </w:rPr>
        <w:t>Loïc LASKRI</w:t>
      </w:r>
    </w:p>
    <w:p w:rsidR="00FC7E3E" w:rsidRDefault="00FC7E3E" w:rsidP="00FC7E3E">
      <w:pPr>
        <w:jc w:val="right"/>
        <w:rPr>
          <w:sz w:val="24"/>
          <w:szCs w:val="24"/>
        </w:rPr>
      </w:pPr>
      <w:r>
        <w:rPr>
          <w:sz w:val="24"/>
          <w:szCs w:val="24"/>
        </w:rPr>
        <w:t>Hugues DESMAREST</w:t>
      </w:r>
    </w:p>
    <w:p w:rsidR="00FC7E3E" w:rsidRDefault="00FC7E3E" w:rsidP="00FC7E3E">
      <w:pPr>
        <w:jc w:val="right"/>
        <w:rPr>
          <w:sz w:val="24"/>
          <w:szCs w:val="24"/>
        </w:rPr>
      </w:pPr>
      <w:r>
        <w:rPr>
          <w:sz w:val="24"/>
          <w:szCs w:val="24"/>
        </w:rPr>
        <w:t>Francis MOTSCH</w:t>
      </w:r>
    </w:p>
    <w:p w:rsidR="00785C43" w:rsidRDefault="00785C43" w:rsidP="001F496B">
      <w:pPr>
        <w:pStyle w:val="Paragraphedeliste"/>
        <w:numPr>
          <w:ilvl w:val="0"/>
          <w:numId w:val="1"/>
        </w:numPr>
        <w:ind w:left="0"/>
        <w:rPr>
          <w:b/>
          <w:color w:val="FF0000"/>
          <w:sz w:val="24"/>
          <w:szCs w:val="24"/>
        </w:rPr>
      </w:pPr>
      <w:r>
        <w:rPr>
          <w:b/>
          <w:color w:val="FF0000"/>
          <w:sz w:val="24"/>
          <w:szCs w:val="24"/>
        </w:rPr>
        <w:lastRenderedPageBreak/>
        <w:t>Contexte</w:t>
      </w:r>
    </w:p>
    <w:p w:rsidR="00785C43" w:rsidRDefault="00785C43" w:rsidP="001F496B">
      <w:pPr>
        <w:spacing w:after="0"/>
        <w:rPr>
          <w:b/>
          <w:color w:val="538135" w:themeColor="accent6" w:themeShade="BF"/>
          <w:sz w:val="24"/>
          <w:szCs w:val="24"/>
        </w:rPr>
      </w:pPr>
    </w:p>
    <w:p w:rsidR="00785C43" w:rsidRDefault="00785C43" w:rsidP="001F496B">
      <w:pPr>
        <w:pStyle w:val="Paragraphedeliste"/>
        <w:numPr>
          <w:ilvl w:val="0"/>
          <w:numId w:val="2"/>
        </w:numPr>
        <w:ind w:left="0"/>
        <w:rPr>
          <w:b/>
          <w:color w:val="538135" w:themeColor="accent6" w:themeShade="BF"/>
          <w:sz w:val="24"/>
          <w:szCs w:val="24"/>
        </w:rPr>
      </w:pPr>
      <w:r>
        <w:rPr>
          <w:b/>
          <w:color w:val="538135" w:themeColor="accent6" w:themeShade="BF"/>
          <w:sz w:val="24"/>
          <w:szCs w:val="24"/>
        </w:rPr>
        <w:t xml:space="preserve">L’organisation </w:t>
      </w:r>
      <w:r w:rsidR="00E52530">
        <w:rPr>
          <w:b/>
          <w:color w:val="538135" w:themeColor="accent6" w:themeShade="BF"/>
          <w:sz w:val="24"/>
          <w:szCs w:val="24"/>
        </w:rPr>
        <w:t>prestataire</w:t>
      </w:r>
    </w:p>
    <w:p w:rsidR="009B5A3B" w:rsidRDefault="009B5A3B" w:rsidP="001F496B">
      <w:pPr>
        <w:pStyle w:val="Paragraphedeliste"/>
        <w:ind w:left="0"/>
        <w:rPr>
          <w:b/>
          <w:color w:val="538135" w:themeColor="accent6" w:themeShade="BF"/>
          <w:sz w:val="24"/>
          <w:szCs w:val="24"/>
        </w:rPr>
      </w:pPr>
    </w:p>
    <w:p w:rsidR="00785C43" w:rsidRPr="007331CB" w:rsidRDefault="007331CB" w:rsidP="001F496B">
      <w:pPr>
        <w:spacing w:after="0"/>
        <w:rPr>
          <w:b/>
          <w:color w:val="1F4E79" w:themeColor="accent5" w:themeShade="80"/>
          <w:sz w:val="24"/>
          <w:szCs w:val="24"/>
        </w:rPr>
      </w:pPr>
      <w:r w:rsidRPr="007331CB">
        <w:rPr>
          <w:b/>
          <w:color w:val="1F4E79" w:themeColor="accent5" w:themeShade="80"/>
          <w:sz w:val="24"/>
          <w:szCs w:val="24"/>
        </w:rPr>
        <w:t>1</w:t>
      </w:r>
      <w:r>
        <w:rPr>
          <w:b/>
          <w:color w:val="1F4E79" w:themeColor="accent5" w:themeShade="80"/>
          <w:sz w:val="24"/>
          <w:szCs w:val="24"/>
        </w:rPr>
        <w:t>)</w:t>
      </w:r>
      <w:r w:rsidRPr="007331CB">
        <w:rPr>
          <w:b/>
          <w:color w:val="1F4E79" w:themeColor="accent5" w:themeShade="80"/>
          <w:sz w:val="24"/>
          <w:szCs w:val="24"/>
        </w:rPr>
        <w:t xml:space="preserve"> </w:t>
      </w:r>
      <w:r w:rsidR="0016440C" w:rsidRPr="007331CB">
        <w:rPr>
          <w:b/>
          <w:color w:val="1F4E79" w:themeColor="accent5" w:themeShade="80"/>
          <w:sz w:val="24"/>
          <w:szCs w:val="24"/>
        </w:rPr>
        <w:t>Statut juridique et activité</w:t>
      </w:r>
    </w:p>
    <w:p w:rsidR="007331CB" w:rsidRDefault="007331CB" w:rsidP="001F496B">
      <w:pPr>
        <w:spacing w:after="0"/>
        <w:rPr>
          <w:b/>
          <w:color w:val="1F4E79" w:themeColor="accent5" w:themeShade="80"/>
          <w:sz w:val="24"/>
          <w:szCs w:val="24"/>
        </w:rPr>
      </w:pPr>
    </w:p>
    <w:p w:rsidR="007C18AA" w:rsidRPr="007C18AA" w:rsidRDefault="007C18AA" w:rsidP="001F496B">
      <w:pPr>
        <w:spacing w:after="0"/>
        <w:jc w:val="both"/>
        <w:rPr>
          <w:sz w:val="24"/>
          <w:szCs w:val="24"/>
        </w:rPr>
      </w:pPr>
      <w:r>
        <w:rPr>
          <w:sz w:val="24"/>
          <w:szCs w:val="24"/>
        </w:rPr>
        <w:t>Notre organisation</w:t>
      </w:r>
      <w:r w:rsidR="00763528">
        <w:rPr>
          <w:sz w:val="24"/>
          <w:szCs w:val="24"/>
        </w:rPr>
        <w:t>, DLM</w:t>
      </w:r>
      <w:r w:rsidR="000A6C7B">
        <w:rPr>
          <w:sz w:val="24"/>
          <w:szCs w:val="24"/>
        </w:rPr>
        <w:t xml:space="preserve"> </w:t>
      </w:r>
      <w:proofErr w:type="spellStart"/>
      <w:r w:rsidR="000A6C7B">
        <w:rPr>
          <w:sz w:val="24"/>
          <w:szCs w:val="24"/>
        </w:rPr>
        <w:t>Partners</w:t>
      </w:r>
      <w:proofErr w:type="spellEnd"/>
      <w:r w:rsidR="000A6C7B">
        <w:rPr>
          <w:sz w:val="24"/>
          <w:szCs w:val="24"/>
        </w:rPr>
        <w:t>,</w:t>
      </w:r>
      <w:r>
        <w:rPr>
          <w:sz w:val="24"/>
          <w:szCs w:val="24"/>
        </w:rPr>
        <w:t xml:space="preserve"> </w:t>
      </w:r>
      <w:r w:rsidR="00763528">
        <w:rPr>
          <w:sz w:val="24"/>
          <w:szCs w:val="24"/>
        </w:rPr>
        <w:t>E</w:t>
      </w:r>
      <w:r>
        <w:rPr>
          <w:sz w:val="24"/>
          <w:szCs w:val="24"/>
        </w:rPr>
        <w:t xml:space="preserve">st une entreprise à taille moyenne de </w:t>
      </w:r>
      <w:r w:rsidR="00763528">
        <w:rPr>
          <w:sz w:val="24"/>
          <w:szCs w:val="24"/>
        </w:rPr>
        <w:t>statut juridique SARL</w:t>
      </w:r>
      <w:r w:rsidR="004978E4">
        <w:rPr>
          <w:sz w:val="24"/>
          <w:szCs w:val="24"/>
        </w:rPr>
        <w:t xml:space="preserve"> (20 employés)</w:t>
      </w:r>
      <w:r w:rsidR="00763528">
        <w:rPr>
          <w:sz w:val="24"/>
          <w:szCs w:val="24"/>
        </w:rPr>
        <w:t xml:space="preserve">, </w:t>
      </w:r>
      <w:r w:rsidR="00AA34E6">
        <w:rPr>
          <w:sz w:val="24"/>
          <w:szCs w:val="24"/>
        </w:rPr>
        <w:t>siégeant à Paris. Nous sommes spécialisés</w:t>
      </w:r>
      <w:r w:rsidR="00763528">
        <w:rPr>
          <w:sz w:val="24"/>
          <w:szCs w:val="24"/>
        </w:rPr>
        <w:t xml:space="preserve"> dans les services informatiques software, notamment l’implémentation de solutions « </w:t>
      </w:r>
      <w:r w:rsidR="00C82F72">
        <w:rPr>
          <w:sz w:val="24"/>
          <w:szCs w:val="24"/>
        </w:rPr>
        <w:t xml:space="preserve">clé </w:t>
      </w:r>
      <w:r w:rsidR="00763528">
        <w:rPr>
          <w:sz w:val="24"/>
          <w:szCs w:val="24"/>
        </w:rPr>
        <w:t>en main » (restructuration de base de données, création de sites web personnalisés, conceptions d’applications support…</w:t>
      </w:r>
      <w:r w:rsidR="00D22BC8">
        <w:rPr>
          <w:sz w:val="24"/>
          <w:szCs w:val="24"/>
        </w:rPr>
        <w:t xml:space="preserve">), créée le 2 Janvier </w:t>
      </w:r>
      <w:r w:rsidR="00A14030">
        <w:rPr>
          <w:sz w:val="24"/>
          <w:szCs w:val="24"/>
        </w:rPr>
        <w:t>2012</w:t>
      </w:r>
      <w:r w:rsidR="00D22BC8">
        <w:rPr>
          <w:sz w:val="24"/>
          <w:szCs w:val="24"/>
        </w:rPr>
        <w:t>.</w:t>
      </w:r>
      <w:r w:rsidR="00763528">
        <w:rPr>
          <w:sz w:val="24"/>
          <w:szCs w:val="24"/>
        </w:rPr>
        <w:t xml:space="preserve"> Notre chiffre d’affaire </w:t>
      </w:r>
      <w:r w:rsidR="003E2EF4">
        <w:rPr>
          <w:sz w:val="24"/>
          <w:szCs w:val="24"/>
        </w:rPr>
        <w:t>avoisine 2</w:t>
      </w:r>
      <w:r w:rsidR="007777CD">
        <w:rPr>
          <w:sz w:val="24"/>
          <w:szCs w:val="24"/>
        </w:rPr>
        <w:t>0000€ par an.</w:t>
      </w:r>
      <w:r w:rsidR="004978E4">
        <w:rPr>
          <w:sz w:val="24"/>
          <w:szCs w:val="24"/>
        </w:rPr>
        <w:t xml:space="preserve"> </w:t>
      </w:r>
    </w:p>
    <w:p w:rsidR="007331CB" w:rsidRPr="007331CB" w:rsidRDefault="007331CB" w:rsidP="001F496B">
      <w:pPr>
        <w:spacing w:after="0"/>
        <w:rPr>
          <w:b/>
          <w:color w:val="1F4E79" w:themeColor="accent5" w:themeShade="80"/>
          <w:sz w:val="24"/>
          <w:szCs w:val="24"/>
        </w:rPr>
      </w:pPr>
    </w:p>
    <w:p w:rsidR="007331CB" w:rsidRDefault="007331CB" w:rsidP="001F496B">
      <w:pPr>
        <w:spacing w:after="0"/>
        <w:rPr>
          <w:b/>
          <w:color w:val="1F4E79" w:themeColor="accent5" w:themeShade="80"/>
          <w:sz w:val="24"/>
          <w:szCs w:val="24"/>
        </w:rPr>
      </w:pPr>
      <w:r w:rsidRPr="007331CB">
        <w:rPr>
          <w:b/>
          <w:color w:val="1F4E79" w:themeColor="accent5" w:themeShade="80"/>
          <w:sz w:val="24"/>
          <w:szCs w:val="24"/>
        </w:rPr>
        <w:t>2</w:t>
      </w:r>
      <w:r>
        <w:rPr>
          <w:b/>
          <w:color w:val="1F4E79" w:themeColor="accent5" w:themeShade="80"/>
          <w:sz w:val="24"/>
          <w:szCs w:val="24"/>
        </w:rPr>
        <w:t>)</w:t>
      </w:r>
      <w:r w:rsidRPr="007331CB">
        <w:rPr>
          <w:b/>
          <w:color w:val="1F4E79" w:themeColor="accent5" w:themeShade="80"/>
          <w:sz w:val="24"/>
          <w:szCs w:val="24"/>
        </w:rPr>
        <w:t xml:space="preserve"> Organigramme de la structure</w:t>
      </w:r>
    </w:p>
    <w:p w:rsidR="00B46050" w:rsidRPr="007331CB" w:rsidRDefault="00B46050" w:rsidP="001F496B">
      <w:pPr>
        <w:spacing w:after="0"/>
        <w:rPr>
          <w:b/>
          <w:color w:val="1F4E79" w:themeColor="accent5" w:themeShade="80"/>
          <w:sz w:val="24"/>
          <w:szCs w:val="24"/>
        </w:rPr>
      </w:pPr>
    </w:p>
    <w:p w:rsidR="007331CB" w:rsidRPr="00996BAB" w:rsidRDefault="00996BAB" w:rsidP="001F496B">
      <w:pPr>
        <w:spacing w:after="0"/>
        <w:rPr>
          <w:color w:val="000000" w:themeColor="text1"/>
          <w:sz w:val="24"/>
          <w:szCs w:val="24"/>
        </w:rPr>
      </w:pPr>
      <w:r w:rsidRPr="00996BAB">
        <w:rPr>
          <w:color w:val="000000" w:themeColor="text1"/>
          <w:sz w:val="24"/>
          <w:szCs w:val="24"/>
        </w:rPr>
        <w:t>PDG, chef technique, chef marketing, comptable, 6-7 développeurs</w:t>
      </w:r>
    </w:p>
    <w:p w:rsidR="007331CB" w:rsidRPr="007331CB" w:rsidRDefault="007331CB" w:rsidP="001F496B">
      <w:pPr>
        <w:spacing w:after="0"/>
        <w:rPr>
          <w:b/>
          <w:color w:val="1F4E79" w:themeColor="accent5" w:themeShade="80"/>
          <w:sz w:val="24"/>
          <w:szCs w:val="24"/>
        </w:rPr>
      </w:pPr>
    </w:p>
    <w:p w:rsidR="007331CB" w:rsidRDefault="00A76926" w:rsidP="001F496B">
      <w:pPr>
        <w:spacing w:after="0"/>
        <w:rPr>
          <w:b/>
          <w:color w:val="1F4E79" w:themeColor="accent5" w:themeShade="80"/>
          <w:sz w:val="24"/>
          <w:szCs w:val="24"/>
        </w:rPr>
      </w:pPr>
      <w:r w:rsidRPr="007331CB">
        <w:rPr>
          <w:b/>
          <w:color w:val="1F4E79" w:themeColor="accent5" w:themeShade="80"/>
          <w:sz w:val="24"/>
          <w:szCs w:val="24"/>
        </w:rPr>
        <w:t>3)</w:t>
      </w:r>
      <w:r w:rsidR="007331CB">
        <w:rPr>
          <w:b/>
          <w:color w:val="1F4E79" w:themeColor="accent5" w:themeShade="80"/>
          <w:sz w:val="24"/>
          <w:szCs w:val="24"/>
        </w:rPr>
        <w:t xml:space="preserve"> </w:t>
      </w:r>
      <w:r w:rsidR="007331CB" w:rsidRPr="007331CB">
        <w:rPr>
          <w:b/>
          <w:color w:val="1F4E79" w:themeColor="accent5" w:themeShade="80"/>
          <w:sz w:val="24"/>
          <w:szCs w:val="24"/>
        </w:rPr>
        <w:t>Partenaires socio-économiques</w:t>
      </w:r>
    </w:p>
    <w:p w:rsidR="007C1180" w:rsidRDefault="007C1180" w:rsidP="00370C8B">
      <w:pPr>
        <w:spacing w:after="0"/>
        <w:ind w:left="425"/>
        <w:jc w:val="both"/>
        <w:rPr>
          <w:b/>
          <w:color w:val="1F4E79" w:themeColor="accent5" w:themeShade="80"/>
          <w:sz w:val="24"/>
          <w:szCs w:val="24"/>
        </w:rPr>
      </w:pPr>
    </w:p>
    <w:p w:rsidR="008D762C" w:rsidRDefault="008D762C" w:rsidP="00370C8B">
      <w:pPr>
        <w:spacing w:after="0"/>
        <w:jc w:val="both"/>
        <w:rPr>
          <w:sz w:val="24"/>
          <w:szCs w:val="24"/>
        </w:rPr>
      </w:pPr>
      <w:r>
        <w:rPr>
          <w:sz w:val="24"/>
          <w:szCs w:val="24"/>
        </w:rPr>
        <w:t>Nos clients sont principalement des PME ou des structures a portée régionale.</w:t>
      </w:r>
    </w:p>
    <w:p w:rsidR="008D762C" w:rsidRDefault="008D762C" w:rsidP="00370C8B">
      <w:pPr>
        <w:spacing w:after="0"/>
        <w:jc w:val="both"/>
        <w:rPr>
          <w:sz w:val="24"/>
          <w:szCs w:val="24"/>
        </w:rPr>
      </w:pPr>
    </w:p>
    <w:p w:rsidR="007C1180" w:rsidRPr="00F43489" w:rsidRDefault="00F43489" w:rsidP="00370C8B">
      <w:pPr>
        <w:spacing w:after="0"/>
        <w:jc w:val="both"/>
        <w:rPr>
          <w:sz w:val="24"/>
          <w:szCs w:val="24"/>
        </w:rPr>
      </w:pPr>
      <w:r>
        <w:rPr>
          <w:sz w:val="24"/>
          <w:szCs w:val="24"/>
        </w:rPr>
        <w:t xml:space="preserve">Nos principaux fournisseurs en matériel sont DELL (postes de travail), CISCO (équipement réseau), </w:t>
      </w:r>
      <w:proofErr w:type="spellStart"/>
      <w:r>
        <w:rPr>
          <w:sz w:val="24"/>
          <w:szCs w:val="24"/>
        </w:rPr>
        <w:t>Nerim</w:t>
      </w:r>
      <w:proofErr w:type="spellEnd"/>
      <w:r>
        <w:rPr>
          <w:sz w:val="24"/>
          <w:szCs w:val="24"/>
        </w:rPr>
        <w:t xml:space="preserve"> (accès internet </w:t>
      </w:r>
      <w:r w:rsidR="00996BAB">
        <w:rPr>
          <w:sz w:val="24"/>
          <w:szCs w:val="24"/>
        </w:rPr>
        <w:t xml:space="preserve">et stockage de données en ligne), Microsoft (Systèmes d’exploitations et applications de bureau). </w:t>
      </w:r>
      <w:r w:rsidR="00370C8B">
        <w:rPr>
          <w:sz w:val="24"/>
          <w:szCs w:val="24"/>
        </w:rPr>
        <w:t xml:space="preserve">En ce qui concerne les applications à fonction </w:t>
      </w:r>
      <w:r w:rsidR="00102B0F">
        <w:rPr>
          <w:sz w:val="24"/>
          <w:szCs w:val="24"/>
        </w:rPr>
        <w:t>spécialisée</w:t>
      </w:r>
      <w:r w:rsidR="00370C8B">
        <w:rPr>
          <w:sz w:val="24"/>
          <w:szCs w:val="24"/>
        </w:rPr>
        <w:t xml:space="preserve">, nous utilisons WAMP, </w:t>
      </w:r>
      <w:proofErr w:type="spellStart"/>
      <w:r w:rsidR="00370C8B">
        <w:rPr>
          <w:sz w:val="24"/>
          <w:szCs w:val="24"/>
        </w:rPr>
        <w:t>Git.Hub</w:t>
      </w:r>
      <w:proofErr w:type="spellEnd"/>
      <w:r w:rsidR="00370C8B">
        <w:rPr>
          <w:sz w:val="24"/>
          <w:szCs w:val="24"/>
        </w:rPr>
        <w:t xml:space="preserve">, GANTT Project, </w:t>
      </w:r>
      <w:proofErr w:type="spellStart"/>
      <w:r w:rsidR="00370C8B">
        <w:rPr>
          <w:sz w:val="24"/>
          <w:szCs w:val="24"/>
        </w:rPr>
        <w:t>Sym</w:t>
      </w:r>
      <w:r w:rsidR="00453533">
        <w:rPr>
          <w:sz w:val="24"/>
          <w:szCs w:val="24"/>
        </w:rPr>
        <w:t>f</w:t>
      </w:r>
      <w:r w:rsidR="00370C8B">
        <w:rPr>
          <w:sz w:val="24"/>
          <w:szCs w:val="24"/>
        </w:rPr>
        <w:t>ony</w:t>
      </w:r>
      <w:proofErr w:type="spellEnd"/>
      <w:r w:rsidR="00370C8B">
        <w:rPr>
          <w:sz w:val="24"/>
          <w:szCs w:val="24"/>
        </w:rPr>
        <w:t xml:space="preserve"> </w:t>
      </w:r>
      <w:r w:rsidR="001E747B">
        <w:rPr>
          <w:sz w:val="24"/>
          <w:szCs w:val="24"/>
        </w:rPr>
        <w:t>(?</w:t>
      </w:r>
      <w:r w:rsidR="00370C8B">
        <w:rPr>
          <w:sz w:val="24"/>
          <w:szCs w:val="24"/>
        </w:rPr>
        <w:t xml:space="preserve">), Notepad++, Eclipse, </w:t>
      </w:r>
      <w:proofErr w:type="spellStart"/>
      <w:r w:rsidR="00370C8B">
        <w:rPr>
          <w:sz w:val="24"/>
          <w:szCs w:val="24"/>
        </w:rPr>
        <w:t>WinDesign</w:t>
      </w:r>
      <w:proofErr w:type="spellEnd"/>
      <w:r w:rsidR="00370C8B">
        <w:rPr>
          <w:sz w:val="24"/>
          <w:szCs w:val="24"/>
        </w:rPr>
        <w:t xml:space="preserve">, et </w:t>
      </w:r>
      <w:proofErr w:type="spellStart"/>
      <w:r w:rsidR="00370C8B">
        <w:rPr>
          <w:sz w:val="24"/>
          <w:szCs w:val="24"/>
        </w:rPr>
        <w:t>Rasberry</w:t>
      </w:r>
      <w:proofErr w:type="spellEnd"/>
      <w:r w:rsidR="00370C8B">
        <w:rPr>
          <w:sz w:val="24"/>
          <w:szCs w:val="24"/>
        </w:rPr>
        <w:t xml:space="preserve"> </w:t>
      </w:r>
      <w:r w:rsidR="00BD2C46">
        <w:rPr>
          <w:sz w:val="24"/>
          <w:szCs w:val="24"/>
        </w:rPr>
        <w:t>(?</w:t>
      </w:r>
      <w:r w:rsidR="00370C8B">
        <w:rPr>
          <w:sz w:val="24"/>
          <w:szCs w:val="24"/>
        </w:rPr>
        <w:t>).</w:t>
      </w:r>
      <w:r w:rsidR="00BB4702">
        <w:rPr>
          <w:sz w:val="24"/>
          <w:szCs w:val="24"/>
        </w:rPr>
        <w:t xml:space="preserve"> </w:t>
      </w:r>
    </w:p>
    <w:p w:rsidR="0054107D" w:rsidRDefault="0054107D" w:rsidP="00E52530">
      <w:pPr>
        <w:spacing w:after="0"/>
        <w:ind w:left="425"/>
        <w:rPr>
          <w:b/>
          <w:color w:val="1F4E79" w:themeColor="accent5" w:themeShade="80"/>
          <w:sz w:val="24"/>
          <w:szCs w:val="24"/>
        </w:rPr>
      </w:pPr>
    </w:p>
    <w:p w:rsidR="007C1180" w:rsidRPr="007331CB" w:rsidRDefault="007C1180" w:rsidP="005C3649">
      <w:pPr>
        <w:spacing w:after="0"/>
        <w:rPr>
          <w:b/>
          <w:color w:val="1F4E79" w:themeColor="accent5" w:themeShade="80"/>
          <w:sz w:val="24"/>
          <w:szCs w:val="24"/>
        </w:rPr>
      </w:pPr>
      <w:r>
        <w:rPr>
          <w:b/>
          <w:color w:val="1F4E79" w:themeColor="accent5" w:themeShade="80"/>
          <w:sz w:val="24"/>
          <w:szCs w:val="24"/>
        </w:rPr>
        <w:t>4) Perspectives</w:t>
      </w:r>
    </w:p>
    <w:p w:rsidR="006D425A" w:rsidRDefault="006D425A" w:rsidP="00242FB0">
      <w:pPr>
        <w:spacing w:after="0"/>
        <w:jc w:val="both"/>
        <w:rPr>
          <w:b/>
          <w:color w:val="538135" w:themeColor="accent6" w:themeShade="BF"/>
          <w:sz w:val="24"/>
          <w:szCs w:val="24"/>
        </w:rPr>
      </w:pPr>
    </w:p>
    <w:p w:rsidR="005C3649" w:rsidRPr="00017072" w:rsidRDefault="0015338F" w:rsidP="00242FB0">
      <w:pPr>
        <w:spacing w:after="0"/>
        <w:jc w:val="both"/>
        <w:rPr>
          <w:color w:val="000000" w:themeColor="text1"/>
          <w:sz w:val="24"/>
          <w:szCs w:val="24"/>
        </w:rPr>
      </w:pPr>
      <w:r>
        <w:rPr>
          <w:color w:val="000000" w:themeColor="text1"/>
          <w:sz w:val="24"/>
          <w:szCs w:val="24"/>
        </w:rPr>
        <w:t>No</w:t>
      </w:r>
      <w:r w:rsidR="00242FB0">
        <w:rPr>
          <w:color w:val="000000" w:themeColor="text1"/>
          <w:sz w:val="24"/>
          <w:szCs w:val="24"/>
        </w:rPr>
        <w:t>us espérons grandir en tant qu’entreprise de développement, étendre et diversifier notre clientèle et potentiellement nous implanter à l’étranger.</w:t>
      </w:r>
    </w:p>
    <w:p w:rsidR="006D425A" w:rsidRDefault="006D425A" w:rsidP="005C3649">
      <w:pPr>
        <w:spacing w:after="0"/>
        <w:rPr>
          <w:b/>
          <w:color w:val="538135" w:themeColor="accent6" w:themeShade="BF"/>
          <w:sz w:val="24"/>
          <w:szCs w:val="24"/>
        </w:rPr>
      </w:pPr>
      <w:bookmarkStart w:id="0" w:name="_GoBack"/>
      <w:bookmarkEnd w:id="0"/>
    </w:p>
    <w:p w:rsidR="00C35787" w:rsidRPr="00640A41" w:rsidRDefault="005730FF" w:rsidP="00640A41">
      <w:pPr>
        <w:pStyle w:val="Paragraphedeliste"/>
        <w:numPr>
          <w:ilvl w:val="0"/>
          <w:numId w:val="2"/>
        </w:numPr>
        <w:ind w:left="0"/>
        <w:rPr>
          <w:b/>
          <w:color w:val="538135" w:themeColor="accent6" w:themeShade="BF"/>
          <w:sz w:val="24"/>
          <w:szCs w:val="24"/>
        </w:rPr>
      </w:pPr>
      <w:r>
        <w:rPr>
          <w:b/>
          <w:color w:val="538135" w:themeColor="accent6" w:themeShade="BF"/>
          <w:sz w:val="24"/>
          <w:szCs w:val="24"/>
        </w:rPr>
        <w:t xml:space="preserve">L’organisation </w:t>
      </w:r>
      <w:r w:rsidR="00E52530">
        <w:rPr>
          <w:b/>
          <w:color w:val="538135" w:themeColor="accent6" w:themeShade="BF"/>
          <w:sz w:val="24"/>
          <w:szCs w:val="24"/>
        </w:rPr>
        <w:t>cliente</w:t>
      </w:r>
      <w:r w:rsidR="00E47CF2">
        <w:rPr>
          <w:b/>
          <w:color w:val="538135" w:themeColor="accent6" w:themeShade="BF"/>
          <w:sz w:val="24"/>
          <w:szCs w:val="24"/>
        </w:rPr>
        <w:t xml:space="preserve"> (Activité, comment cette entreprise nous a contacté</w:t>
      </w:r>
      <w:r w:rsidR="002146D2">
        <w:rPr>
          <w:b/>
          <w:color w:val="538135" w:themeColor="accent6" w:themeShade="BF"/>
          <w:sz w:val="24"/>
          <w:szCs w:val="24"/>
        </w:rPr>
        <w:t>, quels services sont demandés</w:t>
      </w:r>
      <w:r w:rsidR="00E47CF2">
        <w:rPr>
          <w:b/>
          <w:color w:val="538135" w:themeColor="accent6" w:themeShade="BF"/>
          <w:sz w:val="24"/>
          <w:szCs w:val="24"/>
        </w:rPr>
        <w:t>…)</w:t>
      </w:r>
    </w:p>
    <w:p w:rsidR="004F4414" w:rsidRPr="004F4414" w:rsidRDefault="004F4414" w:rsidP="002A6ED9">
      <w:pPr>
        <w:spacing w:after="0"/>
        <w:jc w:val="both"/>
        <w:rPr>
          <w:color w:val="000000" w:themeColor="text1"/>
          <w:sz w:val="24"/>
          <w:szCs w:val="24"/>
        </w:rPr>
      </w:pPr>
      <w:r>
        <w:rPr>
          <w:color w:val="000000" w:themeColor="text1"/>
          <w:sz w:val="24"/>
          <w:szCs w:val="24"/>
        </w:rPr>
        <w:t xml:space="preserve">L’organisation cliente est une </w:t>
      </w:r>
      <w:r w:rsidR="00E05F51">
        <w:rPr>
          <w:color w:val="000000" w:themeColor="text1"/>
          <w:sz w:val="24"/>
          <w:szCs w:val="24"/>
        </w:rPr>
        <w:t>TPE</w:t>
      </w:r>
      <w:r>
        <w:rPr>
          <w:color w:val="000000" w:themeColor="text1"/>
          <w:sz w:val="24"/>
          <w:szCs w:val="24"/>
        </w:rPr>
        <w:t xml:space="preserve"> du nom de Neige et Soleil spécialisée dans la location</w:t>
      </w:r>
      <w:r w:rsidR="00E05F51">
        <w:rPr>
          <w:color w:val="000000" w:themeColor="text1"/>
          <w:sz w:val="24"/>
          <w:szCs w:val="24"/>
        </w:rPr>
        <w:t xml:space="preserve"> d’appartements et</w:t>
      </w:r>
      <w:r>
        <w:rPr>
          <w:color w:val="000000" w:themeColor="text1"/>
          <w:sz w:val="24"/>
          <w:szCs w:val="24"/>
        </w:rPr>
        <w:t xml:space="preserve"> de matériel d’</w:t>
      </w:r>
      <w:r w:rsidR="002A6ED9">
        <w:rPr>
          <w:color w:val="000000" w:themeColor="text1"/>
          <w:sz w:val="24"/>
          <w:szCs w:val="24"/>
        </w:rPr>
        <w:t>activités saisonnières (ski et randonnée). Elle a un</w:t>
      </w:r>
      <w:r w:rsidR="00E05F51">
        <w:rPr>
          <w:color w:val="000000" w:themeColor="text1"/>
          <w:sz w:val="24"/>
          <w:szCs w:val="24"/>
        </w:rPr>
        <w:t xml:space="preserve"> effectif de 5 personnes : le directeur, une secrétaire comptable, deux commerciaux et un ouvrier. </w:t>
      </w:r>
      <w:r w:rsidR="00FD70B4">
        <w:rPr>
          <w:color w:val="000000" w:themeColor="text1"/>
          <w:sz w:val="24"/>
          <w:szCs w:val="24"/>
        </w:rPr>
        <w:t>L’entreprise est située dans la vallée du Queyras. Neige et Soleil nous a contacté après avoir consulté la liste des entreprises Parisiennes spécialisées dans la fournitures de services informatiques software, et demande une refonte complète de son système d’informations (accès internet, intranet, site web, logiciel de gestion de bases de données, logiciels d’activité professionnelle…).</w:t>
      </w:r>
    </w:p>
    <w:p w:rsidR="004F4414" w:rsidRDefault="004F4414" w:rsidP="005C3649">
      <w:pPr>
        <w:spacing w:after="0"/>
        <w:rPr>
          <w:b/>
          <w:color w:val="538135" w:themeColor="accent6" w:themeShade="BF"/>
          <w:sz w:val="24"/>
          <w:szCs w:val="24"/>
        </w:rPr>
      </w:pPr>
    </w:p>
    <w:p w:rsidR="00E47CF2" w:rsidRPr="002146D2" w:rsidRDefault="002146D2" w:rsidP="005C3649">
      <w:pPr>
        <w:pStyle w:val="Paragraphedeliste"/>
        <w:numPr>
          <w:ilvl w:val="0"/>
          <w:numId w:val="1"/>
        </w:numPr>
        <w:spacing w:after="0"/>
        <w:ind w:left="0"/>
        <w:rPr>
          <w:b/>
          <w:color w:val="FF0000"/>
          <w:sz w:val="24"/>
          <w:szCs w:val="24"/>
        </w:rPr>
      </w:pPr>
      <w:r>
        <w:rPr>
          <w:b/>
          <w:color w:val="FF0000"/>
          <w:sz w:val="24"/>
          <w:szCs w:val="24"/>
        </w:rPr>
        <w:lastRenderedPageBreak/>
        <w:t>Cahier des charges (client léger/SP1)</w:t>
      </w:r>
    </w:p>
    <w:sectPr w:rsidR="00E47CF2" w:rsidRPr="00214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C1234"/>
    <w:multiLevelType w:val="hybridMultilevel"/>
    <w:tmpl w:val="28D25600"/>
    <w:lvl w:ilvl="0" w:tplc="F604B6D8">
      <w:start w:val="1"/>
      <w:numFmt w:val="upperRoman"/>
      <w:lvlText w:val="%1)"/>
      <w:lvlJc w:val="left"/>
      <w:pPr>
        <w:ind w:left="1145"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3ED3F12"/>
    <w:multiLevelType w:val="hybridMultilevel"/>
    <w:tmpl w:val="26200E7E"/>
    <w:lvl w:ilvl="0" w:tplc="4768DDB0">
      <w:start w:val="1"/>
      <w:numFmt w:val="upperLetter"/>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BE"/>
    <w:rsid w:val="00017072"/>
    <w:rsid w:val="00086A30"/>
    <w:rsid w:val="000A6C7B"/>
    <w:rsid w:val="00102B0F"/>
    <w:rsid w:val="0015338F"/>
    <w:rsid w:val="0016440C"/>
    <w:rsid w:val="001B2EBE"/>
    <w:rsid w:val="001E747B"/>
    <w:rsid w:val="001F496B"/>
    <w:rsid w:val="002146D2"/>
    <w:rsid w:val="00242FB0"/>
    <w:rsid w:val="00276ACF"/>
    <w:rsid w:val="002A6ED9"/>
    <w:rsid w:val="002E5485"/>
    <w:rsid w:val="00346D27"/>
    <w:rsid w:val="00370C8B"/>
    <w:rsid w:val="003E2EF4"/>
    <w:rsid w:val="00453533"/>
    <w:rsid w:val="004978E4"/>
    <w:rsid w:val="004F4414"/>
    <w:rsid w:val="0050155E"/>
    <w:rsid w:val="0050585E"/>
    <w:rsid w:val="0054107D"/>
    <w:rsid w:val="005730FF"/>
    <w:rsid w:val="005B0F2A"/>
    <w:rsid w:val="005C3649"/>
    <w:rsid w:val="00640A41"/>
    <w:rsid w:val="006D425A"/>
    <w:rsid w:val="007331CB"/>
    <w:rsid w:val="00763528"/>
    <w:rsid w:val="007777CD"/>
    <w:rsid w:val="00785C43"/>
    <w:rsid w:val="007C1180"/>
    <w:rsid w:val="007C18AA"/>
    <w:rsid w:val="008D762C"/>
    <w:rsid w:val="00996BAB"/>
    <w:rsid w:val="009B5A3B"/>
    <w:rsid w:val="00A14030"/>
    <w:rsid w:val="00A76926"/>
    <w:rsid w:val="00AA34E6"/>
    <w:rsid w:val="00B46050"/>
    <w:rsid w:val="00BB4702"/>
    <w:rsid w:val="00BD2C46"/>
    <w:rsid w:val="00C35787"/>
    <w:rsid w:val="00C45754"/>
    <w:rsid w:val="00C55C0D"/>
    <w:rsid w:val="00C82F72"/>
    <w:rsid w:val="00D22BC8"/>
    <w:rsid w:val="00DC0099"/>
    <w:rsid w:val="00DF228C"/>
    <w:rsid w:val="00E05F51"/>
    <w:rsid w:val="00E47CF2"/>
    <w:rsid w:val="00E52530"/>
    <w:rsid w:val="00F43489"/>
    <w:rsid w:val="00FC7E3E"/>
    <w:rsid w:val="00FD70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B15B"/>
  <w15:chartTrackingRefBased/>
  <w15:docId w15:val="{2727CCC9-AF1D-4B89-954D-EDBB0055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5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339</Words>
  <Characters>1867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dc:creator>
  <cp:keywords/>
  <dc:description/>
  <cp:lastModifiedBy>Loïc</cp:lastModifiedBy>
  <cp:revision>82</cp:revision>
  <dcterms:created xsi:type="dcterms:W3CDTF">2017-01-16T08:41:00Z</dcterms:created>
  <dcterms:modified xsi:type="dcterms:W3CDTF">2017-01-16T10:54:00Z</dcterms:modified>
</cp:coreProperties>
</file>