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B291" w14:textId="2EC9BB8A" w:rsidR="000F141B" w:rsidRDefault="00D0635F">
      <w:r>
        <w:t>Change made in development plan.</w:t>
      </w:r>
      <w:bookmarkStart w:id="0" w:name="_GoBack"/>
      <w:bookmarkEnd w:id="0"/>
    </w:p>
    <w:sectPr w:rsidR="000F1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7F"/>
    <w:rsid w:val="00255384"/>
    <w:rsid w:val="002952B4"/>
    <w:rsid w:val="00440B28"/>
    <w:rsid w:val="009215F3"/>
    <w:rsid w:val="00C0081C"/>
    <w:rsid w:val="00C6327F"/>
    <w:rsid w:val="00CE5D8F"/>
    <w:rsid w:val="00D0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2539"/>
  <w15:chartTrackingRefBased/>
  <w15:docId w15:val="{1EBCA947-0302-41FF-9028-E2427805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BotswanaPost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Baiketli Dijo</dc:creator>
  <cp:keywords/>
  <dc:description/>
  <cp:lastModifiedBy>Baiketli Dijo</cp:lastModifiedBy>
  <cp:revision>2</cp:revision>
  <dcterms:created xsi:type="dcterms:W3CDTF">2021-02-14T13:39:00Z</dcterms:created>
  <dcterms:modified xsi:type="dcterms:W3CDTF">2021-02-14T13:39:00Z</dcterms:modified>
</cp:coreProperties>
</file>