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FootBalance SEO geçiş ve yayın kabul planı</w:t>
      </w:r>
    </w:p>
    <w:p>
      <w:r>
        <w:rPr>
          <w:b/>
        </w:rPr>
        <w:t>SEO ajansı ve geliştirme ekibi için çalışma kapsamı</w:t>
      </w:r>
    </w:p>
    <w:p>
      <w:r>
        <w:rPr>
          <w:b w:val="0"/>
        </w:rPr>
        <w:t>16 Ekim 2026  |  footbalance.com.tr  |  Sürüm 1</w:t>
      </w:r>
    </w:p>
    <w:p>
      <w:r>
        <w:rPr>
          <w:b w:val="0"/>
        </w:rPr>
        <w:t>Yeni tasarıma geçerken mevcut organik görünürlüğümüzü ve trafik getiren sayfalarımızı korumak istiyoruz. Ajansımızdan bu belgede belirtilen URL ve içerik kararlarını doğrulamasını, geliştirme ekibiyle eksikleri kapatmasını ve yayın öncesi kabul raporunu hazırlamasını bekliyoruz.</w:t>
      </w:r>
    </w:p>
    <w:p>
      <w:r>
        <w:rPr>
          <w:b/>
        </w:rPr>
        <w:t>Mevcut değerlendirme: kritik içerik ve URL açıkları kapatılmadan site SEO açısından yayına hazır kabul edilmemelidir.</w:t>
      </w:r>
    </w:p>
    <w:p>
      <w:pPr>
        <w:pStyle w:val="Heading2"/>
      </w:pPr>
      <w:r>
        <w:t>Geçişin kapsamı</w:t>
      </w:r>
    </w:p>
    <w:p>
      <w:r>
        <w:rPr>
          <w:b w:val="0"/>
        </w:rPr>
        <w:t>Eski site WordPress üzerinde çalışıyor. Yeni site React ve TanStack Start ile sunucuda oluşturulan HTML kullanıyor. Bu nedenle çalışma tasarım değişikliğinin yanında platform değişikliğini de kapsıyor. WordPress eklentilerindeki ayarlar yerine, ziyaretçi ve arama motoruna sunulan URL, içerik, metaveri, dil ve ölçüm davranışları korunmalıdır.</w:t>
      </w:r>
    </w:p>
    <w:p>
      <w:pPr>
        <w:pStyle w:val="Heading2"/>
      </w:pPr>
      <w:r>
        <w:t>Trafik verisinin gösterdiği öncelikler</w:t>
      </w:r>
    </w:p>
    <w:tbl>
      <w:tblPr>
        <w:tblW w:type="auto" w:w="0"/>
        <w:jc w:val="center"/>
        <w:tblLayout w:type="fixed"/>
        <w:tblLook w:firstColumn="1" w:firstRow="1" w:lastColumn="0" w:lastRow="0" w:noHBand="0" w:noVBand="1" w:val="04A0"/>
      </w:tblPr>
      <w:tblGrid>
        <w:gridCol w:w="5953"/>
        <w:gridCol w:w="3912"/>
      </w:tblGrid>
      <w:tr>
        <w:trPr>
          <w:tblHeader/>
          <w:cantSplit/>
        </w:trPr>
        <w:tc>
          <w:tcPr>
            <w:tcW w:type="dxa" w:w="595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20"/>
              </w:rPr>
              <w:t>Ölçüt</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20"/>
              </w:rPr>
              <w:t>Rapordaki değer</w:t>
            </w:r>
          </w:p>
        </w:tc>
      </w:tr>
      <w:tr>
        <w:trPr>
          <w:cantSplit/>
        </w:trPr>
        <w:tc>
          <w:tcPr>
            <w:tcW w:type="dxa" w:w="595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20"/>
              </w:rPr>
              <w:t>URL satırı</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20"/>
              </w:rPr>
              <w:t>605</w:t>
            </w:r>
          </w:p>
        </w:tc>
      </w:tr>
      <w:tr>
        <w:trPr>
          <w:cantSplit/>
        </w:trPr>
        <w:tc>
          <w:tcPr>
            <w:tcW w:type="dxa" w:w="595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20"/>
              </w:rPr>
              <w:t>Tıklama satır toplamı</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20"/>
              </w:rPr>
              <w:t>6.626</w:t>
            </w:r>
          </w:p>
        </w:tc>
      </w:tr>
      <w:tr>
        <w:trPr>
          <w:cantSplit/>
        </w:trPr>
        <w:tc>
          <w:tcPr>
            <w:tcW w:type="dxa" w:w="595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20"/>
              </w:rPr>
              <w:t>Gösterim satır toplamı</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20"/>
              </w:rPr>
              <w:t>509.282</w:t>
            </w:r>
          </w:p>
        </w:tc>
      </w:tr>
      <w:tr>
        <w:trPr>
          <w:cantSplit/>
        </w:trPr>
        <w:tc>
          <w:tcPr>
            <w:tcW w:type="dxa" w:w="595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20"/>
              </w:rPr>
              <w:t>İlk 50 URL payı</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20"/>
              </w:rPr>
              <w:t>5.709 tıklama / %86,2</w:t>
            </w:r>
          </w:p>
        </w:tc>
      </w:tr>
      <w:tr>
        <w:trPr>
          <w:cantSplit/>
        </w:trPr>
        <w:tc>
          <w:tcPr>
            <w:tcW w:type="dxa" w:w="595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20"/>
              </w:rPr>
              <w:t>/urunler/</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20"/>
              </w:rPr>
              <w:t>410 tıklama / ikinci sırada</w:t>
            </w:r>
          </w:p>
        </w:tc>
      </w:tr>
      <w:tr>
        <w:trPr>
          <w:cantSplit/>
        </w:trPr>
        <w:tc>
          <w:tcPr>
            <w:tcW w:type="dxa" w:w="595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20"/>
              </w:rPr>
              <w:t>/uncategorized-tr/ grubu</w:t>
            </w:r>
          </w:p>
        </w:tc>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20"/>
              </w:rPr>
              <w:t>927 tıklama / %14,0</w:t>
            </w:r>
          </w:p>
        </w:tc>
      </w:tr>
    </w:tbl>
    <w:p>
      <w:pPr>
        <w:spacing w:after="0"/>
      </w:pPr>
    </w:p>
    <w:p>
      <w:r>
        <w:rPr>
          <w:b w:val="0"/>
        </w:rPr>
        <w:t>Search Console dosyasında dönem ve filtre bilgisi bulunmuyor. Bu rakamlar aylık veya 90 günlük trafik olarak yorumlanmamalıdır. Pozisyon sütunundaki 74 hücre tarih biçimine dönüştüğü için sıralama değerlendirmesinde kullanılmamıştır.</w:t>
      </w:r>
    </w:p>
    <w:p>
      <w:pPr>
        <w:pStyle w:val="Heading2"/>
      </w:pPr>
      <w:r>
        <w:t>Ajansımızdan ilk aşamada beklenenler</w:t>
      </w:r>
    </w:p>
    <w:p>
      <w:r>
        <w:rPr>
          <w:b w:val="0"/>
        </w:rPr>
        <w:t>Raporun dönem ve filtrelerini teyit etmeniz, eski 16 yönlendirme kuralını paylaşmanız ve ürünler ile arşivleri de kapsayan tek bir URL karar tablosu hazırlamanız gerekiyor. Bu tablo, geliştirme ve yayın kontrolünün ortak referansı olacaktır.</w:t>
      </w:r>
    </w:p>
    <w:p>
      <w:r>
        <w:br w:type="page"/>
      </w:r>
    </w:p>
    <w:p>
      <w:pPr>
        <w:pStyle w:val="Heading1"/>
      </w:pPr>
      <w:r>
        <w:t>Öncelikli riskler ve mevcut kapsam</w:t>
      </w:r>
    </w:p>
    <w:p>
      <w:r>
        <w:rPr>
          <w:b w:val="0"/>
        </w:rPr>
        <w:t>Aşağıdaki bulgular 16 Ekim 2026 tarihli kod ve veri incelemesine dayanır. Kaydın veya içeriğin bulunması, canlı HTTP davranışının ve SEO eşitliğinin doğrulandığı anlamına gelmez.</w:t>
      </w:r>
    </w:p>
    <w:p>
      <w:pPr>
        <w:pStyle w:val="Heading2"/>
      </w:pPr>
      <w:r>
        <w:t>Yayın öncesinde kapanması gereken açıklar</w:t>
      </w:r>
    </w:p>
    <w:p>
      <w:pPr>
        <w:pStyle w:val="ListBullet"/>
        <w:spacing w:after="100"/>
      </w:pPr>
      <w:r>
        <w:t>/urunler/ adresi rapordaki ikinci en çok tıklanan URL olmasına rağmen yeni projede genel eksik içerik şablonuna düşüyor. Ürün grupları, açıklamalar ve ilgili bağlantılar mevcut URL üzerinde tamamlanmalı.</w:t>
      </w:r>
    </w:p>
    <w:p>
      <w:pPr>
        <w:pStyle w:val="ListBullet"/>
        <w:spacing w:after="100"/>
      </w:pPr>
      <w:r>
        <w:t>Yönergede 30 Türkçe ve 30 İngilizce ürün yer alıyor. Mevcut veri setinde yalnız 12 Türkçe ürün adresi var ve içerikleri boş. Ürün, ürün kategorisi, blog kategorisi ve etiket kapsamı tam envanterle uzlaştırılmalı.</w:t>
      </w:r>
    </w:p>
    <w:p>
      <w:pPr>
        <w:pStyle w:val="ListBullet"/>
        <w:spacing w:after="100"/>
      </w:pPr>
      <w:r>
        <w:t>84 yönlendirme kaydı, eski 16 kuralın korunduğunu kanıtlamıyor. /footbalance-merkez/ ve /footbalance-yuzde-yuz-ile-quickfit-tabanliklari-arasindaki-fark-nedir/ kuralları mevcut haritada bulunmuyor.</w:t>
      </w:r>
    </w:p>
    <w:p>
      <w:pPr>
        <w:pStyle w:val="ListBullet"/>
        <w:spacing w:after="100"/>
      </w:pPr>
      <w:r>
        <w:t>Blog sayfalaması yalnız tarayıcı durumuyla değişiyor. İkinci ve sonraki sayfalara doğrudan erişim sağlayan URL ve taranabilir bağlantılar eklenmeli.</w:t>
      </w:r>
    </w:p>
    <w:p>
      <w:pPr>
        <w:pStyle w:val="ListBullet"/>
        <w:spacing w:after="100"/>
      </w:pPr>
      <w:r>
        <w:t>İngilizce ürünler ve bazı sabit sayfalar eksik. Gerçek çeviri çiftleri, dil seçici ve karşılıklı hreflang etiketleriyle eşlenmeli.</w:t>
      </w:r>
    </w:p>
    <w:p>
      <w:pPr>
        <w:pStyle w:val="Heading2"/>
      </w:pPr>
      <w:r>
        <w:t>Search Console URL eşleme özeti</w:t>
      </w:r>
    </w:p>
    <w:tbl>
      <w:tblPr>
        <w:tblW w:type="auto" w:w="0"/>
        <w:jc w:val="center"/>
        <w:tblLayout w:type="fixed"/>
        <w:tblLook w:firstColumn="1" w:firstRow="1" w:lastColumn="0" w:lastRow="0" w:noHBand="0" w:noVBand="1" w:val="04A0"/>
      </w:tblPr>
      <w:tblGrid>
        <w:gridCol w:w="6463"/>
        <w:gridCol w:w="1417"/>
        <w:gridCol w:w="1984"/>
      </w:tblGrid>
      <w:tr>
        <w:trPr>
          <w:tblHeade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Kod ve veriye göre durum</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URL</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Tıklama</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Blog içeriği var</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225</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5.042</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Özel sayfa şablonu var</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15</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965</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İçe aktarılmış sayfa içeriği var</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31</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/en/ canonical yönlendirmesi var</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44</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Diğer yönlendirme kaydı var</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0</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Geçici veya eksik içerik var</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26</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452</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Eşleme bulunamadı ve inceleme gerekiyor</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334</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92</w:t>
            </w:r>
          </w:p>
        </w:tc>
      </w:tr>
      <w:tr>
        <w:trPr>
          <w:cantSplit/>
        </w:trPr>
        <w:tc>
          <w:tcPr>
            <w:tcW w:type="dxa" w:w="646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Toplam</w:t>
            </w:r>
          </w:p>
        </w:tc>
        <w:tc>
          <w:tcPr>
            <w:tcW w:type="dxa" w:w="141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605</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6.626</w:t>
            </w:r>
          </w:p>
        </w:tc>
      </w:tr>
    </w:tbl>
    <w:p>
      <w:pPr>
        <w:spacing w:after="0"/>
      </w:pPr>
    </w:p>
    <w:p>
      <w:r>
        <w:rPr>
          <w:b w:val="0"/>
        </w:rPr>
        <w:t>Son iki grup toplam 544 tıklama (%8,2) taşıyor. Bu sayı beklenen kayıp oranı değildir. Eski hatalı adresler, silinmiş içerikler ve eksik aktarımlar ayrıştırılmalı; her URL için mevcut içerik, eşdeğer yönlendirme veya gerekçeli 404/410 kararı verilmelidir.</w:t>
      </w:r>
    </w:p>
    <w:p>
      <w:r>
        <w:br w:type="page"/>
      </w:r>
    </w:p>
    <w:p>
      <w:pPr>
        <w:pStyle w:val="Heading1"/>
      </w:pPr>
      <w:r>
        <w:t>URL ve metaveri koruma gereksinimleri</w:t>
      </w:r>
    </w:p>
    <w:p>
      <w:pPr>
        <w:pStyle w:val="Heading2"/>
      </w:pPr>
      <w:r>
        <w:t>A1 ve A2 Kalıcı bağlantılar ve kategoriler</w:t>
      </w:r>
    </w:p>
    <w:p>
      <w:r>
        <w:rPr>
          <w:b w:val="0"/>
        </w:rPr>
        <w:t>238 blog yazısının eski adresleri yeni veri setinde tutuluyor. Özellikle /uncategorized-tr/ adresleri ve kategori slug değerleri korunmalı. Sidebar üzerinde kategori adının gösterilmemesi yazı adresini değiştirmemelidir. Kategori temizliği geçişten ayrı bir çalışma olmalıdır.</w:t>
      </w:r>
    </w:p>
    <w:p>
      <w:r>
        <w:rPr>
          <w:b w:val="0"/>
        </w:rPr>
        <w:t>Ajans çıktısı: eski ve yeni URL karşılaştırması, kategori üyelikleri ve birincil kategori kayıtları. Kabul: her geçerli eski URL aynı adreste anlamlı içerikle açılır veya onaylı eşdeğere kalıcı yönlenir.</w:t>
      </w:r>
    </w:p>
    <w:p>
      <w:pPr>
        <w:pStyle w:val="Heading2"/>
      </w:pPr>
      <w:r>
        <w:t>A3 Sabit sayfalar</w:t>
      </w:r>
    </w:p>
    <w:p>
      <w:r>
        <w:rPr>
          <w:b w:val="0"/>
        </w:rPr>
        <w:t>/urunler/, /ortopedik-tabanlik-hakkinda/ ve eksik İngilizce sayfalar eski içerik ve arama niyeti korunarak tamamlanmalı. /home/ ve /en/home-v2/ gibi eski kopya adreslerin geçmiş davranışı ayrıca incelenmeli. Yeni kopya adresler açmak yerine mevcut adresler kullanılmalı.</w:t>
      </w:r>
    </w:p>
    <w:p>
      <w:pPr>
        <w:pStyle w:val="Heading2"/>
      </w:pPr>
      <w:r>
        <w:t>A4 Eski yönlendirmeler</w:t>
      </w:r>
    </w:p>
    <w:p>
      <w:r>
        <w:rPr>
          <w:b w:val="0"/>
        </w:rPr>
        <w:t>Eski 16 kuralın tamamı kaynak ve hedefleriyle doğrulanmalı. /randevu-al/ → /ucretsiz-ayak-analizi/ davranışı korunmalı. Her kuralda ilk yanıt 301 ve son hedef 200 olmalı; döngü veya gereksiz zincir bulunmamalıdır. Tüm eksik URL’leri ana sayfaya yönlendiren toplu kural kullanılmamalıdır.</w:t>
      </w:r>
    </w:p>
    <w:p>
      <w:pPr>
        <w:pStyle w:val="Heading2"/>
      </w:pPr>
      <w:r>
        <w:t>A5 SEO alanları</w:t>
      </w:r>
    </w:p>
    <w:p>
      <w:r>
        <w:rPr>
          <w:b w:val="0"/>
        </w:rPr>
        <w:t>Title, description, canonical, robots, Open Graph ve Twitter alanları eski kayıtlarla URL bazında karşılaştırılmalı. Varsayılan değer üretimi, eski özel canonical veya noindex kararını ezmemeli. Değişiklik önerileri gerekçesiyle ajans tarafından kayıt altına alınmalıdır.</w:t>
      </w:r>
    </w:p>
    <w:p>
      <w:pPr>
        <w:pStyle w:val="Heading2"/>
      </w:pPr>
      <w:r>
        <w:t>A13 Arşivler ve teknik adresler</w:t>
      </w:r>
    </w:p>
    <w:p>
      <w:r>
        <w:rPr>
          <w:b w:val="0"/>
        </w:rPr>
        <w:t>Yönergedeki 6 blog kategorisi, 10 ürün kategorisi ve 41 etiket arşivi mevcut adresleri ve üyelikleriyle envantere alınmalı. /author/ yönlendirmeleri ile /feed/, /robots.txt, /sitemap_index.xml ve /llms.txt erişimi eski davranışla karşılaştırılmalıdır.</w:t>
      </w:r>
    </w:p>
    <w:p>
      <w:r>
        <w:rPr>
          <w:b w:val="0"/>
        </w:rPr>
        <w:t>Sidebar’daki ?category= filtreleri eski /category/ arşivlerinin yerine geçmiş kabul edilmemeli. Filtreler, arama sonuçları ve sayfalama için canonical ve indeksleme kuralları ayrı tanımlanmalıdır.</w:t>
      </w:r>
    </w:p>
    <w:p>
      <w:pPr>
        <w:pStyle w:val="Heading2"/>
      </w:pPr>
      <w:r>
        <w:t>URL karar tablosunda bulunacak alanlar</w:t>
      </w:r>
    </w:p>
    <w:p>
      <w:r>
        <w:rPr>
          <w:b w:val="0"/>
        </w:rPr>
        <w:t>Eski URL, içerik türü, dil, tıklama ve gösterim, eski HTTP yanıtı, eski son hedef, yeni hedef, karar ve gerekçesi, title, description, canonical, robots, hreflang eşleri, sorumlu, test sonucu ve kapanış tarihi.</w:t>
      </w:r>
    </w:p>
    <w:p>
      <w:r>
        <w:br w:type="page"/>
      </w:r>
    </w:p>
    <w:p>
      <w:pPr>
        <w:pStyle w:val="Heading1"/>
      </w:pPr>
      <w:r>
        <w:t>İçerik dil ve site içi bağlantılar</w:t>
      </w:r>
    </w:p>
    <w:p>
      <w:pPr>
        <w:pStyle w:val="Heading2"/>
      </w:pPr>
      <w:r>
        <w:t>A6 Başlık yapısı</w:t>
      </w:r>
    </w:p>
    <w:p>
      <w:r>
        <w:rPr>
          <w:b w:val="0"/>
        </w:rPr>
        <w:t>Her sayfa şablonunda konuya ait tek H1 hedeflenmeli ve oluşturulan HTML üzerinde sayılmalı. Blog gövdelerinde H1 bulunmuyor. Footer ve sidebar’daki H2 kullanımı yönergeyle biçimsel olarak uzlaştırılmalı; semantik H2 kullanımı tek başına sıralama cezası olarak değerlendirilmemelidir.</w:t>
      </w:r>
    </w:p>
    <w:p>
      <w:pPr>
        <w:pStyle w:val="Heading2"/>
      </w:pPr>
      <w:r>
        <w:t>A7 Blog içeriği ve yapısal veri</w:t>
      </w:r>
    </w:p>
    <w:p>
      <w:r>
        <w:rPr>
          <w:b w:val="0"/>
        </w:rPr>
        <w:t>228 Türkçe ve 10 İngilizce yazı aktarılmış; 42 yazıda tablo mevcut. Yönergede 7 videolu yazı belirtilirken mevcut blog gövdelerinde 2 iframe ve sıfır video etiketi var. Bu farkın gerçek içerik kaybı olup olmadığı eski kaynakla incelenmelidir.</w:t>
      </w:r>
    </w:p>
    <w:p>
      <w:r>
        <w:rPr>
          <w:b w:val="0"/>
        </w:rPr>
        <w:t>Aktarım sırasında script etiketleri temizlenmiş. Yönergede belirtilen 53 gömülü soru cevap şemasının korunması kanıtlanmış değil. Güvenilir JSON-LD verisi ayrıştırılarak güvenli biçimde üretilebilir; scriptler topluca açılmamalıdır.</w:t>
      </w:r>
    </w:p>
    <w:p>
      <w:pPr>
        <w:pStyle w:val="ListBullet"/>
        <w:spacing w:after="100"/>
      </w:pPr>
      <w:r>
        <w:t>İlk 50 URL elle, 238 blog yazısının tamamı otomatik içerik karşılaştırmasıyla kontrol edilmeli.</w:t>
      </w:r>
    </w:p>
    <w:p>
      <w:pPr>
        <w:pStyle w:val="ListBullet"/>
        <w:spacing w:after="100"/>
      </w:pPr>
      <w:r>
        <w:t>Metin kelime sayısı, tablo, video, özet kutusu, iç bağlantı ve görseller karşılaştırılmalı. %10 üzerinde metin düşüşü incelenmeli; kritik parça kaybı oran küçük olsa da düzeltilmeli.</w:t>
      </w:r>
    </w:p>
    <w:p>
      <w:pPr>
        <w:pStyle w:val="ListBullet"/>
        <w:spacing w:after="100"/>
      </w:pPr>
      <w:r>
        <w:t>48 yazıda değiştirilme tarihi yayın tarihinden eski. Tarihler kaynakla düzeltilmeli; sitemap lastmod değeri gerçek içerik değişikliğini yansıtmalı.</w:t>
      </w:r>
    </w:p>
    <w:p>
      <w:pPr>
        <w:pStyle w:val="Heading2"/>
      </w:pPr>
      <w:r>
        <w:t>A8 İngilizce sürüm</w:t>
      </w:r>
    </w:p>
    <w:p>
      <w:r>
        <w:rPr>
          <w:b w:val="0"/>
        </w:rPr>
        <w:t>Gerçek Türkçe ve İngilizce çeviri çiftleri kimlik veya URL tablosuyla eşlenmeli. Dil seçici karşı dildeki aynı içeriğe gitmeli. Çevirisi olmayan içerik için hayali eş üretilmemeli. Menü ve footer bağlantıları da ilgili dilde çalışmalıdır.</w:t>
      </w:r>
    </w:p>
    <w:p>
      <w:pPr>
        <w:pStyle w:val="Heading2"/>
      </w:pPr>
      <w:r>
        <w:t>A9 Menü ve bağlantılar</w:t>
      </w:r>
    </w:p>
    <w:p>
      <w:r>
        <w:rPr>
          <w:b w:val="0"/>
        </w:rPr>
        <w:t>Kritik 50 URL’ye ana sayfadan taranabilir bağlantılarla en fazla 3 tıkta erişim doğrulanmalı. /urunler/ menü veya uygun içerik alanlarından erişilebilir olmalı. Eski FAQ sayfasının ana sayfadaki bir bölüme verilen link nedeniyle erişimsiz kalması önlenmelidir.</w:t>
      </w:r>
    </w:p>
    <w:p>
      <w:r>
        <w:rPr>
          <w:b w:val="0"/>
        </w:rPr>
        <w:t>Shop bağlantıları güncel ürün ve koleksiyon hedeflerine doğrudan gitmeli. Eski /eu/ bağlantıları dahil tüm dış hedefler ve son yanıtları kontrol edilmelidir.</w:t>
      </w:r>
    </w:p>
    <w:p>
      <w:pPr>
        <w:pStyle w:val="Heading2"/>
      </w:pPr>
      <w:r>
        <w:t>A10 Görseller</w:t>
      </w:r>
    </w:p>
    <w:p>
      <w:r>
        <w:rPr>
          <w:b w:val="0"/>
        </w:rPr>
        <w:t>Eski /wp-content/uploads/ adresleri, alt metinleri ve indirilebilir dosyalar korunmalı. Önceki kayıtta 475 medya var; yerel blog kapaklarında eksik dosya bulunmamış. Bu kontrol tüm src, srcset ve dosya hedefleri için genişletilmeli. Üstteki ana görsel lazy load dışında tutulmalı; boyutları tanımlanmalıdır.</w:t>
      </w:r>
    </w:p>
    <w:p>
      <w:r>
        <w:br w:type="page"/>
      </w:r>
    </w:p>
    <w:p>
      <w:pPr>
        <w:pStyle w:val="Heading1"/>
      </w:pPr>
      <w:r>
        <w:t>Performans ölçüm ve yayın altyapısı</w:t>
      </w:r>
    </w:p>
    <w:p>
      <w:pPr>
        <w:pStyle w:val="Heading2"/>
      </w:pPr>
      <w:r>
        <w:t>A11 Mobil performans</w:t>
      </w:r>
    </w:p>
    <w:p>
      <w:r>
        <w:rPr>
          <w:b w:val="0"/>
        </w:rPr>
        <w:t>Ana sayfa, yüksek trafikli blog, ürün ve merkez sayfası eski siteyle karşılaştırılmalı. Mobil hedefler LCP en fazla 2,5 saniye, CLS en fazla 0,1 ve INP en fazla 200 ms olmalıdır. Laboratuvar ölçümleri ve gerçek kullanıcı verileri ayrı raporlanmalıdır.</w:t>
      </w:r>
    </w:p>
    <w:p>
      <w:r>
        <w:rPr>
          <w:b w:val="0"/>
        </w:rPr>
        <w:t>Bazı ana sayfa kaynak görselleri 0,9 ile 1,3 MB arasında. Responsive boyutlar, modern formatlar, font yükleme, sunucu yanıtı ve JavaScript maliyeti ölçülerek optimize edilmeli. Eski görsel URL’leri çalışmaya devam etmelidir.</w:t>
      </w:r>
    </w:p>
    <w:p>
      <w:pPr>
        <w:pStyle w:val="Heading2"/>
      </w:pPr>
      <w:r>
        <w:t>A12 Ölçüm kodları ve formlar</w:t>
      </w:r>
    </w:p>
    <w:p>
      <w:r>
        <w:rPr>
          <w:b w:val="0"/>
        </w:rPr>
        <w:t>GA4 G-XBVGTE635G doğrudan gtag üzerinden eklenmiş; eski UA yapılandırması hâlâ var. GTM-T4T2LQLH, Google Ads AW-11017995431, Meta Pixel ve Conversions API, Clarity ve Consent Mode entegrasyonları incelenen kodda bulunamadı. Canlı hesap ve ağ istekleriyle son durum doğrulanmalıdır.</w:t>
      </w:r>
    </w:p>
    <w:p>
      <w:pPr>
        <w:pStyle w:val="ListBullet"/>
        <w:spacing w:after="100"/>
      </w:pPr>
      <w:r>
        <w:t>Tek bir GA4 kurulum yolu seçilmeli; eski UA kaldırılmalı ve çift page_view gönderimi önlenmelidir. Ajans GTM ve etiket envanterini doğrulamalıdır.</w:t>
      </w:r>
    </w:p>
    <w:p>
      <w:pPr>
        <w:pStyle w:val="ListBullet"/>
        <w:spacing w:after="100"/>
      </w:pPr>
      <w:r>
        <w:t>Randevu, çözüm ortaklığı ve video erişim dönüşümleri yalnız başarılı sunucu tesliminden sonra ölçülmelidir. Teşekkür URL’lerine bağlı eski ölçümler korunmalı veya eşdeğer olaylara taşınmalıdır.</w:t>
      </w:r>
    </w:p>
    <w:p>
      <w:pPr>
        <w:pStyle w:val="ListBullet"/>
        <w:spacing w:after="100"/>
      </w:pPr>
      <w:r>
        <w:t>Meta Pixel ve CAPI birlikte çalışıyorsa event_id ile çift sayım önlenmeli. Reklam tıklama kimliklerinin yakalanması ve taşınması test edilmelidir.</w:t>
      </w:r>
    </w:p>
    <w:p>
      <w:pPr>
        <w:pStyle w:val="ListBullet"/>
        <w:spacing w:after="100"/>
      </w:pPr>
      <w:r>
        <w:t>Çerez reddi, kabulü ve tercih değişikliği senaryoları Consent Mode ile test edilmeli. Form iletişim onayı ölçüm izninden ayrı ele alınmalı; hukuki metinler ilgili sorumlu tarafından değerlendirilmelidir.</w:t>
      </w:r>
    </w:p>
    <w:p>
      <w:pPr>
        <w:pStyle w:val="ListBullet"/>
        <w:spacing w:after="100"/>
      </w:pPr>
      <w:r>
        <w:t>İlk form gönderimi, hata ve tekrar deneme, mobil, Türkçe ve İngilizce akışları ile CRM veya e posta teslimi test edilmelidir.</w:t>
      </w:r>
    </w:p>
    <w:p>
      <w:pPr>
        <w:pStyle w:val="Heading2"/>
      </w:pPr>
      <w:r>
        <w:t>B1 İndeksleme erişimi</w:t>
      </w:r>
    </w:p>
    <w:p>
      <w:r>
        <w:rPr>
          <w:b w:val="0"/>
        </w:rPr>
        <w:t>Production üzerinde site geneli noindex, engelleyici X-Robots-Tag, Disallow: /, parola veya bot engeli bulunmamalı. Test ortamı indekslemeye kapalı tutulmalı. Teşekkür gibi kasıtlı noindex sayfalar bu kontrolün istisnasıdır.</w:t>
      </w:r>
    </w:p>
    <w:p>
      <w:pPr>
        <w:pStyle w:val="Heading2"/>
      </w:pPr>
      <w:r>
        <w:t>B2 Dağıtım ve önbellek</w:t>
      </w:r>
    </w:p>
    <w:p>
      <w:r>
        <w:rPr>
          <w:b w:val="0"/>
        </w:rPr>
        <w:t>Yeni platformda Elementor ve LiteSpeed işlemleri yerine production build, sunucu sağlığı, tüm medya dosyalarının dağıtımı ve CDN cache temizliği kontrol edilmeli. HTTPS, www, son slash ve kodlanmış Türkçe adresler nihai canonical üzerinde test edilmelidir. Eski WordPress ve yedekler geri dönüş için hazır tutulmalıdır.</w:t>
      </w:r>
    </w:p>
    <w:p>
      <w:r>
        <w:br w:type="page"/>
      </w:r>
    </w:p>
    <w:p>
      <w:pPr>
        <w:pStyle w:val="Heading1"/>
      </w:pPr>
      <w:r>
        <w:t>İş paketleri ve sorumluluklar</w:t>
      </w:r>
    </w:p>
    <w:p>
      <w:r>
        <w:rPr>
          <w:b w:val="0"/>
        </w:rPr>
        <w:t>Aşağıdaki dağılım öneridir. Ajans ve geliştirme ekibi başlangıç toplantısında sorumluları ve teslim tarihlerini birlikte netleştirmelidir. Ajans SEO kararlarını ve kabulü, geliştirme ekibi uygulama ve teknik testleri üstlenir.</w:t>
      </w:r>
    </w:p>
    <w:tbl>
      <w:tblPr>
        <w:tblW w:type="auto" w:w="0"/>
        <w:jc w:val="center"/>
        <w:tblLayout w:type="fixed"/>
        <w:tblLook w:firstColumn="1" w:firstRow="1" w:lastColumn="0" w:lastRow="0" w:noHBand="0" w:noVBand="1" w:val="04A0"/>
      </w:tblPr>
      <w:tblGrid>
        <w:gridCol w:w="2948"/>
        <w:gridCol w:w="2381"/>
        <w:gridCol w:w="4535"/>
      </w:tblGrid>
      <w:tr>
        <w:trPr>
          <w:tblHeade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İş paketi</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Ana sorumlu</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Somut teslim</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1 Referans envanteri</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Ajans ve geliştirme</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URL karar tablosu, eski 16 kural, içerik ve metaveri referansı</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2 Eksik sayfalar ve arşivler</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Geliştirme ve içerik ekibi</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Ürünler, sabit sayfalar, arşivler ve yönlendirmeler</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3 İçerik ve dil eşitliği</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Geliştirme ve ajans</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İçerik fark raporu, dil eşleri, sayfalama ve metaveri doğrulaması</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4 Ölçüm ve performans</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Ölçüm sorumlusu ve geliştirme</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Etiket envanteri, dönüşüm testleri ve mobil hız karşılaştırması</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5 Yayın provası</w:t>
            </w:r>
          </w:p>
        </w:tc>
        <w:tc>
          <w:tcPr>
            <w:tcW w:type="dxa" w:w="23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Ajans geliştirme ve hosting</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Tam tarama raporu, açık hata listesi ve geri dönüş planı</w:t>
            </w:r>
          </w:p>
        </w:tc>
      </w:tr>
    </w:tbl>
    <w:p>
      <w:pPr>
        <w:spacing w:after="0"/>
      </w:pPr>
    </w:p>
    <w:p>
      <w:pPr>
        <w:pStyle w:val="Heading2"/>
      </w:pPr>
      <w:r>
        <w:t>Önerilen çalışma sırası</w:t>
      </w:r>
    </w:p>
    <w:p>
      <w:r>
        <w:rPr>
          <w:b w:val="0"/>
        </w:rPr>
        <w:t>Önce eski sitenin referansı dondurulur ve URL karar tablosu tamamlanır. Ardından /urunler/ başta olmak üzere trafik taşıyan eksikler çözülür. İçerik, dil ve metaveri karşılaştırması bu referans üzerinden yürütülür. Ölçüm ve performans testleri sonrasında tüm envanter üzerinde yayın provası yapılır.</w:t>
      </w:r>
    </w:p>
    <w:p>
      <w:pPr>
        <w:pStyle w:val="Heading2"/>
      </w:pPr>
      <w:r>
        <w:t>Süre planlaması</w:t>
      </w:r>
    </w:p>
    <w:p>
      <w:r>
        <w:rPr>
          <w:b w:val="0"/>
        </w:rPr>
        <w:t>Kaynaklar ve hesap erişimleri hazırsa teknik çalışma için yaklaşık 6 ile 11 iş günü öngörülüyor. Bu ön tahmin ajans ve geliştirme ekibinin iş kapsamı değerlendirmesiyle netleştirilmelidir. Eksik ürün ve arşiv içerikleri süreyi etkileyebilir. Önerilen 14 günlük ölçüm referansı toplama süresi işçilik tahmininden ayrıdır.</w:t>
      </w:r>
    </w:p>
    <w:p>
      <w:pPr>
        <w:pStyle w:val="Heading2"/>
      </w:pPr>
      <w:r>
        <w:t>Ajansımızdan beklediğimiz teslimler</w:t>
      </w:r>
    </w:p>
    <w:p>
      <w:pPr>
        <w:pStyle w:val="ListBullet"/>
        <w:spacing w:after="100"/>
      </w:pPr>
      <w:r>
        <w:t>Dönem ve filtreleri belirtilmiş Search Console başlangıç raporu ile kritik 50 URL listesi.</w:t>
      </w:r>
    </w:p>
    <w:p>
      <w:pPr>
        <w:pStyle w:val="ListBullet"/>
        <w:spacing w:after="100"/>
      </w:pPr>
      <w:r>
        <w:t>Gerekçeli URL karar tablosu, eski 16 yönlendirme ve ürün ile arşiv kapsamının uzlaştırılması.</w:t>
      </w:r>
    </w:p>
    <w:p>
      <w:pPr>
        <w:pStyle w:val="ListBullet"/>
        <w:spacing w:after="100"/>
      </w:pPr>
      <w:r>
        <w:t>Başlık, canonical, robots, hreflang ve ana içerik farklarını gösteren karşılaştırma raporu.</w:t>
      </w:r>
    </w:p>
    <w:p>
      <w:pPr>
        <w:pStyle w:val="ListBullet"/>
        <w:spacing w:after="100"/>
      </w:pPr>
      <w:r>
        <w:t>Sayfa türleri bazında mobil performans ve ölçüm doğrulama sonuçları.</w:t>
      </w:r>
    </w:p>
    <w:p>
      <w:pPr>
        <w:pStyle w:val="ListBullet"/>
        <w:spacing w:after="100"/>
      </w:pPr>
      <w:r>
        <w:t>Yayın kabul raporu ve 7, 14, 28 günlük takip sorumluları.</w:t>
      </w:r>
    </w:p>
    <w:p>
      <w:r>
        <w:br w:type="page"/>
      </w:r>
    </w:p>
    <w:p>
      <w:pPr>
        <w:pStyle w:val="Heading1"/>
      </w:pPr>
      <w:r>
        <w:t>Yayın kabulü ve takip takvimi</w:t>
      </w:r>
    </w:p>
    <w:p>
      <w:r>
        <w:rPr>
          <w:b w:val="0"/>
        </w:rPr>
        <w:t>Yayın kararı ajansın SEO kontrolü, geliştirme ekibinin teknik doğrulaması ve hosting hazırlığı birlikte tamamlandığında verilmelidir. Eski rapordaki 285 başarılı URL kontrolü güncel tam kapsamlı yayın kabulünün yerine geçmez.</w:t>
      </w:r>
    </w:p>
    <w:p>
      <w:pPr>
        <w:pStyle w:val="Heading2"/>
      </w:pPr>
      <w:r>
        <w:t>Yayına çıkış kabul kriterleri</w:t>
      </w:r>
    </w:p>
    <w:p>
      <w:pPr>
        <w:pStyle w:val="ListBullet"/>
        <w:spacing w:after="100"/>
      </w:pPr>
      <w:r>
        <w:t>Tüm geçerli eski URL’ler ve Search Console’daki 605 adres karar tablosunda açıklanmış; trafik taşıyan sayfalarda boş geçici içerik kalmamış olmalı.</w:t>
      </w:r>
    </w:p>
    <w:p>
      <w:pPr>
        <w:pStyle w:val="ListBullet"/>
        <w:spacing w:after="100"/>
      </w:pPr>
      <w:r>
        <w:t>Eski 16 yönlendirme doğru son hedefte bitmeli. Açıklamasız 404, 5xx, döngü veya kırık kritik iç bağlantı bulunmamalı.</w:t>
      </w:r>
    </w:p>
    <w:p>
      <w:pPr>
        <w:pStyle w:val="ListBullet"/>
        <w:spacing w:after="100"/>
      </w:pPr>
      <w:r>
        <w:t>İlk 50 URL elle karşılaştırılmalı; tüm bloglar ile ürün ve arşiv kapsamı otomatik testten geçmeli. Başlık, canonical, robots ve dil eşleri tutarlı olmalı.</w:t>
      </w:r>
    </w:p>
    <w:p>
      <w:pPr>
        <w:pStyle w:val="ListBullet"/>
        <w:spacing w:after="100"/>
      </w:pPr>
      <w:r>
        <w:t>Sitemap yalnız nihai ve indekslenebilir 200 adreslerini içermeli. Robots ve HTTP başlıkları production taramasına izin vermeli.</w:t>
      </w:r>
    </w:p>
    <w:p>
      <w:pPr>
        <w:pStyle w:val="ListBullet"/>
        <w:spacing w:after="100"/>
      </w:pPr>
      <w:r>
        <w:t>Kritik 50’ye en fazla 3 tıkla erişim, mobil tablo ve video kullanımı, medya dosyaları ve form teslimi doğrulanmalı.</w:t>
      </w:r>
    </w:p>
    <w:p>
      <w:pPr>
        <w:pStyle w:val="ListBullet"/>
        <w:spacing w:after="100"/>
      </w:pPr>
      <w:r>
        <w:t>Ölçüm olayları ve izin akışı test edilmiş; release, yedek, DNS ve CDN geri dönüş adımları prova edilmiş olmalı.</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Zaman</w:t>
            </w:r>
          </w:p>
        </w:tc>
        <w:tc>
          <w:tcPr>
            <w:tcW w:type="dxa" w:w="759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Kontrol</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Yayından önce</w:t>
            </w:r>
          </w:p>
        </w:tc>
        <w:tc>
          <w:tcPr>
            <w:tcW w:type="dxa" w:w="759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Son içerik farkı, tam tarama, ölçüm referansı ve geri dönüş provası</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İlk 15 ile 60 dakika</w:t>
            </w:r>
          </w:p>
        </w:tc>
        <w:tc>
          <w:tcPr>
            <w:tcW w:type="dxa" w:w="759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Kritik sayfalar, eski kurallar, robots, sitemap, formlar ve ölçüm</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İlk 24 ile 72 saat</w:t>
            </w:r>
          </w:p>
        </w:tc>
        <w:tc>
          <w:tcPr>
            <w:tcW w:type="dxa" w:w="759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404 ve 5xx logları, bot erişimi, medya ve dönüşüm akışı</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7 14 ve 28 gün</w:t>
            </w:r>
          </w:p>
        </w:tc>
        <w:tc>
          <w:tcPr>
            <w:tcW w:type="dxa" w:w="759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9"/>
              </w:rPr>
              <w:t>Aynı filtrelerde sayfa, sorgu ve cihaz bazında GSC karşılaştırması</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6 ile 8 hafta</w:t>
            </w:r>
          </w:p>
        </w:tc>
        <w:tc>
          <w:tcPr>
            <w:tcW w:type="dxa" w:w="759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9"/>
              </w:rPr>
              <w:t>Kalıcı sapmaların incelenmesi ve içerik iyileştirmeleri</w:t>
            </w:r>
          </w:p>
        </w:tc>
      </w:tr>
    </w:tbl>
    <w:p>
      <w:pPr>
        <w:spacing w:after="0"/>
      </w:pPr>
    </w:p>
    <w:p>
      <w:r>
        <w:rPr>
          <w:b w:val="0"/>
        </w:rPr>
        <w:t>Kritik URL’de yanlış noindex, canonical, 404 veya 5xx varsa teknik müdahale bekletilmemeli. Karşılaştırılabilir 7 günlük tıklamalarda %15 ile %20 düşüş araştırma eşiği olarak önerilir; tek günlük dalgalanma otomatik geri dönüş nedeni değildir.</w:t>
      </w:r>
    </w:p>
    <w:p>
      <w:r>
        <w:rPr>
          <w:b w:val="0"/>
        </w:rPr>
        <w:t>Aynı domain kullanıldığı için yalnız platform değişikliği nedeniyle Search Console Change of Address işlemi yapılmamalı. Doğrulama ve sitemap erişimi korunmalı; eski hosting, yeni erişim sorunsuz kanıtlanana kadar kapatılmamalıdır.</w:t>
      </w:r>
    </w:p>
    <w:p>
      <w:r>
        <w:br w:type="page"/>
      </w:r>
    </w:p>
    <w:p>
      <w:pPr>
        <w:pStyle w:val="Heading1"/>
      </w:pPr>
      <w:r>
        <w:t>Ajans teyitleri ve kaynaklar</w:t>
      </w:r>
    </w:p>
    <w:p>
      <w:pPr>
        <w:pStyle w:val="Heading2"/>
      </w:pPr>
      <w:r>
        <w:t>Çalışma başlangıcında gerekli bilgiler</w:t>
      </w:r>
    </w:p>
    <w:p>
      <w:pPr>
        <w:pStyle w:val="ListBullet"/>
        <w:spacing w:after="100"/>
      </w:pPr>
      <w:r>
        <w:t>Search Console dosyasının tarih aralığı ve arama türü ile sorgu, gün ve cihaz dışa aktarımları.</w:t>
      </w:r>
    </w:p>
    <w:p>
      <w:pPr>
        <w:pStyle w:val="ListBullet"/>
        <w:spacing w:after="100"/>
      </w:pPr>
      <w:r>
        <w:t>Yönergedeki Mevcut Yönlendirmeler sekmesi ve 16 kuralın tam kaynak hedef listesi.</w:t>
      </w:r>
    </w:p>
    <w:p>
      <w:pPr>
        <w:pStyle w:val="ListBullet"/>
        <w:spacing w:after="100"/>
      </w:pPr>
      <w:r>
        <w:t>Güncel WordPress yedeği; ürün, kategori, etiket ve gerçek dil eşleri exportu.</w:t>
      </w:r>
    </w:p>
    <w:p>
      <w:pPr>
        <w:pStyle w:val="ListBullet"/>
        <w:spacing w:after="100"/>
      </w:pPr>
      <w:r>
        <w:t>Hosting test ortamı ile GA4, GTM, Ads, Meta ve Clarity doğrulama erişimleri.</w:t>
      </w:r>
    </w:p>
    <w:p>
      <w:pPr>
        <w:pStyle w:val="Heading2"/>
      </w:pPr>
      <w:r>
        <w:t>Yönergeyle birlikte değerlendirilecek notlar</w:t>
      </w:r>
    </w:p>
    <w:p>
      <w:r>
        <w:rPr>
          <w:b w:val="0"/>
        </w:rPr>
        <w:t>Gereksiz URL değişikliklerinden kaçınılmalıdır. Gerçek bir taşınmada doğru eşdeğer hedefe kalıcı yönlendirme geçerli bir yöntemdir; her URL değişikliği tüm sıralamaların sıfırlanması anlamına gelmez.</w:t>
      </w:r>
    </w:p>
    <w:p>
      <w:r>
        <w:rPr>
          <w:b w:val="0"/>
        </w:rPr>
        <w:t>Google’ın güncel değişiklik kaydına göre FAQ zengin sonuçları 7 Mayıs 2026 itibarıyla gösterilmiyor. Görünen soru cevap içeriği ve veri bütünlüğü korunmalı; FAQ şemasını geri getirmek tek başına zengin sonuç veya sıralama kazanımı taahhüdü olarak sunulmamalıdır.</w:t>
      </w:r>
    </w:p>
    <w:p>
      <w:r>
        <w:rPr>
          <w:b w:val="0"/>
        </w:rPr>
        <w:t>llms.txt korunabilir, ancak Google Search için sıralama kazanımı olarak değerlendirilmemelidir. Footer veya sidebar’da H2 bulunması da tek başına ceza gerekçesi değildir. Bu konular kritik içerik ve URL açıklarının önüne geçirilmemelidir.</w:t>
      </w:r>
    </w:p>
    <w:p>
      <w:pPr>
        <w:pStyle w:val="Heading2"/>
      </w:pPr>
      <w:r>
        <w:t>Dayanak belgeler</w:t>
      </w:r>
    </w:p>
    <w:p>
      <w:r>
        <w:rPr>
          <w:b w:val="0"/>
        </w:rPr>
        <w:t>12 Ekim 2026 tarihli FootBalance Yeni Tasarım Geçişi SEO ve Yönlendirme Yönergesi; paylaşılan Search Console Excel dosyasında Sayfa sayısı sekmesinin A1:E606 aralığı; 16 Ekim 2026 tarihli proje kodu ve aktarım incelemesi.</w:t>
      </w:r>
    </w:p>
    <w:p>
      <w:r>
        <w:rPr>
          <w:b w:val="0"/>
        </w:rPr>
        <w:t>Bulgular kod ve aktarım kayıtlarına dayanır. Canlı robots ve sitemap durumu, hosting başlıkları, hesap ölçümü ve tam HTTP kapsamı yayın provasında ayrıca doğrulanmalıdır. Belge bir yayın kabulü veya sıfır trafik kaybı garantisi değildir.</w:t>
      </w:r>
    </w:p>
    <w:p>
      <w:pPr>
        <w:pStyle w:val="Heading2"/>
      </w:pPr>
      <w:r>
        <w:t>Resmi başvuru kaynakları</w:t>
      </w:r>
    </w:p>
    <w:p>
      <w:pPr>
        <w:spacing w:after="100"/>
      </w:pPr>
      <w:hyperlink r:id="rId10">
        <w:r>
          <w:rPr>
            <w:color w:val="164C69"/>
            <w:sz w:val="20"/>
            <w:u w:val="single"/>
          </w:rPr>
          <w:t>Google site geçişi ve URL yönlendirmeleri</w:t>
        </w:r>
      </w:hyperlink>
    </w:p>
    <w:p>
      <w:pPr>
        <w:spacing w:after="100"/>
      </w:pPr>
      <w:hyperlink r:id="rId11">
        <w:r>
          <w:rPr>
            <w:color w:val="164C69"/>
            <w:sz w:val="20"/>
            <w:u w:val="single"/>
          </w:rPr>
          <w:t>Google URL değiştirmeden hosting geçişi</w:t>
        </w:r>
      </w:hyperlink>
    </w:p>
    <w:p>
      <w:pPr>
        <w:spacing w:after="100"/>
      </w:pPr>
      <w:hyperlink r:id="rId12">
        <w:r>
          <w:rPr>
            <w:color w:val="164C69"/>
            <w:sz w:val="20"/>
            <w:u w:val="single"/>
          </w:rPr>
          <w:t>Google taranabilir sayfalama</w:t>
        </w:r>
      </w:hyperlink>
    </w:p>
    <w:p>
      <w:pPr>
        <w:spacing w:after="100"/>
      </w:pPr>
      <w:hyperlink r:id="rId13">
        <w:r>
          <w:rPr>
            <w:color w:val="164C69"/>
            <w:sz w:val="20"/>
            <w:u w:val="single"/>
          </w:rPr>
          <w:t>Google robots ve sitemap rehberleri</w:t>
        </w:r>
      </w:hyperlink>
    </w:p>
    <w:p>
      <w:pPr>
        <w:spacing w:after="100"/>
      </w:pPr>
      <w:hyperlink r:id="rId14">
        <w:r>
          <w:rPr>
            <w:color w:val="164C69"/>
            <w:sz w:val="20"/>
            <w:u w:val="single"/>
          </w:rPr>
          <w:t>Google FAQ ve llms güncellemeleri</w:t>
        </w:r>
      </w:hyperlink>
    </w:p>
    <w:p>
      <w:pPr>
        <w:spacing w:after="100"/>
      </w:pPr>
      <w:hyperlink r:id="rId15">
        <w:r>
          <w:rPr>
            <w:color w:val="164C69"/>
            <w:sz w:val="20"/>
            <w:u w:val="single"/>
          </w:rPr>
          <w:t>Core Web Vitals</w:t>
        </w:r>
      </w:hyperlink>
    </w:p>
    <w:p>
      <w:r>
        <w:br w:type="page"/>
      </w:r>
    </w:p>
    <w:p>
      <w:pPr>
        <w:pStyle w:val="Heading1"/>
      </w:pPr>
      <w:r>
        <w:t>Ek A Kritik 50 URL</w:t>
      </w:r>
    </w:p>
    <w:p>
      <w:r>
        <w:rPr>
          <w:b w:val="0"/>
        </w:rPr>
        <w:t>Bağlantılar tam kaynak URL’ye gider. Durum kodları: B blog içeriği mevcut, S özel şablon mevcut, İ aktarılmış içerik mevcut, Y yönlendirme kodda mevcut. Bunlar SEO kabulü değildir. Veriler paylaşılan raporun dönemine aittir.</w:t>
      </w:r>
    </w:p>
    <w:tbl>
      <w:tblPr>
        <w:tblW w:type="auto" w:w="0"/>
        <w:jc w:val="center"/>
        <w:tblLayout w:type="fixed"/>
        <w:tblLook w:firstColumn="1" w:firstRow="1" w:lastColumn="0" w:lastRow="0" w:noHBand="0" w:noVBand="1" w:val="04A0"/>
      </w:tblPr>
      <w:tblGrid>
        <w:gridCol w:w="624"/>
        <w:gridCol w:w="5839"/>
        <w:gridCol w:w="794"/>
        <w:gridCol w:w="1361"/>
        <w:gridCol w:w="1247"/>
      </w:tblGrid>
      <w:tr>
        <w:trPr>
          <w:tblHeade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8"/>
              </w:rPr>
              <w:t>Sıra</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8"/>
              </w:rPr>
              <w:t>Sayfa bağlantısı</w:t>
            </w:r>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8"/>
              </w:rPr>
              <w:t>Tık</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8"/>
              </w:rPr>
              <w:t>Gösterim</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8"/>
              </w:rPr>
              <w:t>Durum</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1</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6">
              <w:r>
                <w:rPr>
                  <w:color w:val="164C69"/>
                  <w:sz w:val="18"/>
                  <w:u w:val="single"/>
                </w:rPr>
                <w:t>Ana sayfa</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654</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15587</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S</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2</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7">
              <w:r>
                <w:rPr>
                  <w:color w:val="164C69"/>
                  <w:sz w:val="18"/>
                  <w:u w:val="single"/>
                </w:rPr>
                <w:t>Ürünler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410</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12555</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Eksik</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3</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8">
              <w:r>
                <w:rPr>
                  <w:color w:val="164C69"/>
                  <w:sz w:val="18"/>
                  <w:u w:val="single"/>
                </w:rPr>
                <w:t>topuk dikeni tabanlik agridan kurtulusun anahtari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349</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11264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4</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9">
              <w:r>
                <w:rPr>
                  <w:color w:val="164C69"/>
                  <w:sz w:val="18"/>
                  <w:u w:val="single"/>
                </w:rPr>
                <w:t>ayakkabi tabani rehberi hangi taban sizin icin daha saglikli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338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28376</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5</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20">
              <w:r>
                <w:rPr>
                  <w:color w:val="164C69"/>
                  <w:sz w:val="18"/>
                  <w:u w:val="single"/>
                </w:rPr>
                <w:t>kompresyon corabi nedir ne ise yarar ve nasil secilir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335</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16927</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6</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21">
              <w:r>
                <w:rPr>
                  <w:color w:val="164C69"/>
                  <w:sz w:val="18"/>
                  <w:u w:val="single"/>
                </w:rPr>
                <w:t>duz taban icin tabanlik rehberi hangi model sizin icin dogru</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319</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12754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7</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22">
              <w:r>
                <w:rPr>
                  <w:color w:val="164C69"/>
                  <w:sz w:val="18"/>
                  <w:u w:val="single"/>
                </w:rPr>
                <w:t>Hizmet noktaları</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278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6352</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S</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8</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23">
              <w:r>
                <w:rPr>
                  <w:color w:val="164C69"/>
                  <w:sz w:val="18"/>
                  <w:u w:val="single"/>
                </w:rPr>
                <w:t>sabah kalkinca ayak tabaninda i lk adim agrisi neden olur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219</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13550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9</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24">
              <w:r>
                <w:rPr>
                  <w:color w:val="164C69"/>
                  <w:sz w:val="18"/>
                  <w:u w:val="single"/>
                </w:rPr>
                <w:t>ortopedik tabanlik rehberi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216</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6794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10</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25">
              <w:r>
                <w:rPr>
                  <w:color w:val="164C69"/>
                  <w:sz w:val="18"/>
                  <w:u w:val="single"/>
                </w:rPr>
                <w:t>ayak tabani agrisi neden olur belirtiler ve cozum yollari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198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36865</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11</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26">
              <w:r>
                <w:rPr>
                  <w:color w:val="164C69"/>
                  <w:sz w:val="18"/>
                  <w:u w:val="single"/>
                </w:rPr>
                <w:t>ice basma gunluk hayatimizi nasil etkiler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178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7478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12</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27">
              <w:r>
                <w:rPr>
                  <w:color w:val="164C69"/>
                  <w:sz w:val="18"/>
                  <w:u w:val="single"/>
                </w:rPr>
                <w:t>dizlikle diz agrilarina son diz sagliginizi koruyun</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150</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6473</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13</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28">
              <w:r>
                <w:rPr>
                  <w:color w:val="164C69"/>
                  <w:sz w:val="18"/>
                  <w:u w:val="single"/>
                </w:rPr>
                <w:t>ice basma overpronasyon nedir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138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6437</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14</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29">
              <w:r>
                <w:rPr>
                  <w:color w:val="164C69"/>
                  <w:sz w:val="18"/>
                  <w:u w:val="single"/>
                </w:rPr>
                <w:t>futbol tabanligi ortopedik</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128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1630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15</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30">
              <w:r>
                <w:rPr>
                  <w:color w:val="164C69"/>
                  <w:sz w:val="18"/>
                  <w:u w:val="single"/>
                </w:rPr>
                <w:t>ayak bilegi koruyucu desteklerinin onemi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100</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10306</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16</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31">
              <w:r>
                <w:rPr>
                  <w:color w:val="164C69"/>
                  <w:sz w:val="18"/>
                  <w:u w:val="single"/>
                </w:rPr>
                <w:t>asil tendiniti icin tabanlik ve ayakkabi destegi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99</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1531</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17</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32">
              <w:r>
                <w:rPr>
                  <w:color w:val="164C69"/>
                  <w:sz w:val="18"/>
                  <w:u w:val="single"/>
                </w:rPr>
                <w:t>ayakta su toplamasi nedenleri ve onleme yontemleri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96</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35115</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18</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33">
              <w:r>
                <w:rPr>
                  <w:color w:val="164C69"/>
                  <w:sz w:val="18"/>
                  <w:u w:val="single"/>
                </w:rPr>
                <w:t>kisiye ozel tabanlik</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87</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2218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19</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34">
              <w:r>
                <w:rPr>
                  <w:color w:val="164C69"/>
                  <w:sz w:val="18"/>
                  <w:u w:val="single"/>
                </w:rPr>
                <w:t>morton noromasi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78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11954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20</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35">
              <w:r>
                <w:rPr>
                  <w:color w:val="164C69"/>
                  <w:sz w:val="18"/>
                  <w:u w:val="single"/>
                </w:rPr>
                <w:t>silikon tabanlik rehberi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77</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8137</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21</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36">
              <w:r>
                <w:rPr>
                  <w:color w:val="164C69"/>
                  <w:sz w:val="18"/>
                  <w:u w:val="single"/>
                </w:rPr>
                <w:t>ayakkabi numarasi nasil olculur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76</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20046</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22</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37">
              <w:r>
                <w:rPr>
                  <w:color w:val="164C69"/>
                  <w:sz w:val="18"/>
                  <w:u w:val="single"/>
                </w:rPr>
                <w:t>ayaklarin ice basmasi overpronasyon belirtileri ve tabanlik destegi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74</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6107</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23</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38">
              <w:r>
                <w:rPr>
                  <w:color w:val="164C69"/>
                  <w:sz w:val="18"/>
                  <w:u w:val="single"/>
                </w:rPr>
                <w:t>shin splints nedir ve nasil onlenir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72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1855</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24</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39">
              <w:r>
                <w:rPr>
                  <w:color w:val="164C69"/>
                  <w:sz w:val="18"/>
                  <w:u w:val="single"/>
                </w:rPr>
                <w:t>hamilelikte ayak agrisi neden olur ve nasil gecer kisiye ozel tabanliklarin etkileri neler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70</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16583</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25</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40">
              <w:r>
                <w:rPr>
                  <w:color w:val="164C69"/>
                  <w:sz w:val="18"/>
                  <w:u w:val="single"/>
                </w:rPr>
                <w:t>ayak tabani anatomisi ve agri noktalari hangi bolge neyi anlatir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6813</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bl>
    <w:p>
      <w:pPr>
        <w:spacing w:after="0"/>
      </w:pPr>
    </w:p>
    <w:p>
      <w:r>
        <w:br w:type="page"/>
      </w:r>
    </w:p>
    <w:p>
      <w:pPr>
        <w:pStyle w:val="Heading1"/>
      </w:pPr>
      <w:r>
        <w:t>Ek A Kritik 50 URL devam</w:t>
      </w:r>
    </w:p>
    <w:p>
      <w:r>
        <w:rPr>
          <w:b w:val="0"/>
        </w:rPr>
        <w:t>Bağlantılar tam kaynak URL’ye gider. Durum kodları: B blog içeriği mevcut, S özel şablon mevcut, İ aktarılmış içerik mevcut, Y yönlendirme kodda mevcut. Bunlar SEO kabulü değildir. Veriler paylaşılan raporun dönemine aittir.</w:t>
      </w:r>
    </w:p>
    <w:tbl>
      <w:tblPr>
        <w:tblW w:type="auto" w:w="0"/>
        <w:jc w:val="center"/>
        <w:tblLayout w:type="fixed"/>
        <w:tblLook w:firstColumn="1" w:firstRow="1" w:lastColumn="0" w:lastRow="0" w:noHBand="0" w:noVBand="1" w:val="04A0"/>
      </w:tblPr>
      <w:tblGrid>
        <w:gridCol w:w="624"/>
        <w:gridCol w:w="5839"/>
        <w:gridCol w:w="794"/>
        <w:gridCol w:w="1361"/>
        <w:gridCol w:w="1247"/>
      </w:tblGrid>
      <w:tr>
        <w:trPr>
          <w:tblHeade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8"/>
              </w:rPr>
              <w:t>Sıra</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8"/>
              </w:rPr>
              <w:t>Sayfa bağlantısı</w:t>
            </w:r>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8"/>
              </w:rPr>
              <w:t>Tık</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8"/>
              </w:rPr>
              <w:t>Gösterim</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8"/>
              </w:rPr>
              <w:t>Durum</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26</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41">
              <w:r>
                <w:rPr>
                  <w:color w:val="164C69"/>
                  <w:sz w:val="18"/>
                  <w:u w:val="single"/>
                </w:rPr>
                <w:t>ayakkabi ici tabanlik rehberi hangi tabanlik size uygun</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66</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1881</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27</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42">
              <w:r>
                <w:rPr>
                  <w:color w:val="164C69"/>
                  <w:sz w:val="18"/>
                  <w:u w:val="single"/>
                </w:rPr>
                <w:t>duz taban ayak nedir belirtileri turleri ve tabanlik yaklasimi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65</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18974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28</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43">
              <w:r>
                <w:rPr>
                  <w:color w:val="164C69"/>
                  <w:sz w:val="18"/>
                  <w:u w:val="single"/>
                </w:rPr>
                <w:t>topuk dikeni i cin tabanlik neye gore secilir hangi destek gerekir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60</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2085</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29</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44">
              <w:r>
                <w:rPr>
                  <w:color w:val="164C69"/>
                  <w:sz w:val="18"/>
                  <w:u w:val="single"/>
                </w:rPr>
                <w:t>ortopedik tabanlik rehberi ayak sagligi ve konfor icin tam cozum</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48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2132</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30</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45">
              <w:r>
                <w:rPr>
                  <w:color w:val="164C69"/>
                  <w:sz w:val="18"/>
                  <w:u w:val="single"/>
                </w:rPr>
                <w:t>is ayakkabisi tabanligi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48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1050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31</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46">
              <w:r>
                <w:rPr>
                  <w:color w:val="164C69"/>
                  <w:sz w:val="18"/>
                  <w:u w:val="single"/>
                </w:rPr>
                <w:t>ayak parmagi agrisi tabanlik</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44</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16170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32</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47">
              <w:r>
                <w:rPr>
                  <w:color w:val="164C69"/>
                  <w:sz w:val="18"/>
                  <w:u w:val="single"/>
                </w:rPr>
                <w:t>İngilizce ana sayfa</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44</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933</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Y</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33</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48">
              <w:r>
                <w:rPr>
                  <w:color w:val="164C69"/>
                  <w:sz w:val="18"/>
                  <w:u w:val="single"/>
                </w:rPr>
                <w:t>halluks valgus tabanlik secimi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43</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924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34</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49">
              <w:r>
                <w:rPr>
                  <w:color w:val="164C69"/>
                  <w:sz w:val="18"/>
                  <w:u w:val="single"/>
                </w:rPr>
                <w:t>eva tpu ve termoplastik taban nedir tabanlik materyalleri rehberi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42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5539</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35</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50">
              <w:r>
                <w:rPr>
                  <w:color w:val="164C69"/>
                  <w:sz w:val="18"/>
                  <w:u w:val="single"/>
                </w:rPr>
                <w:t>ayak tabani sagligi ve dogru tabanlik secim rehberi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37</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16970</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36</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51">
              <w:r>
                <w:rPr>
                  <w:color w:val="164C69"/>
                  <w:sz w:val="18"/>
                  <w:u w:val="single"/>
                </w:rPr>
                <w:t>ozel tabanlik nasil yaptirilir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37</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1257</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37</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52">
              <w:r>
                <w:rPr>
                  <w:color w:val="164C69"/>
                  <w:sz w:val="18"/>
                  <w:u w:val="single"/>
                </w:rPr>
                <w:t>kompresyon corabi nasil secilir beden basinc ve kullanim</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33</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1346</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38</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53">
              <w:r>
                <w:rPr>
                  <w:color w:val="164C69"/>
                  <w:sz w:val="18"/>
                  <w:u w:val="single"/>
                </w:rPr>
                <w:t>ayakkabi tabanligi secim rehberi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32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1752</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39</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54">
              <w:r>
                <w:rPr>
                  <w:color w:val="164C69"/>
                  <w:sz w:val="18"/>
                  <w:u w:val="single"/>
                </w:rPr>
                <w:t>en iyi ortopedik tabanlik hangisi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31</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954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40</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55">
              <w:r>
                <w:rPr>
                  <w:color w:val="164C69"/>
                  <w:sz w:val="18"/>
                  <w:u w:val="single"/>
                </w:rPr>
                <w:t>Kullanıcı deneyimleri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31</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778</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İ</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41</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56">
              <w:r>
                <w:rPr>
                  <w:color w:val="164C69"/>
                  <w:sz w:val="18"/>
                  <w:u w:val="single"/>
                </w:rPr>
                <w:t>kosu tabanligi nasil secer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29</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569</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42</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57">
              <w:r>
                <w:rPr>
                  <w:color w:val="164C69"/>
                  <w:sz w:val="18"/>
                  <w:u w:val="single"/>
                </w:rPr>
                <w:t>hallux rigidus</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28</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661</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43</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58">
              <w:r>
                <w:rPr>
                  <w:color w:val="164C69"/>
                  <w:sz w:val="18"/>
                  <w:u w:val="single"/>
                </w:rPr>
                <w:t>diyabet ve ayak sagligi diyabetik ayak icin tabanlik ve corap</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27</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783</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44</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59">
              <w:r>
                <w:rPr>
                  <w:color w:val="164C69"/>
                  <w:sz w:val="18"/>
                  <w:u w:val="single"/>
                </w:rPr>
                <w:t>memory foam tabanlik mi destekleyici tabanlik mi konfor ve stabilite</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24</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3035</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45</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60">
              <w:r>
                <w:rPr>
                  <w:color w:val="164C69"/>
                  <w:sz w:val="18"/>
                  <w:u w:val="single"/>
                </w:rPr>
                <w:t>silikon tabanlik ne ise yarar hangi durumda tercih edilir</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23</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1764</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46</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61">
              <w:r>
                <w:rPr>
                  <w:color w:val="164C69"/>
                  <w:sz w:val="18"/>
                  <w:u w:val="single"/>
                </w:rPr>
                <w:t>soguk havalar ve eklem agrilari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7329</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47</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62">
              <w:r>
                <w:rPr>
                  <w:color w:val="164C69"/>
                  <w:sz w:val="18"/>
                  <w:u w:val="single"/>
                </w:rPr>
                <w:t>pes cavus nedir yuksek kavisli ayak rehberi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3349</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48</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63">
              <w:r>
                <w:rPr>
                  <w:color w:val="164C69"/>
                  <w:sz w:val="18"/>
                  <w:u w:val="single"/>
                </w:rPr>
                <w:t>ortopedik ayakkabi tabani rehberi materyaller secim ve kullanim</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2539</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r>
              <w:rPr>
                <w:b w:val="0"/>
                <w:sz w:val="18"/>
              </w:rPr>
              <w:t>49</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64">
              <w:r>
                <w:rPr>
                  <w:color w:val="164C69"/>
                  <w:sz w:val="18"/>
                  <w:u w:val="single"/>
                </w:rPr>
                <w:t>duztaban pes planus icin 3 egzersiz onerisi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2453</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8"/>
              </w:rPr>
              <w:t>B</w:t>
            </w:r>
          </w:p>
        </w:tc>
      </w:tr>
      <w:tr>
        <w:trPr>
          <w:cantSplit/>
        </w:trPr>
        <w:tc>
          <w:tcPr>
            <w:tcW w:type="dxa" w:w="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r>
              <w:rPr>
                <w:b w:val="0"/>
                <w:sz w:val="18"/>
              </w:rPr>
              <w:t>50</w:t>
            </w:r>
          </w:p>
        </w:tc>
        <w:tc>
          <w:tcPr>
            <w:tcW w:type="dxa" w:w="583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65">
              <w:r>
                <w:rPr>
                  <w:color w:val="164C69"/>
                  <w:sz w:val="18"/>
                  <w:u w:val="single"/>
                </w:rPr>
                <w:t>ortopedik tabanlik hatalari</w:t>
              </w:r>
            </w:hyperlink>
          </w:p>
        </w:tc>
        <w:tc>
          <w:tcPr>
            <w:tcW w:type="dxa" w:w="79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22</w:t>
            </w:r>
          </w:p>
        </w:tc>
        <w:tc>
          <w:tcPr>
            <w:tcW w:type="dxa" w:w="136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926</w:t>
            </w:r>
          </w:p>
        </w:tc>
        <w:tc>
          <w:tcPr>
            <w:tcW w:type="dxa" w:w="124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8"/>
              </w:rPr>
              <w:t>B</w:t>
            </w:r>
          </w:p>
        </w:tc>
      </w:tr>
    </w:tbl>
    <w:p>
      <w:pPr>
        <w:spacing w:after="0"/>
      </w:pPr>
    </w:p>
    <w:p>
      <w:r>
        <w:br w:type="page"/>
      </w:r>
    </w:p>
    <w:p>
      <w:pPr>
        <w:pStyle w:val="Heading1"/>
      </w:pPr>
      <w:r>
        <w:t>Ek B Trafik alan inceleme listesi</w:t>
      </w:r>
    </w:p>
    <w:p>
      <w:r>
        <w:rPr>
          <w:b w:val="0"/>
        </w:rPr>
        <w:t>Eksik: geçici içerik şablonu. Eşleme: kodda route veya eşleme bulunamadı, eski canlı davranış ve HTTP kontrolü gerekiyor. Tüm adaylar birlikte 544 tıklama taşıyor. Bu sayı tahmini kayıp değildir. Her bağlantı tam kaynak URL’yi açar.</w:t>
      </w:r>
    </w:p>
    <w:tbl>
      <w:tblPr>
        <w:tblW w:type="auto" w:w="0"/>
        <w:jc w:val="center"/>
        <w:tblLayout w:type="fixed"/>
        <w:tblLook w:firstColumn="1" w:firstRow="1" w:lastColumn="0" w:lastRow="0" w:noHBand="0" w:noVBand="1" w:val="04A0"/>
      </w:tblPr>
      <w:tblGrid>
        <w:gridCol w:w="7540"/>
        <w:gridCol w:w="850"/>
        <w:gridCol w:w="1474"/>
      </w:tblGrid>
      <w:tr>
        <w:trPr>
          <w:tblHeade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Sayfa bağlantısı</w:t>
            </w:r>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Tık</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İnceleme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7">
              <w:r>
                <w:rPr>
                  <w:color w:val="164C69"/>
                  <w:sz w:val="19"/>
                  <w:u w:val="single"/>
                </w:rPr>
                <w:t>Ürünler</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410</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66">
              <w:r>
                <w:rPr>
                  <w:color w:val="164C69"/>
                  <w:sz w:val="19"/>
                  <w:u w:val="single"/>
                </w:rPr>
                <w:t>fs4 plantar fasiit corap</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15</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67">
              <w:r>
                <w:rPr>
                  <w:color w:val="164C69"/>
                  <w:sz w:val="19"/>
                  <w:u w:val="single"/>
                </w:rPr>
                <w:t>Ürün kategorisi os1st coraplar giyilebilir destekleyici urunler</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10</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68">
              <w:r>
                <w:rPr>
                  <w:color w:val="164C69"/>
                  <w:sz w:val="19"/>
                  <w:u w:val="single"/>
                </w:rPr>
                <w:t>EN cs6 performance calf sleeves</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9</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69">
              <w:r>
                <w:rPr>
                  <w:color w:val="164C69"/>
                  <w:sz w:val="19"/>
                  <w:u w:val="single"/>
                </w:rPr>
                <w:t>Home eski adres</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8</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70">
              <w:r>
                <w:rPr>
                  <w:color w:val="164C69"/>
                  <w:sz w:val="19"/>
                  <w:u w:val="single"/>
                </w:rPr>
                <w:t>Products İngilizce</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8</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71">
              <w:r>
                <w:rPr>
                  <w:color w:val="164C69"/>
                  <w:sz w:val="19"/>
                  <w:u w:val="single"/>
                </w:rPr>
                <w:t>cs6 performans kalf koruyucu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5</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72">
              <w:r>
                <w:rPr>
                  <w:color w:val="164C69"/>
                  <w:sz w:val="19"/>
                  <w:u w:val="single"/>
                </w:rPr>
                <w:t>br4 bunyon corap</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4</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73">
              <w:r>
                <w:rPr>
                  <w:color w:val="164C69"/>
                  <w:sz w:val="19"/>
                  <w:u w:val="single"/>
                </w:rPr>
                <w:t>fs4 compression destek corap</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74">
              <w:r>
                <w:rPr>
                  <w:color w:val="164C69"/>
                  <w:sz w:val="19"/>
                  <w:u w:val="single"/>
                </w:rPr>
                <w:t>es6 dirsek destegi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75">
              <w:r>
                <w:rPr>
                  <w:color w:val="164C69"/>
                  <w:sz w:val="19"/>
                  <w:u w:val="single"/>
                </w:rPr>
                <w:t>ta4 air performans corap</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76">
              <w:r>
                <w:rPr>
                  <w:color w:val="164C69"/>
                  <w:sz w:val="19"/>
                  <w:u w:val="single"/>
                </w:rPr>
                <w:t>EN ts5 travel socks</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77">
              <w:r>
                <w:rPr>
                  <w:color w:val="164C69"/>
                  <w:sz w:val="19"/>
                  <w:u w:val="single"/>
                </w:rPr>
                <w:t>ks7 performans diz koruyucu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78">
              <w:r>
                <w:rPr>
                  <w:color w:val="164C69"/>
                  <w:sz w:val="19"/>
                  <w:u w:val="single"/>
                </w:rPr>
                <w:t>af7 ayak bilek destegi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79">
              <w:r>
                <w:rPr>
                  <w:color w:val="164C69"/>
                  <w:sz w:val="19"/>
                  <w:u w:val="single"/>
                </w:rPr>
                <w:t>es3 performans dirsek koruyucu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80">
              <w:r>
                <w:rPr>
                  <w:color w:val="164C69"/>
                  <w:sz w:val="19"/>
                  <w:u w:val="single"/>
                </w:rPr>
                <w:t>topuk dikeni agridan kurtulusun anahtari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81">
              <w:r>
                <w:rPr>
                  <w:color w:val="164C69"/>
                  <w:sz w:val="19"/>
                  <w:u w:val="single"/>
                </w:rPr>
                <w:t>EN fs4 plantar fasciitis socks</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3</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82">
              <w:r>
                <w:rPr>
                  <w:color w:val="164C69"/>
                  <w:sz w:val="19"/>
                  <w:u w:val="single"/>
                </w:rPr>
                <w:t>as6 performans kol destegi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83">
              <w:r>
                <w:rPr>
                  <w:color w:val="164C69"/>
                  <w:sz w:val="19"/>
                  <w:u w:val="single"/>
                </w:rPr>
                <w:t>quickfit balance</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84">
              <w:r>
                <w:rPr>
                  <w:color w:val="164C69"/>
                  <w:sz w:val="19"/>
                  <w:u w:val="single"/>
                </w:rPr>
                <w:t>EN quickfit control</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bl>
    <w:p>
      <w:pPr>
        <w:spacing w:after="0"/>
      </w:pPr>
    </w:p>
    <w:p>
      <w:r>
        <w:br w:type="page"/>
      </w:r>
    </w:p>
    <w:p>
      <w:pPr>
        <w:pStyle w:val="Heading1"/>
      </w:pPr>
      <w:r>
        <w:t>Ek B Trafik alan inceleme listesi devam</w:t>
      </w:r>
    </w:p>
    <w:p>
      <w:r>
        <w:rPr>
          <w:b w:val="0"/>
        </w:rPr>
        <w:t>Eksik: geçici içerik şablonu. Eşleme: kodda route veya eşleme bulunamadı, eski canlı davranış ve HTTP kontrolü gerekiyor. Tüm adaylar birlikte 544 tıklama taşıyor. Bu sayı tahmini kayıp değildir. Her bağlantı tam kaynak URL’yi açar.</w:t>
      </w:r>
    </w:p>
    <w:tbl>
      <w:tblPr>
        <w:tblW w:type="auto" w:w="0"/>
        <w:jc w:val="center"/>
        <w:tblLayout w:type="fixed"/>
        <w:tblLook w:firstColumn="1" w:firstRow="1" w:lastColumn="0" w:lastRow="0" w:noHBand="0" w:noVBand="1" w:val="04A0"/>
      </w:tblPr>
      <w:tblGrid>
        <w:gridCol w:w="7540"/>
        <w:gridCol w:w="850"/>
        <w:gridCol w:w="1474"/>
      </w:tblGrid>
      <w:tr>
        <w:trPr>
          <w:tblHeade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Sayfa bağlantısı</w:t>
            </w:r>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Tık</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İnceleme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85">
              <w:r>
                <w:rPr>
                  <w:color w:val="164C69"/>
                  <w:sz w:val="19"/>
                  <w:u w:val="single"/>
                </w:rPr>
                <w:t>EN medical green soft</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86">
              <w:r>
                <w:rPr>
                  <w:color w:val="164C69"/>
                  <w:sz w:val="19"/>
                  <w:u w:val="single"/>
                </w:rPr>
                <w:t>medical green soft</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87">
              <w:r>
                <w:rPr>
                  <w:color w:val="164C69"/>
                  <w:sz w:val="19"/>
                  <w:u w:val="single"/>
                </w:rPr>
                <w:t>dynamic profile</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88">
              <w:r>
                <w:rPr>
                  <w:color w:val="164C69"/>
                  <w:sz w:val="19"/>
                  <w:u w:val="single"/>
                </w:rPr>
                <w:t>EN br4 bunion relief socks</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89">
              <w:r>
                <w:rPr>
                  <w:color w:val="164C69"/>
                  <w:sz w:val="19"/>
                  <w:u w:val="single"/>
                </w:rPr>
                <w:t>Ürün kategorisi yuzde yuz kisiye ozel medikal tabanliklari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90">
              <w:r>
                <w:rPr>
                  <w:color w:val="164C69"/>
                  <w:sz w:val="19"/>
                  <w:u w:val="single"/>
                </w:rPr>
                <w:t>ws6 performans bilek koruyucu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91">
              <w:r>
                <w:rPr>
                  <w:color w:val="164C69"/>
                  <w:sz w:val="19"/>
                  <w:u w:val="single"/>
                </w:rPr>
                <w:t>saglik kan dolasimi icin kompresyon corap destegi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92">
              <w:r>
                <w:rPr>
                  <w:color w:val="164C69"/>
                  <w:sz w:val="19"/>
                  <w:u w:val="single"/>
                </w:rPr>
                <w:t>EN medikal silver</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2</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93">
              <w:r>
                <w:rPr>
                  <w:color w:val="164C69"/>
                  <w:sz w:val="19"/>
                  <w:u w:val="single"/>
                </w:rPr>
                <w:t>Ortopedik tabanlık hakkında</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94">
              <w:r>
                <w:rPr>
                  <w:color w:val="164C69"/>
                  <w:sz w:val="19"/>
                  <w:u w:val="single"/>
                </w:rPr>
                <w:t>EN personalized insoles reviews</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95">
              <w:r>
                <w:rPr>
                  <w:color w:val="164C69"/>
                  <w:sz w:val="19"/>
                  <w:u w:val="single"/>
                </w:rPr>
                <w:t>100 impact</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96">
              <w:r>
                <w:rPr>
                  <w:color w:val="164C69"/>
                  <w:sz w:val="19"/>
                  <w:u w:val="single"/>
                </w:rPr>
                <w:t>quickfit casual</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97">
              <w:r>
                <w:rPr>
                  <w:color w:val="164C69"/>
                  <w:sz w:val="19"/>
                  <w:u w:val="single"/>
                </w:rPr>
                <w:t>quickfit balance narrow</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98">
              <w:r>
                <w:rPr>
                  <w:color w:val="164C69"/>
                  <w:sz w:val="19"/>
                  <w:u w:val="single"/>
                </w:rPr>
                <w:t>EN quickfit balance</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99">
              <w:r>
                <w:rPr>
                  <w:color w:val="164C69"/>
                  <w:sz w:val="19"/>
                  <w:u w:val="single"/>
                </w:rPr>
                <w:t>Ürün kategorisi quickfit kisiye ozel tabanliklar</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00">
              <w:r>
                <w:rPr>
                  <w:color w:val="164C69"/>
                  <w:sz w:val="19"/>
                  <w:u w:val="single"/>
                </w:rPr>
                <w:t>medical silver kopya</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01">
              <w:r>
                <w:rPr>
                  <w:color w:val="164C69"/>
                  <w:sz w:val="19"/>
                  <w:u w:val="single"/>
                </w:rPr>
                <w:t>hv3 bunyon destek</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02">
              <w:r>
                <w:rPr>
                  <w:color w:val="164C69"/>
                  <w:sz w:val="19"/>
                  <w:u w:val="single"/>
                </w:rPr>
                <w:t>EN quickfit casual</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03">
              <w:r>
                <w:rPr>
                  <w:color w:val="164C69"/>
                  <w:sz w:val="19"/>
                  <w:u w:val="single"/>
                </w:rPr>
                <w:t>EN medical black</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04">
              <w:r>
                <w:rPr>
                  <w:color w:val="164C69"/>
                  <w:sz w:val="19"/>
                  <w:u w:val="single"/>
                </w:rPr>
                <w:t>EN ks7 performance knee sleeve</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bl>
    <w:p>
      <w:pPr>
        <w:spacing w:after="0"/>
      </w:pPr>
    </w:p>
    <w:p>
      <w:r>
        <w:br w:type="page"/>
      </w:r>
    </w:p>
    <w:p>
      <w:pPr>
        <w:pStyle w:val="Heading1"/>
      </w:pPr>
      <w:r>
        <w:t>Ek B Trafik alan inceleme listesi devam</w:t>
      </w:r>
    </w:p>
    <w:p>
      <w:r>
        <w:rPr>
          <w:b w:val="0"/>
        </w:rPr>
        <w:t>Eksik: geçici içerik şablonu. Eşleme: kodda route veya eşleme bulunamadı, eski canlı davranış ve HTTP kontrolü gerekiyor. Tüm adaylar birlikte 544 tıklama taşıyor. Bu sayı tahmini kayıp değildir. Her bağlantı tam kaynak URL’yi açar.</w:t>
      </w:r>
    </w:p>
    <w:tbl>
      <w:tblPr>
        <w:tblW w:type="auto" w:w="0"/>
        <w:jc w:val="center"/>
        <w:tblLayout w:type="fixed"/>
        <w:tblLook w:firstColumn="1" w:firstRow="1" w:lastColumn="0" w:lastRow="0" w:noHBand="0" w:noVBand="1" w:val="04A0"/>
      </w:tblPr>
      <w:tblGrid>
        <w:gridCol w:w="7540"/>
        <w:gridCol w:w="850"/>
        <w:gridCol w:w="1474"/>
      </w:tblGrid>
      <w:tr>
        <w:trPr>
          <w:tblHeade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pPr>
            <w:r>
              <w:rPr>
                <w:b/>
                <w:sz w:val="19"/>
              </w:rPr>
              <w:t>Sayfa bağlantısı</w:t>
            </w:r>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Tık</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DCE8EE"/>
          </w:tcPr>
          <w:p>
            <w:pPr>
              <w:spacing w:after="20" w:before="20" w:line="245" w:lineRule="auto"/>
              <w:jc w:val="center"/>
            </w:pPr>
            <w:r>
              <w:rPr>
                <w:b/>
                <w:sz w:val="19"/>
              </w:rPr>
              <w:t>İnceleme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05">
              <w:r>
                <w:rPr>
                  <w:color w:val="164C69"/>
                  <w:sz w:val="19"/>
                  <w:u w:val="single"/>
                </w:rPr>
                <w:t>100 control</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Eksik</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06">
              <w:r>
                <w:rPr>
                  <w:color w:val="164C69"/>
                  <w:sz w:val="19"/>
                  <w:u w:val="single"/>
                </w:rPr>
                <w:t>EN fs4 compression bracing socks</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07">
              <w:r>
                <w:rPr>
                  <w:color w:val="164C69"/>
                  <w:sz w:val="19"/>
                  <w:u w:val="single"/>
                </w:rPr>
                <w:t>topuk dikeni tabanlik agridan kurtulusun agri agridan kurtulusun anahtari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08">
              <w:r>
                <w:rPr>
                  <w:color w:val="164C69"/>
                  <w:sz w:val="19"/>
                  <w:u w:val="single"/>
                </w:rPr>
                <w:t>ayakkabi tabani nasil secilir en rahat ayakkabi tabani hangisidir</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09">
              <w:r>
                <w:rPr>
                  <w:color w:val="164C69"/>
                  <w:sz w:val="19"/>
                  <w:u w:val="single"/>
                </w:rPr>
                <w:t>duz taban icin tabanlik rehberi hangi model sizin dogru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10">
              <w:r>
                <w:rPr>
                  <w:color w:val="164C69"/>
                  <w:sz w:val="19"/>
                  <w:u w:val="single"/>
                </w:rPr>
                <w:t>duz taban icin tabanlik rehberi hangi model sinin icin dogru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11">
              <w:r>
                <w:rPr>
                  <w:color w:val="164C69"/>
                  <w:sz w:val="19"/>
                  <w:u w:val="single"/>
                </w:rPr>
                <w:t>duz taban icin tabanlik rehberi hangi model sin icin dogru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12">
              <w:r>
                <w:rPr>
                  <w:color w:val="164C69"/>
                  <w:sz w:val="19"/>
                  <w:u w:val="single"/>
                </w:rPr>
                <w:t>memory foam tabanlik rehberi kapsamli kilavuz</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13">
              <w:r>
                <w:rPr>
                  <w:color w:val="164C69"/>
                  <w:sz w:val="19"/>
                  <w:u w:val="single"/>
                </w:rPr>
                <w:t>asil tendon yaralanmalari tedavisi ayak sagliginiz icin oneriler</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14">
              <w:r>
                <w:rPr>
                  <w:color w:val="164C69"/>
                  <w:sz w:val="19"/>
                  <w:u w:val="single"/>
                </w:rPr>
                <w:t>ayak tabani agrisi neder belirtiler ve cozum yollari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15">
              <w:r>
                <w:rPr>
                  <w:color w:val="164C69"/>
                  <w:sz w:val="19"/>
                  <w:u w:val="single"/>
                </w:rPr>
                <w:t>ortopedik tabanlik rehberi ayak sagligi hakkinda tam cozum</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16">
              <w:r>
                <w:rPr>
                  <w:color w:val="164C69"/>
                  <w:sz w:val="19"/>
                  <w:u w:val="single"/>
                </w:rPr>
                <w:t>ayak tabani agrisi neden olur belirtiler ve cozum yollari</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pPr>
            <w:hyperlink r:id="rId117">
              <w:r>
                <w:rPr>
                  <w:color w:val="164C69"/>
                  <w:sz w:val="19"/>
                  <w:u w:val="single"/>
                </w:rPr>
                <w:t>duz taban icin duz taban icin tabanlik rehberi hangi model sizin icin dogru</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before="20" w:line="245" w:lineRule="auto"/>
              <w:jc w:val="center"/>
            </w:pPr>
            <w:r>
              <w:rPr>
                <w:b w:val="0"/>
                <w:sz w:val="19"/>
              </w:rPr>
              <w:t>Eşleme</w:t>
            </w:r>
          </w:p>
        </w:tc>
      </w:tr>
      <w:tr>
        <w:trPr>
          <w:cantSplit/>
        </w:trPr>
        <w:tc>
          <w:tcPr>
            <w:tcW w:type="dxa" w:w="75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pPr>
            <w:hyperlink r:id="rId118">
              <w:r>
                <w:rPr>
                  <w:color w:val="164C69"/>
                  <w:sz w:val="19"/>
                  <w:u w:val="single"/>
                </w:rPr>
                <w:t>quickfit control</w:t>
              </w:r>
            </w:hyperlink>
          </w:p>
        </w:tc>
        <w:tc>
          <w:tcPr>
            <w:tcW w:type="dxa" w:w="85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1</w:t>
            </w:r>
          </w:p>
        </w:tc>
        <w:tc>
          <w:tcPr>
            <w:tcW w:type="dxa" w:w="147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5F7F8"/>
          </w:tcPr>
          <w:p>
            <w:pPr>
              <w:spacing w:after="20" w:before="20" w:line="245" w:lineRule="auto"/>
              <w:jc w:val="center"/>
            </w:pPr>
            <w:r>
              <w:rPr>
                <w:b w:val="0"/>
                <w:sz w:val="19"/>
              </w:rPr>
              <w:t>Eşleme</w:t>
            </w:r>
          </w:p>
        </w:tc>
      </w:tr>
    </w:tbl>
    <w:p>
      <w:pPr>
        <w:spacing w:after="0"/>
      </w:pPr>
    </w:p>
    <w:sectPr w:rsidR="00FC693F" w:rsidRPr="0006063C" w:rsidSect="00034616">
      <w:footerReference w:type="default" r:id="rId9"/>
      <w:pgSz w:w="11906" w:h="16838"/>
      <w:pgMar w:top="1020"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FootBalance  |  SEO geçiş planı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lang w:val="tr-TR"/>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google.com/search/docs/crawling-indexing/site-move-with-url-changes" TargetMode="External"/><Relationship Id="rId11" Type="http://schemas.openxmlformats.org/officeDocument/2006/relationships/hyperlink" Target="https://developers.google.com/search/docs/crawling-indexing/site-move-no-url-changes" TargetMode="External"/><Relationship Id="rId12" Type="http://schemas.openxmlformats.org/officeDocument/2006/relationships/hyperlink" Target="https://developers.google.com/search/docs/specialty/ecommerce/pagination-and-incremental-page-loading" TargetMode="External"/><Relationship Id="rId13" Type="http://schemas.openxmlformats.org/officeDocument/2006/relationships/hyperlink" Target="https://developers.google.com/search/docs/crawling-indexing/robots/intro" TargetMode="External"/><Relationship Id="rId14" Type="http://schemas.openxmlformats.org/officeDocument/2006/relationships/hyperlink" Target="https://developers.google.com/search/updates" TargetMode="External"/><Relationship Id="rId15" Type="http://schemas.openxmlformats.org/officeDocument/2006/relationships/hyperlink" Target="https://web.dev/articles/vitals" TargetMode="External"/><Relationship Id="rId16" Type="http://schemas.openxmlformats.org/officeDocument/2006/relationships/hyperlink" Target="https://footbalance.com.tr/" TargetMode="External"/><Relationship Id="rId17" Type="http://schemas.openxmlformats.org/officeDocument/2006/relationships/hyperlink" Target="https://footbalance.com.tr/urunler/" TargetMode="External"/><Relationship Id="rId18" Type="http://schemas.openxmlformats.org/officeDocument/2006/relationships/hyperlink" Target="https://footbalance.com.tr/ortopedik-tabanliklar/topuk-dikeni-tabanlik-agridan-kurtulusun-anahtari/" TargetMode="External"/><Relationship Id="rId19" Type="http://schemas.openxmlformats.org/officeDocument/2006/relationships/hyperlink" Target="https://footbalance.com.tr/ayak-sagligi-hakkinda-bilgiler/ayakkabi-tabani-rehberi-hangi-taban-sizin-icin-daha-saglikli/" TargetMode="External"/><Relationship Id="rId20" Type="http://schemas.openxmlformats.org/officeDocument/2006/relationships/hyperlink" Target="https://footbalance.com.tr/ayak-sagligi-hakkinda-bilgiler/kompresyon-corabi-nedir-ne-ise-yarar-ve-nasil-secilir/" TargetMode="External"/><Relationship Id="rId21" Type="http://schemas.openxmlformats.org/officeDocument/2006/relationships/hyperlink" Target="https://footbalance.com.tr/ortopedik-tabanliklar/duz-taban-icin-tabanlik-rehberi-hangi-model-sizin-icin-dogru/" TargetMode="External"/><Relationship Id="rId22" Type="http://schemas.openxmlformats.org/officeDocument/2006/relationships/hyperlink" Target="https://footbalance.com.tr/footbalance-hizmet-noktalari/" TargetMode="External"/><Relationship Id="rId23" Type="http://schemas.openxmlformats.org/officeDocument/2006/relationships/hyperlink" Target="https://footbalance.com.tr/uncategorized-tr/sabah-kalkinca-ayak-tabaninda-i-lk-adim-agrisi-neden-olur/" TargetMode="External"/><Relationship Id="rId24" Type="http://schemas.openxmlformats.org/officeDocument/2006/relationships/hyperlink" Target="https://footbalance.com.tr/ortopedik-tabanliklar/ortopedik-tabanlik-rehberi/" TargetMode="External"/><Relationship Id="rId25" Type="http://schemas.openxmlformats.org/officeDocument/2006/relationships/hyperlink" Target="https://footbalance.com.tr/ayak-sagligi-hakkinda-bilgiler/ayak-tabani-agrisi-neden-olur-belirtiler-ve-cozum-yollari/" TargetMode="External"/><Relationship Id="rId26" Type="http://schemas.openxmlformats.org/officeDocument/2006/relationships/hyperlink" Target="https://footbalance.com.tr/ayak-sagligi-hakkinda-bilgiler/ice-basma-gunluk-hayatimizi-nasil-etkiler/" TargetMode="External"/><Relationship Id="rId27" Type="http://schemas.openxmlformats.org/officeDocument/2006/relationships/hyperlink" Target="https://footbalance.com.tr/ayak-sagligi-hakkinda-bilgiler/dizlikle-diz-agrilarina-son-diz-sagliginizi-koruyun/" TargetMode="External"/><Relationship Id="rId28" Type="http://schemas.openxmlformats.org/officeDocument/2006/relationships/hyperlink" Target="https://footbalance.com.tr/footbalance/ice-basma-overpronasyon-nedir/" TargetMode="External"/><Relationship Id="rId29" Type="http://schemas.openxmlformats.org/officeDocument/2006/relationships/hyperlink" Target="https://footbalance.com.tr/ayak-sagligi-hakkinda-bilgiler/futbol-tabanligi-ortopedik/" TargetMode="External"/><Relationship Id="rId30" Type="http://schemas.openxmlformats.org/officeDocument/2006/relationships/hyperlink" Target="https://footbalance.com.tr/ayak-sagligi-hakkinda-bilgiler/ayak-bilegi-koruyucu-desteklerinin-onemi/" TargetMode="External"/><Relationship Id="rId31" Type="http://schemas.openxmlformats.org/officeDocument/2006/relationships/hyperlink" Target="https://footbalance.com.tr/uncategorized-tr/asil-tendiniti-icin-tabanlik-ve-ayakkabi-destegi/" TargetMode="External"/><Relationship Id="rId32" Type="http://schemas.openxmlformats.org/officeDocument/2006/relationships/hyperlink" Target="https://footbalance.com.tr/ayak-sagligi-hakkinda-bilgiler/ayakta-su-toplamasi-nedenleri-ve-onleme-yontemleri/" TargetMode="External"/><Relationship Id="rId33" Type="http://schemas.openxmlformats.org/officeDocument/2006/relationships/hyperlink" Target="https://footbalance.com.tr/footbalance/kisiye-ozel-tabanlik/" TargetMode="External"/><Relationship Id="rId34" Type="http://schemas.openxmlformats.org/officeDocument/2006/relationships/hyperlink" Target="https://footbalance.com.tr/ayak-sagligi-hakkinda-bilgiler/morton-noromasi/" TargetMode="External"/><Relationship Id="rId35" Type="http://schemas.openxmlformats.org/officeDocument/2006/relationships/hyperlink" Target="https://footbalance.com.tr/ortopedik-tabanliklar/silikon-tabanlik-rehberi/" TargetMode="External"/><Relationship Id="rId36" Type="http://schemas.openxmlformats.org/officeDocument/2006/relationships/hyperlink" Target="https://footbalance.com.tr/uncategorized-tr/ayakkabi-numarasi-nasil-olculur/" TargetMode="External"/><Relationship Id="rId37" Type="http://schemas.openxmlformats.org/officeDocument/2006/relationships/hyperlink" Target="https://footbalance.com.tr/uncategorized-tr/ayaklarin-ice-basmasi-overpronasyon-belirtileri-ve-tabanlik-destegi/" TargetMode="External"/><Relationship Id="rId38" Type="http://schemas.openxmlformats.org/officeDocument/2006/relationships/hyperlink" Target="https://footbalance.com.tr/ayak-sagligi-hakkinda-bilgiler/shin-splints-nedir-ve-nasil-onlenir/" TargetMode="External"/><Relationship Id="rId39" Type="http://schemas.openxmlformats.org/officeDocument/2006/relationships/hyperlink" Target="https://footbalance.com.tr/ayak-sagligi-hakkinda-bilgiler/hamilelikte-ayak-agrisi-neden-olur-ve-nasil-gecer-kisiye-ozel-tabanliklarin-etkileri-neler/" TargetMode="External"/><Relationship Id="rId40" Type="http://schemas.openxmlformats.org/officeDocument/2006/relationships/hyperlink" Target="https://footbalance.com.tr/uncategorized-tr/ayak-tabani-anatomisi-ve-agri-noktalari-hangi-bolge-neyi-anlatir/" TargetMode="External"/><Relationship Id="rId41" Type="http://schemas.openxmlformats.org/officeDocument/2006/relationships/hyperlink" Target="https://footbalance.com.tr/footbalance/ayakkabi-ici-tabanlik-rehberi-hangi-tabanlik-size-uygun/" TargetMode="External"/><Relationship Id="rId42" Type="http://schemas.openxmlformats.org/officeDocument/2006/relationships/hyperlink" Target="https://footbalance.com.tr/uncategorized-tr/duz-taban-ayak-nedir-belirtileri-turleri-ve-tabanlik-yaklasimi/" TargetMode="External"/><Relationship Id="rId43" Type="http://schemas.openxmlformats.org/officeDocument/2006/relationships/hyperlink" Target="https://footbalance.com.tr/uncategorized-tr/topuk-dikeni-i-cin-tabanlik-neye-gore-secilir-hangi-destek-gerekir/" TargetMode="External"/><Relationship Id="rId44" Type="http://schemas.openxmlformats.org/officeDocument/2006/relationships/hyperlink" Target="https://footbalance.com.tr/ayak-sagligi-hakkinda-bilgiler/ortopedik-tabanlik-rehberi-ayak-sagligi-ve-konfor-icin-tam-cozum/" TargetMode="External"/><Relationship Id="rId45" Type="http://schemas.openxmlformats.org/officeDocument/2006/relationships/hyperlink" Target="https://footbalance.com.tr/ayak-sagligi-hakkinda-bilgiler/is-ayakkabisi-tabanligi/" TargetMode="External"/><Relationship Id="rId46" Type="http://schemas.openxmlformats.org/officeDocument/2006/relationships/hyperlink" Target="https://footbalance.com.tr/ayak-sagligi-hakkinda-bilgiler/ayak-parmagi-agrisi-tabanlik/" TargetMode="External"/><Relationship Id="rId47" Type="http://schemas.openxmlformats.org/officeDocument/2006/relationships/hyperlink" Target="https://footbalance.com.tr/en/" TargetMode="External"/><Relationship Id="rId48" Type="http://schemas.openxmlformats.org/officeDocument/2006/relationships/hyperlink" Target="https://footbalance.com.tr/ayak-sagligi-hakkinda-bilgiler/halluks-valgus-tabanlik-secimi/" TargetMode="External"/><Relationship Id="rId49" Type="http://schemas.openxmlformats.org/officeDocument/2006/relationships/hyperlink" Target="https://footbalance.com.tr/ortopedik-tabanliklar/eva-tpu-ve-termoplastik-taban-nedir-tabanlik-materyalleri-rehberi/" TargetMode="External"/><Relationship Id="rId50" Type="http://schemas.openxmlformats.org/officeDocument/2006/relationships/hyperlink" Target="https://footbalance.com.tr/ayak-sagligi-hakkinda-bilgiler/ayak-tabani-sagligi-ve-dogru-tabanlik-secim-rehberi/" TargetMode="External"/><Relationship Id="rId51" Type="http://schemas.openxmlformats.org/officeDocument/2006/relationships/hyperlink" Target="https://footbalance.com.tr/ayak-sagligi-hakkinda-bilgiler/ozel-tabanlik-nasil-yaptirilir/" TargetMode="External"/><Relationship Id="rId52" Type="http://schemas.openxmlformats.org/officeDocument/2006/relationships/hyperlink" Target="https://footbalance.com.tr/uncategorized-tr/kompresyon-corabi-nasil-secilir-beden-basinc-ve-kullanim/" TargetMode="External"/><Relationship Id="rId53" Type="http://schemas.openxmlformats.org/officeDocument/2006/relationships/hyperlink" Target="https://footbalance.com.tr/ortopedik-tabanliklar/ayakkabi-tabanligi-secim-rehberi/" TargetMode="External"/><Relationship Id="rId54" Type="http://schemas.openxmlformats.org/officeDocument/2006/relationships/hyperlink" Target="https://footbalance.com.tr/ayak-sagligi-hakkinda-bilgiler/en-iyi-ortopedik-tabanlik-hangisi/" TargetMode="External"/><Relationship Id="rId55" Type="http://schemas.openxmlformats.org/officeDocument/2006/relationships/hyperlink" Target="https://footbalance.com.tr/kisiye-ozel-tabanlik-yorumlari/" TargetMode="External"/><Relationship Id="rId56" Type="http://schemas.openxmlformats.org/officeDocument/2006/relationships/hyperlink" Target="https://footbalance.com.tr/ayak-sagligi-hakkinda-bilgiler/kosu-tabanligi-nasil-secer/" TargetMode="External"/><Relationship Id="rId57" Type="http://schemas.openxmlformats.org/officeDocument/2006/relationships/hyperlink" Target="https://footbalance.com.tr/ayak-sagligi-hakkinda-bilgiler/hallux-rigidus/" TargetMode="External"/><Relationship Id="rId58" Type="http://schemas.openxmlformats.org/officeDocument/2006/relationships/hyperlink" Target="https://footbalance.com.tr/ayak-sagligi-hakkinda-bilgiler/diyabet-ve-ayak-sagligi-diyabetik-ayak-icin-tabanlik-ve-corap/" TargetMode="External"/><Relationship Id="rId59" Type="http://schemas.openxmlformats.org/officeDocument/2006/relationships/hyperlink" Target="https://footbalance.com.tr/uncategorized-tr/memory-foam-tabanlik-mi-destekleyici-tabanlik-mi-konfor-ve-stabilite/" TargetMode="External"/><Relationship Id="rId60" Type="http://schemas.openxmlformats.org/officeDocument/2006/relationships/hyperlink" Target="https://footbalance.com.tr/uncategorized-tr/silikon-tabanlik-ne-ise-yarar-hangi-durumda-tercih-edilir/" TargetMode="External"/><Relationship Id="rId61" Type="http://schemas.openxmlformats.org/officeDocument/2006/relationships/hyperlink" Target="https://footbalance.com.tr/ayak-sagligi-hakkinda-bilgiler/soguk-havalar-ve-eklem-agrilari/" TargetMode="External"/><Relationship Id="rId62" Type="http://schemas.openxmlformats.org/officeDocument/2006/relationships/hyperlink" Target="https://footbalance.com.tr/uncategorized-tr/pes-cavus-nedir-yuksek-kavisli-ayak-rehberi/" TargetMode="External"/><Relationship Id="rId63" Type="http://schemas.openxmlformats.org/officeDocument/2006/relationships/hyperlink" Target="https://footbalance.com.tr/ortopedik-tabanliklar/ortopedik-ayakkabi-tabani-rehberi-materyaller-secim-ve-kullanim/" TargetMode="External"/><Relationship Id="rId64" Type="http://schemas.openxmlformats.org/officeDocument/2006/relationships/hyperlink" Target="https://footbalance.com.tr/ayak-sagligi-hakkinda-bilgiler/duztaban-pes-planus-icin-3-egzersiz-onerisi/" TargetMode="External"/><Relationship Id="rId65" Type="http://schemas.openxmlformats.org/officeDocument/2006/relationships/hyperlink" Target="https://footbalance.com.tr/ayak-sagligi-hakkinda-bilgiler/ortopedik-tabanlik-hatalari/" TargetMode="External"/><Relationship Id="rId66" Type="http://schemas.openxmlformats.org/officeDocument/2006/relationships/hyperlink" Target="https://footbalance.com.tr/ortopedik-tabanlik/os1st-coraplar-giyilebilir-destekleyici-urunler/fs4-plantar-fasiit-corap/" TargetMode="External"/><Relationship Id="rId67" Type="http://schemas.openxmlformats.org/officeDocument/2006/relationships/hyperlink" Target="https://footbalance.com.tr/product-category/os1st-coraplar-giyilebilir-destekleyici-urunler/" TargetMode="External"/><Relationship Id="rId68" Type="http://schemas.openxmlformats.org/officeDocument/2006/relationships/hyperlink" Target="https://footbalance.com.tr/en/ortopedik-tabanlik/os1st-socks-wearable-support-products/cs6-performance-calf-sleeves/" TargetMode="External"/><Relationship Id="rId69" Type="http://schemas.openxmlformats.org/officeDocument/2006/relationships/hyperlink" Target="https://footbalance.com.tr/home/" TargetMode="External"/><Relationship Id="rId70" Type="http://schemas.openxmlformats.org/officeDocument/2006/relationships/hyperlink" Target="https://footbalance.com.tr/en/products/" TargetMode="External"/><Relationship Id="rId71" Type="http://schemas.openxmlformats.org/officeDocument/2006/relationships/hyperlink" Target="https://footbalance.com.tr/ortopedik-tabanlik/os1st-coraplar-giyilebilir-destekleyici-urunler/cs6-performans-kalf-koruyucu/" TargetMode="External"/><Relationship Id="rId72" Type="http://schemas.openxmlformats.org/officeDocument/2006/relationships/hyperlink" Target="https://footbalance.com.tr/ortopedik-tabanlik/os1st-coraplar-giyilebilir-destekleyici-urunler/br4-bunyon-corap/" TargetMode="External"/><Relationship Id="rId73" Type="http://schemas.openxmlformats.org/officeDocument/2006/relationships/hyperlink" Target="https://footbalance.com.tr/ortopedik-tabanlik/os1st-coraplar-giyilebilir-destekleyici-urunler/fs4-compression-destek-corap/" TargetMode="External"/><Relationship Id="rId74" Type="http://schemas.openxmlformats.org/officeDocument/2006/relationships/hyperlink" Target="https://footbalance.com.tr/ortopedik-tabanlik/os1st-coraplar-giyilebilir-destekleyici-urunler/es6-dirsek-destegi/" TargetMode="External"/><Relationship Id="rId75" Type="http://schemas.openxmlformats.org/officeDocument/2006/relationships/hyperlink" Target="https://footbalance.com.tr/ortopedik-tabanlik/os1st-coraplar-giyilebilir-destekleyici-urunler/ta4-air-performans-corap/" TargetMode="External"/><Relationship Id="rId76" Type="http://schemas.openxmlformats.org/officeDocument/2006/relationships/hyperlink" Target="https://footbalance.com.tr/en/ortopedik-tabanlik/os1st-socks-wearable-support-products/ts5-travel-socks/" TargetMode="External"/><Relationship Id="rId77" Type="http://schemas.openxmlformats.org/officeDocument/2006/relationships/hyperlink" Target="https://footbalance.com.tr/ortopedik-tabanlik/os1st-coraplar-giyilebilir-destekleyici-urunler/ks7-performans-diz-koruyucu/" TargetMode="External"/><Relationship Id="rId78" Type="http://schemas.openxmlformats.org/officeDocument/2006/relationships/hyperlink" Target="https://footbalance.com.tr/ortopedik-tabanlik/os1st-coraplar-giyilebilir-destekleyici-urunler/af7-ayak-bilek-destegi/" TargetMode="External"/><Relationship Id="rId79" Type="http://schemas.openxmlformats.org/officeDocument/2006/relationships/hyperlink" Target="https://footbalance.com.tr/ortopedik-tabanlik/os1st-coraplar-giyilebilir-destekleyici-urunler/es3-performans-dirsek-koruyucu/" TargetMode="External"/><Relationship Id="rId80" Type="http://schemas.openxmlformats.org/officeDocument/2006/relationships/hyperlink" Target="https://footbalance.com.tr/ortopedik-tabanliklar/topuk-dikeni-agridan-kurtulusun-anahtari/" TargetMode="External"/><Relationship Id="rId81" Type="http://schemas.openxmlformats.org/officeDocument/2006/relationships/hyperlink" Target="https://footbalance.com.tr/en/ortopedik-tabanlik/os1st-socks-wearable-support-products/fs4-plantar-fasciitis-socks/" TargetMode="External"/><Relationship Id="rId82" Type="http://schemas.openxmlformats.org/officeDocument/2006/relationships/hyperlink" Target="https://footbalance.com.tr/ortopedik-tabanlik/os1st-coraplar-giyilebilir-destekleyici-urunler/as6-performans-kol-destegi/" TargetMode="External"/><Relationship Id="rId83" Type="http://schemas.openxmlformats.org/officeDocument/2006/relationships/hyperlink" Target="https://footbalance.com.tr/ortopedik-tabanlik/quickfit-kisiye-ozel-tabanliklar/quickfit-balance/" TargetMode="External"/><Relationship Id="rId84" Type="http://schemas.openxmlformats.org/officeDocument/2006/relationships/hyperlink" Target="https://footbalance.com.tr/en/ortopedik-tabanlik/quickfit-custom-insoles/quickfit-control/" TargetMode="External"/><Relationship Id="rId85" Type="http://schemas.openxmlformats.org/officeDocument/2006/relationships/hyperlink" Target="https://footbalance.com.tr/en/ortopedik-tabanlik/100-custom-medical-range/medical-green-soft/" TargetMode="External"/><Relationship Id="rId86" Type="http://schemas.openxmlformats.org/officeDocument/2006/relationships/hyperlink" Target="https://footbalance.com.tr/ortopedik-tabanlik/yuzde-yuz-kisiye-ozel-medikal-tabanliklari/medical-green-soft/" TargetMode="External"/><Relationship Id="rId87" Type="http://schemas.openxmlformats.org/officeDocument/2006/relationships/hyperlink" Target="https://footbalance.com.tr/ortopedik-tabanlik/yuzde-deri-ortopedik-serisi/dynamic-profile/" TargetMode="External"/><Relationship Id="rId88" Type="http://schemas.openxmlformats.org/officeDocument/2006/relationships/hyperlink" Target="https://footbalance.com.tr/en/ortopedik-tabanlik/os1st-socks-wearable-support-products/br4-bunion-relief-socks/" TargetMode="External"/><Relationship Id="rId89" Type="http://schemas.openxmlformats.org/officeDocument/2006/relationships/hyperlink" Target="https://footbalance.com.tr/product-category/yuzde-yuz-kisiye-ozel-medikal-tabanliklari/" TargetMode="External"/><Relationship Id="rId90" Type="http://schemas.openxmlformats.org/officeDocument/2006/relationships/hyperlink" Target="https://footbalance.com.tr/ortopedik-tabanlik/os1st-coraplar-giyilebilir-destekleyici-urunler/ws6-performans-bilek-koruyucu/" TargetMode="External"/><Relationship Id="rId91" Type="http://schemas.openxmlformats.org/officeDocument/2006/relationships/hyperlink" Target="https://footbalance.com.tr/ayak-sagligi-hakkinda-bilgiler/saglik-kan-dolasimi-icin-kompresyon-corap-destegi/" TargetMode="External"/><Relationship Id="rId92" Type="http://schemas.openxmlformats.org/officeDocument/2006/relationships/hyperlink" Target="https://footbalance.com.tr/en/ortopedik-tabanlik/100-custom-medical-range/medikal-silver/" TargetMode="External"/><Relationship Id="rId93" Type="http://schemas.openxmlformats.org/officeDocument/2006/relationships/hyperlink" Target="https://footbalance.com.tr/ortopedik-tabanlik-hakkinda/" TargetMode="External"/><Relationship Id="rId94" Type="http://schemas.openxmlformats.org/officeDocument/2006/relationships/hyperlink" Target="https://footbalance.com.tr/en/personalized-insoles-reviews/" TargetMode="External"/><Relationship Id="rId95" Type="http://schemas.openxmlformats.org/officeDocument/2006/relationships/hyperlink" Target="https://footbalance.com.tr/ortopedik-tabanlik/yuzde-yuz-kisiye-ozel-spor-tabanliklari/100-impact/" TargetMode="External"/><Relationship Id="rId96" Type="http://schemas.openxmlformats.org/officeDocument/2006/relationships/hyperlink" Target="https://footbalance.com.tr/ortopedik-tabanlik/quickfit-kisiye-ozel-tabanliklar/quickfit-casual/" TargetMode="External"/><Relationship Id="rId97" Type="http://schemas.openxmlformats.org/officeDocument/2006/relationships/hyperlink" Target="https://footbalance.com.tr/ortopedik-tabanlik/quickfit-kisiye-ozel-tabanliklar/quickfit-balance-narrow/" TargetMode="External"/><Relationship Id="rId98" Type="http://schemas.openxmlformats.org/officeDocument/2006/relationships/hyperlink" Target="https://footbalance.com.tr/en/ortopedik-tabanlik/quickfit-custom-insoles/quickfit-balance/" TargetMode="External"/><Relationship Id="rId99" Type="http://schemas.openxmlformats.org/officeDocument/2006/relationships/hyperlink" Target="https://footbalance.com.tr/product-category/quickfit-kisiye-ozel-tabanliklar/" TargetMode="External"/><Relationship Id="rId100" Type="http://schemas.openxmlformats.org/officeDocument/2006/relationships/hyperlink" Target="https://footbalance.com.tr/ortopedik-tabanlik/yuzde-yuz-kisiye-ozel-medikal-tabanliklari/medical-silver-kopya/" TargetMode="External"/><Relationship Id="rId101" Type="http://schemas.openxmlformats.org/officeDocument/2006/relationships/hyperlink" Target="https://footbalance.com.tr/ortopedik-tabanlik/os1st-coraplar-giyilebilir-destekleyici-urunler/hv3-bunyon-destek/" TargetMode="External"/><Relationship Id="rId102" Type="http://schemas.openxmlformats.org/officeDocument/2006/relationships/hyperlink" Target="https://footbalance.com.tr/en/ortopedik-tabanlik/quickfit-custom-insoles/quickfit-casual/" TargetMode="External"/><Relationship Id="rId103" Type="http://schemas.openxmlformats.org/officeDocument/2006/relationships/hyperlink" Target="https://footbalance.com.tr/en/ortopedik-tabanlik/100-custom-medical-range/medical-black/" TargetMode="External"/><Relationship Id="rId104" Type="http://schemas.openxmlformats.org/officeDocument/2006/relationships/hyperlink" Target="https://footbalance.com.tr/en/ortopedik-tabanlik/os1st-socks-wearable-support-products/ks7-performance-knee-sleeve/" TargetMode="External"/><Relationship Id="rId105" Type="http://schemas.openxmlformats.org/officeDocument/2006/relationships/hyperlink" Target="https://footbalance.com.tr/ortopedik-tabanlik/yuzde-yuz-kisiye-ozel-spor-tabanliklari/100-control/" TargetMode="External"/><Relationship Id="rId106" Type="http://schemas.openxmlformats.org/officeDocument/2006/relationships/hyperlink" Target="https://footbalance.com.tr/en/ortopedik-tabanlik/os1st-socks-wearable-support-products/fs4-compression-bracing-socks/" TargetMode="External"/><Relationship Id="rId107" Type="http://schemas.openxmlformats.org/officeDocument/2006/relationships/hyperlink" Target="https://footbalance.com.tr/ortopedik-tabanliklar/topuk-dikeni-tabanlik-agridan-kurtulusun-agri-agridan-kurtulusun-anahtari/" TargetMode="External"/><Relationship Id="rId108" Type="http://schemas.openxmlformats.org/officeDocument/2006/relationships/hyperlink" Target="https://footbalance.com.tr/ayak-sagligi-hakkinda-bilgiler/ayakkabi-tabani-nasil-secilir-en-rahat-ayakkabi-tabani-hangisidir/" TargetMode="External"/><Relationship Id="rId109" Type="http://schemas.openxmlformats.org/officeDocument/2006/relationships/hyperlink" Target="https://footbalance.com.tr/ortopedik-tabanliklar/duz-taban-icin-tabanlik-rehberi-hangi-model-sizin-dogru/" TargetMode="External"/><Relationship Id="rId110" Type="http://schemas.openxmlformats.org/officeDocument/2006/relationships/hyperlink" Target="https://footbalance.com.tr/ortopedik-tabanliklar/duz-taban-icin-tabanlik-rehberi-hangi-model-sinin-icin-dogru/" TargetMode="External"/><Relationship Id="rId111" Type="http://schemas.openxmlformats.org/officeDocument/2006/relationships/hyperlink" Target="https://footbalance.com.tr/ortopedik-tabanliklar/duz-taban-icin-tabanlik-rehberi-hangi-model-sin-icin-dogru/" TargetMode="External"/><Relationship Id="rId112" Type="http://schemas.openxmlformats.org/officeDocument/2006/relationships/hyperlink" Target="https://footbalance.com.tr/ortopedik-tabanliklar/memory-foam-tabanlik-rehberi-kapsamli-kilavuz/" TargetMode="External"/><Relationship Id="rId113" Type="http://schemas.openxmlformats.org/officeDocument/2006/relationships/hyperlink" Target="https://footbalance.com.tr/ayak-sagligi-hakkinda-bilgiler/asil-tendon-yaralanmalari-tedavisi-ayak-sagliginiz-icin-oneriler/" TargetMode="External"/><Relationship Id="rId114" Type="http://schemas.openxmlformats.org/officeDocument/2006/relationships/hyperlink" Target="https://footbalance.com.tr/ayak-sagligi-hakkinda-bilgiler/ayak-tabani-agrisi-neder-belirtiler-ve-cozum-yollari" TargetMode="External"/><Relationship Id="rId115" Type="http://schemas.openxmlformats.org/officeDocument/2006/relationships/hyperlink" Target="https://footbalance.com.tr/ayak-sagligi-hakkinda-bilgiler/ortopedik-tabanlik-rehberi-ayak-sagligi-hakkinda-tam-cozum/" TargetMode="External"/><Relationship Id="rId116" Type="http://schemas.openxmlformats.org/officeDocument/2006/relationships/hyperlink" Target="https://footbalance.com.tr/ayak-tabani-hakkinda-bilgiler/ayak-tabani-agrisi-neden-olur-belirtiler-ve-cozum-yollari/" TargetMode="External"/><Relationship Id="rId117" Type="http://schemas.openxmlformats.org/officeDocument/2006/relationships/hyperlink" Target="https://footbalance.com.tr/ortopedik-tabanliklar/duz-taban-icin-duz-taban-icin-tabanlik-rehberi-hangi-model-sizin-icin-dogru/" TargetMode="External"/><Relationship Id="rId118" Type="http://schemas.openxmlformats.org/officeDocument/2006/relationships/hyperlink" Target="https://footbalance.com.tr/quickfit-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FootBalance SEO geçiş ve yayın kabul planı</dc:title>
  <dc:subject>SEO ajansı ve geliştirme ekibi için çalışma kapsamı</dc:subject>
  <dc:creator>FootBalance Türkiye</dc:creator>
  <cp:keywords>SEO, geçiş, URL, yayın kabul, Search Console</cp:keywords>
  <dc:description>generated by python-docx</dc:description>
  <cp:lastModifiedBy/>
  <cp:revision>1</cp:revision>
  <dcterms:created xsi:type="dcterms:W3CDTF">2013-12-23T23:15:00Z</dcterms:created>
  <dcterms:modified xsi:type="dcterms:W3CDTF">2013-12-23T23:15:00Z</dcterms:modified>
  <cp:category/>
</cp:coreProperties>
</file>