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ulish" w:cs="Mulish" w:eastAsia="Mulish" w:hAnsi="Mulish"/>
          <w:color w:val="cc0000"/>
        </w:rPr>
      </w:pPr>
      <w:bookmarkStart w:colFirst="0" w:colLast="0" w:name="_h0oe48esqct" w:id="0"/>
      <w:bookmarkEnd w:id="0"/>
      <w:r w:rsidDel="00000000" w:rsidR="00000000" w:rsidRPr="00000000">
        <w:rPr>
          <w:rFonts w:ascii="Mulish" w:cs="Mulish" w:eastAsia="Mulish" w:hAnsi="Mulish"/>
          <w:color w:val="cc0000"/>
          <w:rtl w:val="0"/>
        </w:rPr>
        <w:t xml:space="preserve">Индивидуальный План Развития</w:t>
      </w:r>
    </w:p>
    <w:p w:rsidR="00000000" w:rsidDel="00000000" w:rsidP="00000000" w:rsidRDefault="00000000" w:rsidRPr="00000000" w14:paraId="00000002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Сотрудник: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Козлова Анна</w:t>
      </w:r>
    </w:p>
    <w:p w:rsidR="00000000" w:rsidDel="00000000" w:rsidP="00000000" w:rsidRDefault="00000000" w:rsidRPr="00000000" w14:paraId="00000004">
      <w:pPr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Непосредственный руководитель: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Петрова Мария</w:t>
      </w:r>
    </w:p>
    <w:p w:rsidR="00000000" w:rsidDel="00000000" w:rsidP="00000000" w:rsidRDefault="00000000" w:rsidRPr="00000000" w14:paraId="00000005">
      <w:pPr>
        <w:ind w:left="0" w:firstLine="0"/>
        <w:rPr>
          <w:rFonts w:ascii="Mulish" w:cs="Mulish" w:eastAsia="Mulish" w:hAnsi="Mulish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Следующая оценка -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Индивидуальный план развития (ИПР) - это инструмент, помогающий сотруднику целенаправленно развивать у себя необходимые навыки и качества. ИПР представляет собой документ, описывающий цели развития и конкретные действия, позволяющие достичь поставленных целей. </w:t>
      </w:r>
    </w:p>
    <w:p w:rsidR="00000000" w:rsidDel="00000000" w:rsidP="00000000" w:rsidRDefault="00000000" w:rsidRPr="00000000" w14:paraId="00000008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ИПР помогает реализовать несколько задач: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позволяет сотруднику развиваться более целенаправленно и планомерно; 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координирует рабочие цели и цели развития;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предоставляет возможность контроля и самоконтроля за развитием; 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переводит общие и конкретные идеи по саморазвитию на уровень конкретных действий; 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позволяет проанализировать свои сильные и слабые стороны. 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ИПР предусматривает: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регулярный </w:t>
      </w: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O2O контроль по прогрессу;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предоставление необходимой литературы при необходимости;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помощь со стороны ментора при необходимости.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Следуя ИПР сотрудник сможет повысить свой уровень профессионального и технического развития.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Для всех практических задач необходимо создать приватный репозиторий и дать доступ М-ке.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-566.9291338582677" w:firstLine="0"/>
        <w:rPr>
          <w:rFonts w:ascii="Mulish" w:cs="Mulish" w:eastAsia="Mulish" w:hAnsi="Mulish"/>
          <w:b w:val="1"/>
          <w:bCs w:val="1"/>
          <w:color w:val="cc0000"/>
        </w:rPr>
      </w:pPr>
      <w:bookmarkStart w:colFirst="0" w:colLast="0" w:name="_68uuw27xlccn" w:id="1"/>
      <w:bookmarkEnd w:id="1"/>
      <w:r w:rsidDel="00000000" w:rsidR="00000000" w:rsidRPr="00000000">
        <w:rPr>
          <w:rFonts w:ascii="Mulish" w:cs="Mulish" w:eastAsia="Mulish" w:hAnsi="Mulish"/>
          <w:b w:val="1"/>
          <w:bCs w:val="1"/>
          <w:color w:val="cc0000"/>
          <w:rtl w:val="0"/>
        </w:rPr>
        <w:t xml:space="preserve">Hard skills</w:t>
      </w:r>
    </w:p>
    <w:p w:rsidR="00000000" w:rsidDel="00000000" w:rsidP="00000000" w:rsidRDefault="00000000" w:rsidRPr="00000000" w14:paraId="00000018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F001">
      <w:pPr>
        <w:widowControl w:val="0"/>
        <w:spacing w:line="240" w:lineRule="auto"/>
      </w:pPr>
      <w:r>
        <w:rPr>
          <w:rFonts w:ascii="Mulish" w:cs="Mulish" w:eastAsia="Mulish" w:hAnsi="Mulish"/>
          <w:b w:val="1"/>
          <w:bCs w:val="1"/>
          <w:sz w:val="28"/>
          <w:szCs w:val="28"/>
          <w:rtl w:val="0"/>
        </w:rPr>
        <w:t xml:space="preserve">Общая оценка:</w:t>
      </w:r>
    </w:p>
    <w:p w:rsidR="00000000" w:rsidDel="00000000" w:rsidP="00000000" w:rsidRDefault="00000000" w:rsidRPr="00000000" w14:paraId="0000F002">
      <w:pPr>
        <w:widowControl w:val="0"/>
        <w:spacing w:line="240" w:lineRule="auto"/>
      </w:pPr>
      <w:r>
        <w:rPr>
          <w:rFonts w:ascii="Mulish" w:cs="Mulish" w:eastAsia="Mulish" w:hAnsi="Mulish"/>
          <w:sz w:val="22"/>
          <w:szCs w:val="22"/>
          <w:rtl w:val="0"/>
        </w:rPr>
        <w:t xml:space="preserve">Анна демонстрирует сильные стороны в работе с облачной инфраструктурой AWS и хорошее понимание общих принципов проектирования и паттернов, что является отличным фундаментом для инженера уровня Mid. Эти навыки позволяют ей эффективно взаимодействовать с архитектурой на высоком уровне и понимать структуру программных систем.
Однако текущая оценка выявила критические пробелы в фундаментальных технических навыках. Уровень владения TypeScript и базовыми концепциями типов данных (core concepts) значительно ниже ожидаемого для её грейда. Это создает риски при разработке прикладного кода, так как отсутствие понимания типизации и базовых структур данных ведет к трудноуловимым ошибкам и усложняет поддержку проектов.
Также наблюдается серьезный дефицит знаний в области оркестрации (Kubernetes) и понимания специфики работы баз данных (NoSQL). Для успешного профессионального роста Анне необходимо сфокусироваться на изучении основ языка программирования и инструментов контейнеризации. Устранение этих пробелов позволит ей стать полноценным full-stack специалистом, способным не только проектировать облачную инфраструктуру, но и писать качественный, отказоустойчивый код.</w:t>
      </w:r>
    </w:p>
    <w:p w:rsidR="00000000" w:rsidDel="00000000" w:rsidP="00000000" w:rsidRDefault="00000000" w:rsidRPr="00000000" w14:paraId="0000F003">
      <w:pPr>
        <w:widowControl w:val="0"/>
        <w:spacing w:line="240" w:lineRule="auto"/>
      </w:pPr>
      <w:r>
        <w:rPr>
          <w:rFonts w:ascii="Mulish" w:cs="Mulish" w:eastAsia="Mulish" w:hAnsi="Mulish"/>
          <w:sz w:val="24"/>
          <w:szCs w:val="24"/>
          <w:rtl w:val="0"/>
        </w:rPr>
        <w:t xml:space="preserve"/>
      </w:r>
    </w:p>
    <w:tbl>
      &gt;
      <w:tblPr>
        <w:tblStyle w:val="Table1"/>
        <w:tblW w:w="1516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2850"/>
        <w:gridCol w:w="9600"/>
        <w:tblGridChange w:id="0">
          <w:tblGrid>
            <w:gridCol w:w="2715"/>
            <w:gridCol w:w="2850"/>
            <w:gridCol w:w="9600"/>
          </w:tblGrid>
        </w:tblGridChange>
      </w:tblGrid>
      <w:tr>
        <w:trPr>
          <w:cantSplit w:val="0"/>
          <w:trHeight w:val="788.90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Knowledge base and practice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What should be done to achieve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next level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data-types-and-core-concepts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0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6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В чем разница между передачей параметров по ссылке и по значению?</w:t>
            </w:r>
          </w:p>
          <w:p w:rsidR="00000000" w:rsidDel="00000000" w:rsidP="00000000" w:rsidRDefault="00000000" w:rsidRPr="00000000" w14:paraId="0000F007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Как устроена модель памяти в JavaScript/TypeScript (Stack vs Heap)?</w:t>
            </w:r>
          </w:p>
          <w:p w:rsidR="00000000" w:rsidDel="00000000" w:rsidP="00000000" w:rsidRDefault="00000000" w:rsidRPr="00000000" w14:paraId="0000F008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Что такое Event Loop и как он влияет на обработку асинхронных операций?</w:t>
            </w:r>
          </w:p>
          <w:p w:rsidR="00000000" w:rsidDel="00000000" w:rsidP="00000000" w:rsidRDefault="00000000" w:rsidRPr="00000000" w14:paraId="0000F00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0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Реализовать функцию глубокого копирования сложного объекта (deep clone), которая корректно обрабатывает вложенные структуры и массивы без использования JSON.parse.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kubernetes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0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0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Каковы основные компоненты архитектуры Kubernetes (Pod, Service, Deployment, ReplicaSet)?</w:t>
            </w:r>
          </w:p>
          <w:p w:rsidR="00000000" w:rsidDel="00000000" w:rsidP="00000000" w:rsidRDefault="00000000" w:rsidRPr="00000000" w14:paraId="0000F011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В чем разница между Liveness и Readiness пробами?</w:t>
            </w:r>
          </w:p>
          <w:p w:rsidR="00000000" w:rsidDel="00000000" w:rsidP="00000000" w:rsidRDefault="00000000" w:rsidRPr="00000000" w14:paraId="0000F012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Как работает механизм ConfigMaps и Secrets для управления конфигурацией приложений?</w:t>
            </w:r>
          </w:p>
          <w:p w:rsidR="00000000" w:rsidDel="00000000" w:rsidP="00000000" w:rsidRDefault="00000000" w:rsidRPr="00000000" w14:paraId="0000F01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1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Создать локальный кластер (minikube/kind) и развернуть в нем простое приложение, состоящее из Deployment (2 реплики) и Service типа ClusterIP.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sql-vs-nosql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1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A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Что такое CAP-теорема и как она объясняет ограничения NoSQL баз данных?</w:t>
            </w:r>
          </w:p>
          <w:p w:rsidR="00000000" w:rsidDel="00000000" w:rsidP="00000000" w:rsidRDefault="00000000" w:rsidRPr="00000000" w14:paraId="0000F01B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В каких сценариях использование NoSQL базы данных будет менее эффективным, чем использование реляционной БД?</w:t>
            </w:r>
          </w:p>
          <w:p w:rsidR="00000000" w:rsidDel="00000000" w:rsidP="00000000" w:rsidRDefault="00000000" w:rsidRPr="00000000" w14:paraId="0000F01C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Что такое 'eventual consistency' (согласованность в конечном счете) и какие проблемы она может вызвать?</w:t>
            </w:r>
          </w:p>
          <w:p w:rsidR="00000000" w:rsidDel="00000000" w:rsidP="00000000" w:rsidRDefault="00000000" w:rsidRPr="00000000" w14:paraId="0000F01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1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Подготовить сравнительную таблицу для конкретного кейса (например, система логирования vs банковские транзакции), обосновав выбор типа БД для каждого случая.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typescript-fundamentals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2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24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В чем основные отличия между interface и type в TypeScript?</w:t>
            </w:r>
          </w:p>
          <w:p w:rsidR="00000000" w:rsidDel="00000000" w:rsidP="00000000" w:rsidRDefault="00000000" w:rsidRPr="00000000" w14:paraId="0000F025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Как использовать Generics для создания переиспользуемых компонентов и функций?</w:t>
            </w:r>
          </w:p>
          <w:p w:rsidR="00000000" w:rsidDel="00000000" w:rsidP="00000000" w:rsidRDefault="00000000" w:rsidRPr="00000000" w14:paraId="0000F026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Что такое Utility Types (Partial, Pick, Omit, Readonly) и как они упрощают разработку?</w:t>
            </w:r>
          </w:p>
          <w:p w:rsidR="00000000" w:rsidDel="00000000" w:rsidP="00000000" w:rsidRDefault="00000000" w:rsidRPr="00000000" w14:paraId="0000F02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2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2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Разработать набор интерфейсов для API-ответов интернет-магазина, используя Generics для обработки стандартных оберток данных и Union Types для обработки ошибок.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jc w:val="both"/>
        <w:rPr>
          <w:rFonts w:ascii="Mulish" w:cs="Mulish" w:eastAsia="Mulish" w:hAnsi="Mulish"/>
          <w:color w:val="cc0000"/>
        </w:rPr>
      </w:pPr>
      <w:bookmarkStart w:colFirst="0" w:colLast="0" w:name="_hjtirj82yhwj" w:id="2"/>
      <w:bookmarkEnd w:id="2"/>
      <w:r w:rsidDel="00000000" w:rsidR="00000000" w:rsidRPr="00000000">
        <w:rPr>
          <w:rFonts w:ascii="Mulish" w:cs="Mulish" w:eastAsia="Mulish" w:hAnsi="Mulish"/>
          <w:b w:val="1"/>
          <w:bCs w:val="1"/>
          <w:color w:val="cc0000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Необходимо более углубленное изучение тем представленных в таблице выше и применение на уровне задач коммерческого/тестового проекта, для того чтобы: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Выбирать оптимальные решения для выполнения проектных задач;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Разрабатывать более качественный и надежный продукт;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Получить практический опыт;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Стать более самостоятельным в принятии важных и сложных решений;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Разрешать технические проблемы с минимальной затратой времени.</w:t>
      </w:r>
    </w:p>
    <w:p w:rsidR="00000000" w:rsidDel="00000000" w:rsidP="00000000" w:rsidRDefault="00000000" w:rsidRPr="00000000" w14:paraId="0000008C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Следует ответственно подойти к развитию soft skills, потому что они влияют на: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Успешность в команде;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Развитие профессиональных возможностей;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Репутацию на уровне проекта;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Разрешение нестандартных ситуаций.</w:t>
      </w:r>
    </w:p>
    <w:p w:rsidR="00000000" w:rsidDel="00000000" w:rsidP="00000000" w:rsidRDefault="00000000" w:rsidRPr="00000000" w14:paraId="00000091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Разрешая проблемы на реальных проектах, проявлении активности и получении задач более высокого уровня, новых обязанностей на проекте, можно получить качественный практический опыт в обширном круге тем, расширить кругозор и стать разработчиком более высокого уровня.</w:t>
      </w:r>
    </w:p>
    <w:p w:rsidR="00000000" w:rsidDel="00000000" w:rsidP="00000000" w:rsidRDefault="00000000" w:rsidRPr="00000000" w14:paraId="00000092">
      <w:pPr>
        <w:ind w:left="-566.929133858267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При переходе на следующий уровень будет составлен более детальный и глубокий план развития с фокусом на более низкоуровневые вещи и другие темы.</w:t>
      </w:r>
    </w:p>
    <w:p w:rsidR="00000000" w:rsidDel="00000000" w:rsidP="00000000" w:rsidRDefault="00000000" w:rsidRPr="00000000" w14:paraId="00000093">
      <w:pPr>
        <w:ind w:left="-566.9291338582675" w:right="-749.5275590551165" w:firstLine="990"/>
        <w:jc w:val="both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3118.110236220472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9070.866141732284"/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составил: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SURNAME N.LN.</w:t>
      </w:r>
    </w:p>
    <w:p w:rsidR="00000000" w:rsidDel="00000000" w:rsidP="00000000" w:rsidRDefault="00000000" w:rsidRPr="00000000" w14:paraId="00000096">
      <w:pPr>
        <w:ind w:firstLine="9070.86614173228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проверил Шатило М.И.</w:t>
      </w:r>
    </w:p>
    <w:p w:rsidR="00000000" w:rsidDel="00000000" w:rsidP="00000000" w:rsidRDefault="00000000" w:rsidRPr="00000000" w14:paraId="00000097">
      <w:pPr>
        <w:ind w:firstLine="9070.86614173228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утвердил: Вербовиков Н.</w:t>
      </w:r>
    </w:p>
    <w:p w:rsidR="00000000" w:rsidDel="00000000" w:rsidP="00000000" w:rsidRDefault="00000000" w:rsidRPr="00000000" w14:paraId="00000098">
      <w:pPr>
        <w:ind w:firstLine="9070.866141732284"/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Карта проверена: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30.12.1898</w:t>
      </w:r>
    </w:p>
    <w:p w:rsidR="00000000" w:rsidDel="00000000" w:rsidP="00000000" w:rsidRDefault="00000000" w:rsidRPr="00000000" w14:paraId="00000099">
      <w:pPr>
        <w:ind w:firstLine="9070.866141732284"/>
        <w:rPr>
          <w:rFonts w:ascii="Mulish" w:cs="Mulish" w:eastAsia="Mulish" w:hAnsi="Mulish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Карта утверждена: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31.12.1898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9" w:w="16834" w:orient="landscape"/>
      <w:pgMar w:bottom="1440" w:top="1440" w:left="1440" w:right="1440" w:header="283.46456692913387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ind w:left="-566.9291338582677" w:firstLine="0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Составитель:</w:t>
    </w:r>
  </w:p>
  <w:p w:rsidR="00000000" w:rsidDel="00000000" w:rsidP="00000000" w:rsidRDefault="00000000" w:rsidRPr="00000000" w14:paraId="0000009C">
    <w:pPr>
      <w:ind w:left="-566.9291338582677" w:firstLine="0"/>
      <w:rPr>
        <w:color w:val="b7b7b7"/>
        <w:sz w:val="24"/>
        <w:szCs w:val="24"/>
        <w:highlight w:val="yellow"/>
      </w:rPr>
    </w:pPr>
    <w:r w:rsidDel="00000000" w:rsidR="00000000" w:rsidRPr="00000000">
      <w:rPr>
        <w:color w:val="b7b7b7"/>
        <w:sz w:val="24"/>
        <w:szCs w:val="24"/>
        <w:highlight w:val="yellow"/>
        <w:rtl w:val="0"/>
      </w:rPr>
      <w:t xml:space="preserve">SURNAME N.LN. 31.12.1898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both"/>
      <w:rPr>
        <w:rFonts w:ascii="Mulish" w:cs="Mulish" w:eastAsia="Mulish" w:hAnsi="Mulish"/>
        <w:color w:val="11111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right"/>
      <w:rPr>
        <w:color w:val="b7b7b7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jc w:val="right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Дата проведения оценки навыков</w:t>
    </w:r>
  </w:p>
  <w:p w:rsidR="00000000" w:rsidDel="00000000" w:rsidP="00000000" w:rsidRDefault="00000000" w:rsidRPr="00000000" w14:paraId="0000009E">
    <w:pPr>
      <w:jc w:val="right"/>
      <w:rPr>
        <w:highlight w:val="yellow"/>
      </w:rPr>
    </w:pPr>
    <w:r w:rsidDel="00000000" w:rsidR="00000000" w:rsidRPr="00000000">
      <w:rPr>
        <w:color w:val="b7b7b7"/>
        <w:sz w:val="24"/>
        <w:szCs w:val="24"/>
        <w:highlight w:val="yellow"/>
        <w:rtl w:val="0"/>
      </w:rPr>
      <w:t xml:space="preserve">  31.12.1898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32"/>
        <w:szCs w:val="3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