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Mulish" w:cs="Mulish" w:eastAsia="Mulish" w:hAnsi="Mulish"/>
          <w:color w:val="cc0000"/>
        </w:rPr>
      </w:pPr>
      <w:bookmarkStart w:colFirst="0" w:colLast="0" w:name="_h0oe48esqct" w:id="0"/>
      <w:bookmarkEnd w:id="0"/>
      <w:r w:rsidDel="00000000" w:rsidR="00000000" w:rsidRPr="00000000">
        <w:rPr>
          <w:rFonts w:ascii="Mulish" w:cs="Mulish" w:eastAsia="Mulish" w:hAnsi="Mulish"/>
          <w:color w:val="cc0000"/>
          <w:rtl w:val="0"/>
        </w:rPr>
        <w:t xml:space="preserve">Индивидуальный План Развития</w:t>
      </w:r>
    </w:p>
    <w:p w:rsidR="00000000" w:rsidDel="00000000" w:rsidP="00000000" w:rsidRDefault="00000000" w:rsidRPr="00000000" w14:paraId="00000002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Сотрудник: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Alex Gudkov</w:t>
      </w:r>
    </w:p>
    <w:p w:rsidR="00000000" w:rsidDel="00000000" w:rsidP="00000000" w:rsidRDefault="00000000" w:rsidRPr="00000000" w14:paraId="00000004">
      <w:pPr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Непосредственный руководитель: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Tsimafei Lukashevich</w:t>
      </w:r>
    </w:p>
    <w:p w:rsidR="00000000" w:rsidDel="00000000" w:rsidP="00000000" w:rsidRDefault="00000000" w:rsidRPr="00000000" w14:paraId="00000005">
      <w:pPr>
        <w:ind w:left="0" w:firstLine="0"/>
        <w:rPr>
          <w:rFonts w:ascii="Mulish" w:cs="Mulish" w:eastAsia="Mulish" w:hAnsi="Mulish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Следующая оценка -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Индивидуальный план развития (ИПР) - это инструмент, помогающий сотруднику целенаправленно развивать у себя необходимые навыки и качества. ИПР представляет собой документ, описывающий цели развития и конкретные действия, позволяющие достичь поставленных целей. </w:t>
      </w:r>
    </w:p>
    <w:p w:rsidR="00000000" w:rsidDel="00000000" w:rsidP="00000000" w:rsidRDefault="00000000" w:rsidRPr="00000000" w14:paraId="00000008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ИПР помогает реализовать несколько задач: 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позволяет сотруднику развиваться более целенаправленно и планомерно; 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координирует рабочие цели и цели развития; 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предоставляет возможность контроля и самоконтроля за развитием; 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переводит общие и конкретные идеи по саморазвитию на уровень конкретных действий; 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позволяет проанализировать свои сильные и слабые стороны. 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ИПР предусматривает: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регулярный </w:t>
      </w: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O2O контроль по прогрессу;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предоставление необходимой литературы при необходимости;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помощь со стороны ментора при необходимости.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color w:val="111111"/>
          <w:sz w:val="24"/>
          <w:szCs w:val="24"/>
          <w:rtl w:val="0"/>
        </w:rPr>
        <w:t xml:space="preserve">Следуя ИПР сотрудник сможет повысить свой уровень профессионального и технического развития.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Mulish" w:cs="Mulish" w:eastAsia="Mulish" w:hAnsi="Mulish"/>
          <w:color w:val="111111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Для всех практических задач необходимо создать приватный репозиторий и дать доступ М-ке.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left="-566.9291338582677" w:firstLine="0"/>
        <w:rPr>
          <w:rFonts w:ascii="Mulish" w:cs="Mulish" w:eastAsia="Mulish" w:hAnsi="Mulish"/>
          <w:b w:val="1"/>
          <w:bCs w:val="1"/>
          <w:color w:val="cc0000"/>
        </w:rPr>
      </w:pPr>
      <w:bookmarkStart w:colFirst="0" w:colLast="0" w:name="_68uuw27xlccn" w:id="1"/>
      <w:bookmarkEnd w:id="1"/>
      <w:r w:rsidDel="00000000" w:rsidR="00000000" w:rsidRPr="00000000">
        <w:rPr>
          <w:rFonts w:ascii="Mulish" w:cs="Mulish" w:eastAsia="Mulish" w:hAnsi="Mulish"/>
          <w:b w:val="1"/>
          <w:bCs w:val="1"/>
          <w:color w:val="cc0000"/>
          <w:rtl w:val="0"/>
        </w:rPr>
        <w:t xml:space="preserve">Hard skills</w:t>
      </w:r>
    </w:p>
    <w:p w:rsidR="00000000" w:rsidDel="00000000" w:rsidP="00000000" w:rsidRDefault="00000000" w:rsidRPr="00000000" w14:paraId="00000018">
      <w:pPr>
        <w:jc w:val="both"/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tbl>
      &gt;
      <w:tblPr>
        <w:tblStyle w:val="Table1"/>
        <w:tblW w:w="15165.0" w:type="dxa"/>
        <w:jc w:val="left"/>
        <w:tblInd w:w="-5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2850"/>
        <w:gridCol w:w="9600"/>
        <w:tblGridChange w:id="0">
          <w:tblGrid>
            <w:gridCol w:w="2715"/>
            <w:gridCol w:w="2850"/>
            <w:gridCol w:w="9600"/>
          </w:tblGrid>
        </w:tblGridChange>
      </w:tblGrid>
      <w:tr>
        <w:trPr>
          <w:cantSplit w:val="0"/>
          <w:trHeight w:val="788.906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Knowledge base and practice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What should be done to achieve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ulish" w:cs="Mulish" w:eastAsia="Mulish" w:hAnsi="Mulish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ulish" w:cs="Mulish" w:eastAsia="Mulish" w:hAnsi="Mulish"/>
                <w:b w:val="1"/>
                <w:bCs w:val="1"/>
                <w:sz w:val="24"/>
                <w:szCs w:val="24"/>
                <w:rtl w:val="0"/>
              </w:rPr>
              <w:t xml:space="preserve">next level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SQL vs NoSQL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0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03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specific trade-offs between ACID compliance in SQL and BASE consistency in NoSQL?</w:t>
            </w:r>
          </w:p>
          <w:p w:rsidR="00000000" w:rsidDel="00000000" w:rsidP="00000000" w:rsidRDefault="00000000" w:rsidRPr="00000000" w14:paraId="0000F004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In what scenarios would a document-oriented NoSQL database outperform a relational database for read-heavy workloads?</w:t>
            </w:r>
          </w:p>
          <w:p w:rsidR="00000000" w:rsidDel="00000000" w:rsidP="00000000" w:rsidRDefault="00000000" w:rsidRPr="00000000" w14:paraId="0000F00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0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0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Design a data architecture for a high-traffic e-commerce platform where product catalog metadata is stored in NoSQL and transaction history is stored in SQL, justifying the split based on performance and consistency needs.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0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0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0C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performance differences between using a Common Table Expression (CTE) and a Temporary Table in complex queries.</w:t>
            </w:r>
          </w:p>
          <w:p w:rsidR="00000000" w:rsidDel="00000000" w:rsidP="00000000" w:rsidRDefault="00000000" w:rsidRPr="00000000" w14:paraId="0000F00D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Window Functions like RANK() and DENSE_RANK() differ, and when should you use them over a standard GROUP BY?</w:t>
            </w:r>
          </w:p>
          <w:p w:rsidR="00000000" w:rsidDel="00000000" w:rsidP="00000000" w:rsidRDefault="00000000" w:rsidRPr="00000000" w14:paraId="0000F00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0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1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Refactor a series of nested subqueries into a single query using CTEs and Window Functions to calculate a rolling 7-day average of user signups.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NoSQL Categories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1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15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Compare the use cases and data modeling approaches for Column-family stores (like Cassandra) versus Graph databases (like Neo4j).</w:t>
            </w:r>
          </w:p>
          <w:p w:rsidR="00000000" w:rsidDel="00000000" w:rsidP="00000000" w:rsidRDefault="00000000" w:rsidRPr="00000000" w14:paraId="0000F016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trade-offs of using a Key-Value store for session management versus a Document store?</w:t>
            </w:r>
          </w:p>
          <w:p w:rsidR="00000000" w:rsidDel="00000000" w:rsidP="00000000" w:rsidRDefault="00000000" w:rsidRPr="00000000" w14:paraId="0000F01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1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1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Create a technical comparison matrix for a social media application, mapping features (feed, user profiles, friend connections) to the most appropriate NoSQL typology.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Database 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1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1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1E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the CAP theorem influence the choice between a CP and an AP system during a network partition?</w:t>
            </w:r>
          </w:p>
          <w:p w:rsidR="00000000" w:rsidDel="00000000" w:rsidP="00000000" w:rsidRDefault="00000000" w:rsidRPr="00000000" w14:paraId="0000F01F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pros and cons of Horizontal Sharding versus Vertical Partitioning in terms of maintenance and scalability?</w:t>
            </w:r>
          </w:p>
          <w:p w:rsidR="00000000" w:rsidDel="00000000" w:rsidP="00000000" w:rsidRDefault="00000000" w:rsidRPr="00000000" w14:paraId="0000F02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2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2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Develop a Disaster Recovery plan for a distributed database that includes automated backups, point-in-time recovery (PITR), and a cross-region failover strategy.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Normalization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2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27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When is it acceptable to denormalize a database schema, and what are the risks to data integrity?</w:t>
            </w:r>
          </w:p>
          <w:p w:rsidR="00000000" w:rsidDel="00000000" w:rsidP="00000000" w:rsidRDefault="00000000" w:rsidRPr="00000000" w14:paraId="0000F028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Describe a scenario where Optimistic Locking is preferred over Pessimistic Locking to handle concurrent updates.</w:t>
            </w:r>
          </w:p>
          <w:p w:rsidR="00000000" w:rsidDel="00000000" w:rsidP="00000000" w:rsidRDefault="00000000" w:rsidRPr="00000000" w14:paraId="0000F02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2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2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Implement a version-column based Optimistic Locking mechanism in a SQL schema to prevent lost updates in a high-concurrency inventory system.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3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NoSQL Databases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3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2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2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30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primary differences in indexing strategies between ElasticSearch and DynamoDB?</w:t>
            </w:r>
          </w:p>
          <w:p w:rsidR="00000000" w:rsidDel="00000000" w:rsidP="00000000" w:rsidRDefault="00000000" w:rsidRPr="00000000" w14:paraId="0000F031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In which scenarios would ClickHouse be a superior choice compared to a standard PostgreSQL instance for analytical queries?</w:t>
            </w:r>
          </w:p>
          <w:p w:rsidR="00000000" w:rsidDel="00000000" w:rsidP="00000000" w:rsidRDefault="00000000" w:rsidRPr="00000000" w14:paraId="0000F03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3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3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Set up an ElasticSearch index with a custom analyzer and perform a complex search query that uses aggregations and filters.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3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3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3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3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39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Index Selectivity impact the Query Planner's decision to use a Sequential Scan versus an Index Scan?</w:t>
            </w:r>
          </w:p>
          <w:p w:rsidR="00000000" w:rsidDel="00000000" w:rsidP="00000000" w:rsidRDefault="00000000" w:rsidRPr="00000000" w14:paraId="0000F03A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difference between 'EXPLAIN' and 'EXPLAIN ANALYZE' and how to identify a 'Nested Loop' join bottleneck.</w:t>
            </w:r>
          </w:p>
          <w:p w:rsidR="00000000" w:rsidDel="00000000" w:rsidP="00000000" w:rsidRDefault="00000000" w:rsidRPr="00000000" w14:paraId="0000F03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3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3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Optimize a slow-running query by analyzing its execution plan, identifying a low-selectivity index, and implementing a GIN index for Full Text Search.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4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PostgreSQL Data Types &amp; Internals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4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4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4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42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MVCC (Multi-Version Concurrency Control) handle row updates without locking the entire table?</w:t>
            </w:r>
          </w:p>
          <w:p w:rsidR="00000000" w:rsidDel="00000000" w:rsidP="00000000" w:rsidRDefault="00000000" w:rsidRPr="00000000" w14:paraId="0000F043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role of the Write-Ahead Log (WAL) in ensuring data durability and recovery?</w:t>
            </w:r>
          </w:p>
          <w:p w:rsidR="00000000" w:rsidDel="00000000" w:rsidP="00000000" w:rsidRDefault="00000000" w:rsidRPr="00000000" w14:paraId="0000F04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4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4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Diagnose a 'table bloat' issue using system views and configure autovacuum parameters to improve performance on a high-write table.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5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ORM &amp; Query Builders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5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4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4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4B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best practices for managing zero-downtime migrations in a production environment using Sequelize?</w:t>
            </w:r>
          </w:p>
          <w:p w:rsidR="00000000" w:rsidDel="00000000" w:rsidP="00000000" w:rsidRDefault="00000000" w:rsidRPr="00000000" w14:paraId="0000F04C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connection pooling improve performance in a Node.js application, and what are the risks of setting the pool size too high?</w:t>
            </w:r>
          </w:p>
          <w:p w:rsidR="00000000" w:rsidDel="00000000" w:rsidP="00000000" w:rsidRDefault="00000000" w:rsidRPr="00000000" w14:paraId="0000F04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4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4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Identify and fix an N+1 query problem in an existing Sequelize-based API by implementing Eager Loading and query optimization.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5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Versioning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5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5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5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54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common pitfalls when working with Git Submodules, and how do you resolve a 'detached HEAD' state within a submodule?</w:t>
            </w:r>
          </w:p>
          <w:p w:rsidR="00000000" w:rsidDel="00000000" w:rsidP="00000000" w:rsidRDefault="00000000" w:rsidRPr="00000000" w14:paraId="0000F055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process of adding and cloning a repository that contains multiple nested .gitmodules.</w:t>
            </w:r>
          </w:p>
          <w:p w:rsidR="00000000" w:rsidDel="00000000" w:rsidP="00000000" w:rsidRDefault="00000000" w:rsidRPr="00000000" w14:paraId="0000F05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5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5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Restructure a monolithic repository into a main project with two shared libraries integrated as Git Submodules, ensuring proper tracking of versions.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6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6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5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5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5D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Compare Git Flow and Trunk-based Development: which is better for a CI/CD environment and why?</w:t>
            </w:r>
          </w:p>
          <w:p w:rsidR="00000000" w:rsidDel="00000000" w:rsidP="00000000" w:rsidRDefault="00000000" w:rsidRPr="00000000" w14:paraId="0000F05E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'git bisect' help in identifying the specific commit that introduced a regression in a large codebase?</w:t>
            </w:r>
          </w:p>
          <w:p w:rsidR="00000000" w:rsidDel="00000000" w:rsidP="00000000" w:rsidRDefault="00000000" w:rsidRPr="00000000" w14:paraId="0000F05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6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6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Perform a complex rebase of a feature branch onto the main branch, resolving conflicts and using 'cherry-pick' to move specific bug fixes to a hotfix branch.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6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Package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6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6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6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66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pnpm workspaces handle dependency hoisting differently than standard npm or yarn?</w:t>
            </w:r>
          </w:p>
          <w:p w:rsidR="00000000" w:rsidDel="00000000" w:rsidP="00000000" w:rsidRDefault="00000000" w:rsidRPr="00000000" w14:paraId="0000F067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advantages of using a monorepo tool like Turborepo or Nx in a project with multiple microservices?</w:t>
            </w:r>
          </w:p>
          <w:p w:rsidR="00000000" w:rsidDel="00000000" w:rsidP="00000000" w:rsidRDefault="00000000" w:rsidRPr="00000000" w14:paraId="0000F06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6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6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Migrate a project consisting of three separate repositories into a single pnpm monorepo using workspaces and shared configurations.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7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Computer Science Basics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7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6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6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6F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time and space complexities of Depth-First Search (DFS) versus Breadth-First Search (BFS) in a Graph?</w:t>
            </w:r>
          </w:p>
          <w:p w:rsidR="00000000" w:rsidDel="00000000" w:rsidP="00000000" w:rsidRDefault="00000000" w:rsidRPr="00000000" w14:paraId="0000F070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When would you choose a Linked List over an Array for implementing a Queue data structure?</w:t>
            </w:r>
          </w:p>
          <w:p w:rsidR="00000000" w:rsidDel="00000000" w:rsidP="00000000" w:rsidRDefault="00000000" w:rsidRPr="00000000" w14:paraId="0000F07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7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7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Implement a Graph data structure and write a function to find the shortest path between two nodes using Dijkstra's algorithm.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7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AWS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7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7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7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78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key differences between SQS and SNS, and when should you use them together (Fan-out pattern)?</w:t>
            </w:r>
          </w:p>
          <w:p w:rsidR="00000000" w:rsidDel="00000000" w:rsidP="00000000" w:rsidRDefault="00000000" w:rsidRPr="00000000" w14:paraId="0000F079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you secure a Lambda function using VPC networking while still allowing it to access the public internet?</w:t>
            </w:r>
          </w:p>
          <w:p w:rsidR="00000000" w:rsidDel="00000000" w:rsidP="00000000" w:rsidRDefault="00000000" w:rsidRPr="00000000" w14:paraId="0000F07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7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7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Architect and deploy a stack using Terraform that includes an SQS queue triggering a Lambda function which writes data to a private RDS instance.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8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Kubernetes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8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7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8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81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Explain the difference between a Deployment and a StatefulSet, specifically regarding persistent storage and network identity.</w:t>
            </w:r>
          </w:p>
          <w:p w:rsidR="00000000" w:rsidDel="00000000" w:rsidP="00000000" w:rsidRDefault="00000000" w:rsidRPr="00000000" w14:paraId="0000F082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Liveness, Readiness, and Startup probes affect the lifecycle of a Pod during a rolling update?</w:t>
            </w:r>
          </w:p>
          <w:p w:rsidR="00000000" w:rsidDel="00000000" w:rsidP="00000000" w:rsidRDefault="00000000" w:rsidRPr="00000000" w14:paraId="0000F08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8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8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Create a Helm chart for a multi-tier application including an HPA (Horizontal Pod Autoscaler) and a PersistentVolumeClaim for a database pod.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8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CI/CD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9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8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8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8A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difference between Blue/Green and Canary deployment strategies in terms of risk mitigation and infrastructure cost?</w:t>
            </w:r>
          </w:p>
          <w:p w:rsidR="00000000" w:rsidDel="00000000" w:rsidP="00000000" w:rsidRDefault="00000000" w:rsidRPr="00000000" w14:paraId="0000F08B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you implement 'rolling updates' to ensure zero downtime when deploying a new version of a microservice?</w:t>
            </w:r>
          </w:p>
          <w:p w:rsidR="00000000" w:rsidDel="00000000" w:rsidP="00000000" w:rsidRDefault="00000000" w:rsidRPr="00000000" w14:paraId="0000F08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8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8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Configure a CI/CD pipeline (e.g., GitHub Actions or GitLab CI) that performs a Canary deployment and automatically rolls back if error rates exceed a threshold.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9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Nginx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9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9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9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93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Nginx handle connection processing using the asynchronous event-driven model?</w:t>
            </w:r>
          </w:p>
          <w:p w:rsidR="00000000" w:rsidDel="00000000" w:rsidP="00000000" w:rsidRDefault="00000000" w:rsidRPr="00000000" w14:paraId="0000F094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difference between 'proxy_pass' and 'rewrite' directives in Nginx configuration?</w:t>
            </w:r>
          </w:p>
          <w:p w:rsidR="00000000" w:rsidDel="00000000" w:rsidP="00000000" w:rsidRDefault="00000000" w:rsidRPr="00000000" w14:paraId="0000F09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9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9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Configure Nginx as a Load Balancer for three backend servers with SSL termination, custom logging for debugging, and a rate-limiting policy.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A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A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9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9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9C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multi-stage builds help in reducing the size and improving the security of Docker images?</w:t>
            </w:r>
          </w:p>
          <w:p w:rsidR="00000000" w:rsidDel="00000000" w:rsidP="00000000" w:rsidRDefault="00000000" w:rsidRPr="00000000" w14:paraId="0000F09D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differences between 'bridge', 'host', and 'none' networking modes in Docker?</w:t>
            </w:r>
          </w:p>
          <w:p w:rsidR="00000000" w:rsidDel="00000000" w:rsidP="00000000" w:rsidRDefault="00000000" w:rsidRPr="00000000" w14:paraId="0000F09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9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A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Create a Docker-compose environment for a production-ready application, including resource limits (CPU/Memory), health checks, and a custom bridge network.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A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Terraform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A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A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A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A5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Terraform handle state locking in a team environment, and why is a remote backend (like S3) necessary?</w:t>
            </w:r>
          </w:p>
          <w:p w:rsidR="00000000" w:rsidDel="00000000" w:rsidP="00000000" w:rsidRDefault="00000000" w:rsidRPr="00000000" w14:paraId="0000F0A6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purpose of 'terraform plan' and how do you handle 'state drift'?</w:t>
            </w:r>
          </w:p>
          <w:p w:rsidR="00000000" w:rsidDel="00000000" w:rsidP="00000000" w:rsidRDefault="00000000" w:rsidRPr="00000000" w14:paraId="0000F0A7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A8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A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Write a reusable Terraform module to provision a VPC with public/private subnets and an ALB, using variables for customization and outputting the DNS name.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B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Observability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B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A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A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AE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the difference between Metrics, Logs, and Traces, and how do they complement each other in a distributed system?</w:t>
            </w:r>
          </w:p>
          <w:p w:rsidR="00000000" w:rsidDel="00000000" w:rsidP="00000000" w:rsidRDefault="00000000" w:rsidRPr="00000000" w14:paraId="0000F0AF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does Distributed Tracing use Trace IDs and Span IDs to track a request across multiple microservices?</w:t>
            </w:r>
          </w:p>
          <w:p w:rsidR="00000000" w:rsidDel="00000000" w:rsidP="00000000" w:rsidRDefault="00000000" w:rsidRPr="00000000" w14:paraId="0000F0B0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B1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B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Instrument a Node.js application with Prometheus metrics and set up a Grafana dashboard to visualize request latency and p99 response times.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BC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AI Fundamentals &amp;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BD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B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B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B7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primary differences between Retrieval Augmented Generation (RAG) and model Fine-tuning for domain-specific knowledge?</w:t>
            </w:r>
          </w:p>
          <w:p w:rsidR="00000000" w:rsidDel="00000000" w:rsidP="00000000" w:rsidRDefault="00000000" w:rsidRPr="00000000" w14:paraId="0000F0B8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How do you design a multi-agent architecture where a 'Lead Agent' delegates tasks to specialized 'Sub-agents'?</w:t>
            </w:r>
          </w:p>
          <w:p w:rsidR="00000000" w:rsidDel="00000000" w:rsidP="00000000" w:rsidRDefault="00000000" w:rsidRPr="00000000" w14:paraId="0000F0B9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BA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BB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Build a prototype RAG system that uses a Vector Database (like Pinecone or Weaviate) to answer questions based on a provided set of technical documents.</w:t>
            </w:r>
          </w:p>
        </w:tc>
      </w:tr>
      <w:tr>
        <w:trPr>
          <w:cantSplit w:val="0"/>
          <w:trHeight w:val="1223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C5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AI Infrastructure &amp;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C6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F0BE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>Необходимо изучить:</w:t>
            </w:r>
          </w:p>
          <w:p w:rsidR="00000000" w:rsidDel="00000000" w:rsidP="00000000" w:rsidRDefault="00000000" w:rsidRPr="00000000" w14:paraId="0000F0BF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C0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are the common patterns for an AI Gateway, and how can it help with cost control and prompt injection prevention?</w:t>
            </w:r>
          </w:p>
          <w:p w:rsidR="00000000" w:rsidDel="00000000" w:rsidP="00000000" w:rsidRDefault="00000000" w:rsidRPr="00000000" w14:paraId="0000F0C1">
            <w:pPr>
              <w:widowControl w:val="0"/>
              <w:numPr>
                <w:ilvl w:val="0"/>
                <w:numId w:val="8"/>
              </w:numPr>
              <w:ind w:left="720" w:hanging="360"/>
            </w:pPr>
            <w:r>
              <w:rPr>
                <w:rFonts w:ascii="Mulish" w:cs="Mulish" w:eastAsia="Mulish" w:hAnsi="Mulish"/>
                <w:sz w:val="22"/>
                <w:szCs w:val="22"/>
                <w:highlight w:val="white"/>
                <w:rtl w:val="0"/>
              </w:rPr>
              <w:t xml:space="preserve">What is an MCP (Model Context Protocol) server, and how does it facilitate communication between LLMs and local data sources?</w:t>
            </w:r>
          </w:p>
          <w:p w:rsidR="00000000" w:rsidDel="00000000" w:rsidP="00000000" w:rsidRDefault="00000000" w:rsidRPr="00000000" w14:paraId="0000F0C2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F0C3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Практическое задание:</w:t>
            </w:r>
          </w:p>
          <w:p w:rsidR="00000000" w:rsidDel="00000000" w:rsidP="00000000" w:rsidRDefault="00000000" w:rsidRPr="00000000" w14:paraId="0000F0C4">
            <w:pPr>
              <w:widowControl w:val="0"/>
              <w:spacing w:line="240" w:lineRule="auto"/>
            </w:pPr>
            <w:r>
              <w:rPr>
                <w:rFonts w:ascii="Mulish" w:cs="Mulish" w:eastAsia="Mulish" w:hAnsi="Mulish"/>
                <w:sz w:val="22"/>
                <w:szCs w:val="22"/>
                <w:rtl w:val="0"/>
              </w:rPr>
              <w:t xml:space="preserve">Implement a basic AI Gateway proxy that intercepts LLM requests to sanitize inputs against prompt injection and logs token usage for ROI analysis.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Mulish" w:cs="Mulish" w:eastAsia="Mulish" w:hAnsi="Mulis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jc w:val="both"/>
        <w:rPr>
          <w:rFonts w:ascii="Mulish" w:cs="Mulish" w:eastAsia="Mulish" w:hAnsi="Mulish"/>
          <w:color w:val="cc0000"/>
        </w:rPr>
      </w:pPr>
      <w:bookmarkStart w:colFirst="0" w:colLast="0" w:name="_hjtirj82yhwj" w:id="2"/>
      <w:bookmarkEnd w:id="2"/>
      <w:r w:rsidDel="00000000" w:rsidR="00000000" w:rsidRPr="00000000">
        <w:rPr>
          <w:rFonts w:ascii="Mulish" w:cs="Mulish" w:eastAsia="Mulish" w:hAnsi="Mulish"/>
          <w:b w:val="1"/>
          <w:bCs w:val="1"/>
          <w:color w:val="cc0000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566.9291338582675" w:right="-749.527559055116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Необходимо более углубленное изучение тем представленных в таблице выше и применение на уровне задач коммерческого/тестового проекта, для того чтобы: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Выбирать оптимальные решения для выполнения проектных задач;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Разрабатывать более качественный и надежный продукт;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Получить практический опыт;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Стать более самостоятельным в принятии важных и сложных решений;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Разрешать технические проблемы с минимальной затратой времени.</w:t>
      </w:r>
    </w:p>
    <w:p w:rsidR="00000000" w:rsidDel="00000000" w:rsidP="00000000" w:rsidRDefault="00000000" w:rsidRPr="00000000" w14:paraId="0000008C">
      <w:pPr>
        <w:ind w:left="-566.9291338582675" w:right="-749.527559055116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Следует ответственно подойти к развитию soft skills, потому что они влияют на: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Успешность в команде;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Развитие профессиональных возможностей;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Репутацию на уровне проекта;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right="-749.5275590551165" w:hanging="360"/>
        <w:rPr>
          <w:rFonts w:ascii="Mulish" w:cs="Mulish" w:eastAsia="Mulish" w:hAnsi="Mulish"/>
          <w:sz w:val="22"/>
          <w:szCs w:val="22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Разрешение нестандартных ситуаций.</w:t>
      </w:r>
    </w:p>
    <w:p w:rsidR="00000000" w:rsidDel="00000000" w:rsidP="00000000" w:rsidRDefault="00000000" w:rsidRPr="00000000" w14:paraId="00000091">
      <w:pPr>
        <w:ind w:left="-566.9291338582675" w:right="-749.527559055116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Разрешая проблемы на реальных проектах, проявлении активности и получении задач более высокого уровня, новых обязанностей на проекте, можно получить качественный практический опыт в обширном круге тем, расширить кругозор и стать разработчиком более высокого уровня.</w:t>
      </w:r>
    </w:p>
    <w:p w:rsidR="00000000" w:rsidDel="00000000" w:rsidP="00000000" w:rsidRDefault="00000000" w:rsidRPr="00000000" w14:paraId="00000092">
      <w:pPr>
        <w:ind w:left="-566.9291338582675" w:firstLine="566.9291338582675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При переходе на следующий уровень будет составлен более детальный и глубокий план развития с фокусом на более низкоуровневые вещи и другие темы.</w:t>
      </w:r>
    </w:p>
    <w:p w:rsidR="00000000" w:rsidDel="00000000" w:rsidP="00000000" w:rsidRDefault="00000000" w:rsidRPr="00000000" w14:paraId="00000093">
      <w:pPr>
        <w:ind w:left="-566.9291338582675" w:right="-749.5275590551165" w:firstLine="990"/>
        <w:jc w:val="both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3118.1102362204724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9070.866141732284"/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Карту составил: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SURNAME N.LN.</w:t>
      </w:r>
    </w:p>
    <w:p w:rsidR="00000000" w:rsidDel="00000000" w:rsidP="00000000" w:rsidRDefault="00000000" w:rsidRPr="00000000" w14:paraId="00000096">
      <w:pPr>
        <w:ind w:firstLine="9070.866141732284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Карту проверил Шатило М.И.</w:t>
      </w:r>
    </w:p>
    <w:p w:rsidR="00000000" w:rsidDel="00000000" w:rsidP="00000000" w:rsidRDefault="00000000" w:rsidRPr="00000000" w14:paraId="00000097">
      <w:pPr>
        <w:ind w:firstLine="9070.866141732284"/>
        <w:rPr>
          <w:rFonts w:ascii="Mulish" w:cs="Mulish" w:eastAsia="Mulish" w:hAnsi="Mulish"/>
          <w:sz w:val="24"/>
          <w:szCs w:val="24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Карту утвердил: Вербовиков Н.</w:t>
      </w:r>
    </w:p>
    <w:p w:rsidR="00000000" w:rsidDel="00000000" w:rsidP="00000000" w:rsidRDefault="00000000" w:rsidRPr="00000000" w14:paraId="00000098">
      <w:pPr>
        <w:ind w:firstLine="9070.866141732284"/>
        <w:rPr>
          <w:rFonts w:ascii="Mulish" w:cs="Mulish" w:eastAsia="Mulish" w:hAnsi="Mulish"/>
          <w:sz w:val="24"/>
          <w:szCs w:val="24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Карта проверена: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30.12.1898</w:t>
      </w:r>
    </w:p>
    <w:p w:rsidR="00000000" w:rsidDel="00000000" w:rsidP="00000000" w:rsidRDefault="00000000" w:rsidRPr="00000000" w14:paraId="00000099">
      <w:pPr>
        <w:ind w:firstLine="9070.866141732284"/>
        <w:rPr>
          <w:rFonts w:ascii="Mulish" w:cs="Mulish" w:eastAsia="Mulish" w:hAnsi="Mulish"/>
          <w:highlight w:val="yellow"/>
        </w:rPr>
      </w:pPr>
      <w:r w:rsidDel="00000000" w:rsidR="00000000" w:rsidRPr="00000000">
        <w:rPr>
          <w:rFonts w:ascii="Mulish" w:cs="Mulish" w:eastAsia="Mulish" w:hAnsi="Mulish"/>
          <w:sz w:val="24"/>
          <w:szCs w:val="24"/>
          <w:rtl w:val="0"/>
        </w:rPr>
        <w:t xml:space="preserve">Карта утверждена: </w:t>
      </w:r>
      <w:r w:rsidDel="00000000" w:rsidR="00000000" w:rsidRPr="00000000">
        <w:rPr>
          <w:rFonts w:ascii="Mulish" w:cs="Mulish" w:eastAsia="Mulish" w:hAnsi="Mulish"/>
          <w:sz w:val="24"/>
          <w:szCs w:val="24"/>
          <w:highlight w:val="yellow"/>
          <w:rtl w:val="0"/>
        </w:rPr>
        <w:t xml:space="preserve">31.12.1898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1909" w:w="16834" w:orient="landscape"/>
      <w:pgMar w:bottom="1440" w:top="1440" w:left="1440" w:right="1440" w:header="283.46456692913387" w:footer="283.464566929133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ulish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ind w:left="-566.9291338582677" w:firstLine="0"/>
      <w:rPr>
        <w:color w:val="b7b7b7"/>
        <w:sz w:val="24"/>
        <w:szCs w:val="24"/>
      </w:rPr>
    </w:pPr>
    <w:r w:rsidDel="00000000" w:rsidR="00000000" w:rsidRPr="00000000">
      <w:rPr>
        <w:color w:val="b7b7b7"/>
        <w:sz w:val="24"/>
        <w:szCs w:val="24"/>
        <w:rtl w:val="0"/>
      </w:rPr>
      <w:t xml:space="preserve">Составитель:</w:t>
    </w:r>
  </w:p>
  <w:p w:rsidR="00000000" w:rsidDel="00000000" w:rsidP="00000000" w:rsidRDefault="00000000" w:rsidRPr="00000000" w14:paraId="0000009C">
    <w:pPr>
      <w:ind w:left="-566.9291338582677" w:firstLine="0"/>
      <w:rPr>
        <w:color w:val="b7b7b7"/>
        <w:sz w:val="24"/>
        <w:szCs w:val="24"/>
        <w:highlight w:val="yellow"/>
      </w:rPr>
    </w:pPr>
    <w:r w:rsidDel="00000000" w:rsidR="00000000" w:rsidRPr="00000000">
      <w:rPr>
        <w:color w:val="b7b7b7"/>
        <w:sz w:val="24"/>
        <w:szCs w:val="24"/>
        <w:highlight w:val="yellow"/>
        <w:rtl w:val="0"/>
      </w:rPr>
      <w:t xml:space="preserve">SURNAME N.LN. 31.12.1898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jc w:val="both"/>
      <w:rPr>
        <w:rFonts w:ascii="Mulish" w:cs="Mulish" w:eastAsia="Mulish" w:hAnsi="Mulish"/>
        <w:color w:val="11111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jc w:val="right"/>
      <w:rPr>
        <w:color w:val="b7b7b7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jc w:val="right"/>
      <w:rPr>
        <w:color w:val="b7b7b7"/>
        <w:sz w:val="24"/>
        <w:szCs w:val="24"/>
      </w:rPr>
    </w:pPr>
    <w:r w:rsidDel="00000000" w:rsidR="00000000" w:rsidRPr="00000000">
      <w:rPr>
        <w:color w:val="b7b7b7"/>
        <w:sz w:val="24"/>
        <w:szCs w:val="24"/>
        <w:rtl w:val="0"/>
      </w:rPr>
      <w:t xml:space="preserve">Дата проведения оценки навыков</w:t>
    </w:r>
  </w:p>
  <w:p w:rsidR="00000000" w:rsidDel="00000000" w:rsidP="00000000" w:rsidRDefault="00000000" w:rsidRPr="00000000" w14:paraId="0000009E">
    <w:pPr>
      <w:jc w:val="right"/>
      <w:rPr>
        <w:highlight w:val="yellow"/>
      </w:rPr>
    </w:pPr>
    <w:r w:rsidDel="00000000" w:rsidR="00000000" w:rsidRPr="00000000">
      <w:rPr>
        <w:color w:val="b7b7b7"/>
        <w:sz w:val="24"/>
        <w:szCs w:val="24"/>
        <w:highlight w:val="yellow"/>
        <w:rtl w:val="0"/>
      </w:rPr>
      <w:t xml:space="preserve">  31.12.1898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color w:val="cc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32"/>
        <w:szCs w:val="3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lish-regular.ttf"/><Relationship Id="rId2" Type="http://schemas.openxmlformats.org/officeDocument/2006/relationships/font" Target="fonts/Mulish-bold.ttf"/><Relationship Id="rId3" Type="http://schemas.openxmlformats.org/officeDocument/2006/relationships/font" Target="fonts/Mulish-italic.ttf"/><Relationship Id="rId4" Type="http://schemas.openxmlformats.org/officeDocument/2006/relationships/font" Target="fonts/Mulish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