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Afin de promouvoir le tourisme en Algérie, la carte touristique numérique est un excellent moyen pour faire connaître les sites touristiques intéressants dans une ville ou d’une région. Cette carte permettra au touriste de bien s’informer sur les points d'intérêt, consulter les  différents horaires d’ouverture et les activités présentes dans chaque site, cela aidera  énormément le touriste dans la planification de son séjour. La ministère du tourisme joue un rôle très important dans la maintenance de ces cartes en mettant à jour tous les informations liées aux différents points d'intérêt ainsi que l’ajout des nouveaux sites touristiques récemment ouverts.</w:t>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Problématique</w:t>
      </w:r>
    </w:p>
    <w:p w:rsidR="00000000" w:rsidDel="00000000" w:rsidP="00000000" w:rsidRDefault="00000000" w:rsidRPr="00000000" w14:paraId="00000004">
      <w:pPr>
        <w:ind w:firstLine="720"/>
        <w:jc w:val="both"/>
        <w:rPr/>
      </w:pPr>
      <w:r w:rsidDel="00000000" w:rsidR="00000000" w:rsidRPr="00000000">
        <w:rPr>
          <w:rtl w:val="0"/>
        </w:rPr>
        <w:t xml:space="preserve">Pour promouvoir les lieux touristiques et attirer plus de visiteurs on doit prendre les points suivants:</w:t>
      </w:r>
    </w:p>
    <w:p w:rsidR="00000000" w:rsidDel="00000000" w:rsidP="00000000" w:rsidRDefault="00000000" w:rsidRPr="00000000" w14:paraId="00000005">
      <w:pPr>
        <w:numPr>
          <w:ilvl w:val="0"/>
          <w:numId w:val="1"/>
        </w:numPr>
        <w:ind w:left="1440" w:hanging="360"/>
        <w:jc w:val="both"/>
        <w:rPr>
          <w:u w:val="none"/>
        </w:rPr>
      </w:pPr>
      <w:r w:rsidDel="00000000" w:rsidR="00000000" w:rsidRPr="00000000">
        <w:rPr>
          <w:rtl w:val="0"/>
        </w:rPr>
        <w:t xml:space="preserve">La représentation graphique des cartes touristiques doit être de bonne qualité.</w:t>
      </w:r>
    </w:p>
    <w:p w:rsidR="00000000" w:rsidDel="00000000" w:rsidP="00000000" w:rsidRDefault="00000000" w:rsidRPr="00000000" w14:paraId="00000006">
      <w:pPr>
        <w:numPr>
          <w:ilvl w:val="0"/>
          <w:numId w:val="1"/>
        </w:numPr>
        <w:ind w:left="1440" w:hanging="360"/>
        <w:jc w:val="both"/>
        <w:rPr>
          <w:u w:val="none"/>
        </w:rPr>
      </w:pPr>
      <w:r w:rsidDel="00000000" w:rsidR="00000000" w:rsidRPr="00000000">
        <w:rPr>
          <w:rtl w:val="0"/>
        </w:rPr>
        <w:t xml:space="preserve">La qualité graphique des cartes ne doit pas diminuer en cas de zoom dans un endroit spécifique.</w:t>
      </w:r>
    </w:p>
    <w:p w:rsidR="00000000" w:rsidDel="00000000" w:rsidP="00000000" w:rsidRDefault="00000000" w:rsidRPr="00000000" w14:paraId="00000007">
      <w:pPr>
        <w:numPr>
          <w:ilvl w:val="0"/>
          <w:numId w:val="1"/>
        </w:numPr>
        <w:ind w:left="1440" w:hanging="360"/>
        <w:jc w:val="both"/>
        <w:rPr>
          <w:u w:val="none"/>
        </w:rPr>
      </w:pPr>
      <w:r w:rsidDel="00000000" w:rsidR="00000000" w:rsidRPr="00000000">
        <w:rPr>
          <w:rtl w:val="0"/>
        </w:rPr>
        <w:t xml:space="preserve">l’emplacement des points d'intérêt doit être précis et non ambiguë.</w:t>
      </w:r>
    </w:p>
    <w:p w:rsidR="00000000" w:rsidDel="00000000" w:rsidP="00000000" w:rsidRDefault="00000000" w:rsidRPr="00000000" w14:paraId="00000008">
      <w:pPr>
        <w:numPr>
          <w:ilvl w:val="0"/>
          <w:numId w:val="1"/>
        </w:numPr>
        <w:ind w:left="1440" w:hanging="360"/>
        <w:jc w:val="both"/>
        <w:rPr>
          <w:u w:val="none"/>
        </w:rPr>
      </w:pPr>
      <w:r w:rsidDel="00000000" w:rsidR="00000000" w:rsidRPr="00000000">
        <w:rPr>
          <w:rtl w:val="0"/>
        </w:rPr>
        <w:t xml:space="preserve">les icônes de moyens de transport doivent être représentatif.</w:t>
      </w:r>
    </w:p>
    <w:p w:rsidR="00000000" w:rsidDel="00000000" w:rsidP="00000000" w:rsidRDefault="00000000" w:rsidRPr="00000000" w14:paraId="00000009">
      <w:pPr>
        <w:numPr>
          <w:ilvl w:val="0"/>
          <w:numId w:val="1"/>
        </w:numPr>
        <w:ind w:left="1440" w:hanging="360"/>
        <w:jc w:val="both"/>
        <w:rPr>
          <w:u w:val="none"/>
        </w:rPr>
      </w:pPr>
      <w:r w:rsidDel="00000000" w:rsidR="00000000" w:rsidRPr="00000000">
        <w:rPr>
          <w:rtl w:val="0"/>
        </w:rPr>
        <w:t xml:space="preserve">l’emplacement de moyen de transport doit être logique et non erroné.</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Les touristes doivent être informés des nouvelles annonces d'où la nécessité des notifications.</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Les touristes doivent être informés en cas de changement horaire d’ouverture d’un point d'intérêt.</w:t>
      </w: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u w:val="none"/>
        </w:rPr>
      </w:pPr>
      <w:r w:rsidDel="00000000" w:rsidR="00000000" w:rsidRPr="00000000">
        <w:rPr>
          <w:b w:val="1"/>
          <w:rtl w:val="0"/>
        </w:rPr>
        <w:t xml:space="preserve">Description</w:t>
      </w:r>
    </w:p>
    <w:p w:rsidR="00000000" w:rsidDel="00000000" w:rsidP="00000000" w:rsidRDefault="00000000" w:rsidRPr="00000000" w14:paraId="0000000E">
      <w:pPr>
        <w:ind w:firstLine="720"/>
        <w:rPr/>
      </w:pPr>
      <w:r w:rsidDel="00000000" w:rsidR="00000000" w:rsidRPr="00000000">
        <w:rPr>
          <w:rtl w:val="0"/>
        </w:rPr>
        <w:t xml:space="preserve">Ce sous-système est le cœur du système,Il permet aux employés du ministère de créer des cartes touristiques regroupant les lieux intéressants d'une zone géographique .Ces cartes seront bien documentées avec des descriptions des lieux et différentes informations comme les moyens de transports disponibles. A travers ce sous-système le touriste pourra découvrir les lieux les plus intéressants des différentes villes et régions géographiques .</w:t>
      </w:r>
    </w:p>
    <w:p w:rsidR="00000000" w:rsidDel="00000000" w:rsidP="00000000" w:rsidRDefault="00000000" w:rsidRPr="00000000" w14:paraId="0000000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