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Strategie de deploiement: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Dans elmorchid on a opté pour une stratégie de  déploiement par volet, une fois le volet est complet et ces fonctionnalités sont testées, on le déploie dans les serveurs.</w:t>
      </w:r>
    </w:p>
    <w:p w:rsidR="00000000" w:rsidDel="00000000" w:rsidP="00000000" w:rsidRDefault="00000000" w:rsidRPr="00000000" w14:paraId="00000004">
      <w:pPr>
        <w:ind w:left="0" w:firstLine="0"/>
        <w:rPr/>
      </w:pPr>
      <w:r w:rsidDel="00000000" w:rsidR="00000000" w:rsidRPr="00000000">
        <w:rPr>
          <w:rtl w:val="0"/>
        </w:rPr>
        <w:t xml:space="preserve"> </w:t>
        <w:tab/>
        <w:t xml:space="preserve">Cette procédure sera faite en parallèle avec la réalisation des volets restants.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Avec cette stratégie, on assure la bonne réception d’un produit fonctionnel dans les  courts délais.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on va utiliser éventuellement la collection des feedbacks des clients pour pouvoir faire des améliorations sur le volet et sur notre système.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Cette stratégie va donner une meilleure visibilité aux clients sur l'avancement de l'implémentation du système.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Stratégie de formation:</w:t>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-Afin d’assurer une meilleure utilisation du système et éviter toute ambiguïté, on va organiser des formations aux utilisateurs.</w:t>
      </w:r>
    </w:p>
    <w:p w:rsidR="00000000" w:rsidDel="00000000" w:rsidP="00000000" w:rsidRDefault="00000000" w:rsidRPr="00000000" w14:paraId="0000000C">
      <w:pPr>
        <w:ind w:left="720" w:firstLine="0"/>
        <w:rPr/>
      </w:pPr>
      <w:r w:rsidDel="00000000" w:rsidR="00000000" w:rsidRPr="00000000">
        <w:rPr>
          <w:rtl w:val="0"/>
        </w:rPr>
        <w:t xml:space="preserve">-cette solution va être nécessaire pour la mise en place de notre solution, promouvoir le tourisme en Algérie.</w:t>
      </w:r>
    </w:p>
    <w:p w:rsidR="00000000" w:rsidDel="00000000" w:rsidP="00000000" w:rsidRDefault="00000000" w:rsidRPr="00000000" w14:paraId="0000000D">
      <w:pPr>
        <w:ind w:left="720" w:firstLine="0"/>
        <w:rPr/>
      </w:pPr>
      <w:r w:rsidDel="00000000" w:rsidR="00000000" w:rsidRPr="00000000">
        <w:rPr>
          <w:rtl w:val="0"/>
        </w:rPr>
        <w:t xml:space="preserve">À n'importe quel moment, la formation doit se faire dans les plus brefs délais.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-Pour cela, notre solution prévoit une formation pour les utilisateurs qui ne dépasse pas une semaine.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 Au début, une formation interne sur le système global est prévue pour les membres formateurs (choisis depuis l’entreprise) qu’ils vont assurer la formation.</w:t>
      </w:r>
    </w:p>
    <w:p w:rsidR="00000000" w:rsidDel="00000000" w:rsidP="00000000" w:rsidRDefault="00000000" w:rsidRPr="00000000" w14:paraId="00000012">
      <w:pPr>
        <w:ind w:left="720" w:firstLine="0"/>
        <w:rPr/>
      </w:pPr>
      <w:r w:rsidDel="00000000" w:rsidR="00000000" w:rsidRPr="00000000">
        <w:rPr>
          <w:rtl w:val="0"/>
        </w:rPr>
        <w:t xml:space="preserve">- Cette formation interne se tiendra sur 3 jours. Une réunion est effectuée avec l’équipe de formateurs afin de les affecter</w:t>
      </w:r>
    </w:p>
    <w:p w:rsidR="00000000" w:rsidDel="00000000" w:rsidP="00000000" w:rsidRDefault="00000000" w:rsidRPr="00000000" w14:paraId="00000013">
      <w:pPr>
        <w:ind w:left="720" w:firstLine="0"/>
        <w:rPr/>
      </w:pPr>
      <w:r w:rsidDel="00000000" w:rsidR="00000000" w:rsidRPr="00000000">
        <w:rPr>
          <w:rtl w:val="0"/>
        </w:rPr>
        <w:t xml:space="preserve">aux différentes wilayas et leur expliquer toute éventuelle ambiguïté.</w:t>
      </w:r>
    </w:p>
    <w:p w:rsidR="00000000" w:rsidDel="00000000" w:rsidP="00000000" w:rsidRDefault="00000000" w:rsidRPr="00000000" w14:paraId="00000014">
      <w:pPr>
        <w:ind w:left="720" w:firstLine="0"/>
        <w:rPr/>
      </w:pPr>
      <w:r w:rsidDel="00000000" w:rsidR="00000000" w:rsidRPr="00000000">
        <w:rPr>
          <w:rtl w:val="0"/>
        </w:rPr>
        <w:t xml:space="preserve">La formation des utilisateurs se déroule au niveau de chaque lieu touristique.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stratégie de marketing:</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Dans le but de commercialiser le produit final du projet, une campagne de marketing concise et rigoureuse s’impose. Dans ce qui suit, nous allons essayer de définir une stratégie de marketing en énumérant les différentes phases de planification et les canaux de communication ciblés.</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En ce qui concerne la planification, un plan de communication est toutefois nécessaire afin d’organiser le flux de diffusion de l’information aux clients cibles. Ce dernier va contenir en détails les différentes publications et partage d’information sur les canaux de communication spécifiques tels que les posts sur les réseaux sociaux, les spots publicitaires , et les affiches et bannières présentées dans les espaces réservés.</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Pour les canaux de communication, la solution doit être partagée dans plusieurs endroits différents pour assurer une meilleure visibilité. On ciblera principalement la télévision par le biais du ministère, les réseaux sociaux sur les pages et comptes du ministère du tourisme, et enfin, réserver des endroits et emplacements dans les rues et Mall pour présenter des affiches expliquant notre application et des codes QR pour plus d’informations. Une Vitrine Web sera aussi implémentée et déployée afin d’assurer des informations sur la solution et inciter les gens à la consulter.</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fiches techniques des équipements:</w:t>
      </w:r>
    </w:p>
    <w:p w:rsidR="00000000" w:rsidDel="00000000" w:rsidP="00000000" w:rsidRDefault="00000000" w:rsidRPr="00000000" w14:paraId="0000001C">
      <w:pPr>
        <w:numPr>
          <w:ilvl w:val="1"/>
          <w:numId w:val="1"/>
        </w:numPr>
        <w:ind w:left="1440" w:hanging="360"/>
        <w:rPr>
          <w:b w:val="1"/>
          <w:u w:val="none"/>
        </w:rPr>
      </w:pPr>
      <w:r w:rsidDel="00000000" w:rsidR="00000000" w:rsidRPr="00000000">
        <w:rPr>
          <w:b w:val="1"/>
          <w:rtl w:val="0"/>
        </w:rPr>
        <w:t xml:space="preserve">Fiche technique serveurs : ( Qté : 5 serveur )</w:t>
      </w:r>
    </w:p>
    <w:p w:rsidR="00000000" w:rsidDel="00000000" w:rsidP="00000000" w:rsidRDefault="00000000" w:rsidRPr="00000000" w14:paraId="0000001D">
      <w:pPr>
        <w:ind w:left="720" w:firstLine="720"/>
        <w:rPr>
          <w:b w:val="1"/>
        </w:rPr>
      </w:pPr>
      <w:hyperlink r:id="rId6">
        <w:r w:rsidDel="00000000" w:rsidR="00000000" w:rsidRPr="00000000">
          <w:rPr>
            <w:b w:val="1"/>
            <w:color w:val="1155cc"/>
            <w:u w:val="single"/>
            <w:rtl w:val="0"/>
          </w:rPr>
          <w:t xml:space="preserve">https://itprice.com/fr/lenovo-price-list/sr650.html</w:t>
        </w:r>
      </w:hyperlink>
      <w:r w:rsidDel="00000000" w:rsidR="00000000" w:rsidRPr="00000000">
        <w:rPr>
          <w:b w:val="1"/>
          <w:rtl w:val="0"/>
        </w:rPr>
        <w:tab/>
        <w:tab/>
      </w:r>
    </w:p>
    <w:p w:rsidR="00000000" w:rsidDel="00000000" w:rsidP="00000000" w:rsidRDefault="00000000" w:rsidRPr="00000000" w14:paraId="0000001E">
      <w:pPr>
        <w:ind w:left="0" w:firstLine="0"/>
        <w:rPr>
          <w:b w:val="1"/>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Châssis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LENOVO THINKSYSTEM SR650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 Xeon Silver 4208 (Octo-Core 2.1 GHz / 3.2 GHz Turbo - 16 Threads - Cache 11 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intel i350 Quad 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OPtical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DVD-ROM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I/O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slots DIMM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368957,85 DA</w:t>
            </w:r>
          </w:p>
        </w:tc>
      </w:tr>
    </w:tbl>
    <w:p w:rsidR="00000000" w:rsidDel="00000000" w:rsidP="00000000" w:rsidRDefault="00000000" w:rsidRPr="00000000" w14:paraId="0000002D">
      <w:pPr>
        <w:ind w:left="720" w:firstLine="0"/>
        <w:rPr>
          <w:b w:val="1"/>
        </w:rPr>
      </w:pPr>
      <w:r w:rsidDel="00000000" w:rsidR="00000000" w:rsidRPr="00000000">
        <w:rPr>
          <w:rtl w:val="0"/>
        </w:rPr>
      </w:r>
    </w:p>
    <w:p w:rsidR="00000000" w:rsidDel="00000000" w:rsidP="00000000" w:rsidRDefault="00000000" w:rsidRPr="00000000" w14:paraId="0000002E">
      <w:pPr>
        <w:numPr>
          <w:ilvl w:val="1"/>
          <w:numId w:val="1"/>
        </w:numPr>
        <w:ind w:left="1440" w:hanging="360"/>
        <w:rPr>
          <w:b w:val="1"/>
          <w:u w:val="none"/>
        </w:rPr>
      </w:pPr>
      <w:r w:rsidDel="00000000" w:rsidR="00000000" w:rsidRPr="00000000">
        <w:rPr>
          <w:b w:val="1"/>
          <w:rtl w:val="0"/>
        </w:rPr>
        <w:t xml:space="preserve">Fiche technique caméras 360: ( </w:t>
      </w:r>
      <w:r w:rsidDel="00000000" w:rsidR="00000000" w:rsidRPr="00000000">
        <w:rPr>
          <w:b w:val="1"/>
          <w:u w:val="single"/>
          <w:rtl w:val="0"/>
        </w:rPr>
        <w:t xml:space="preserve">Qté:</w:t>
      </w:r>
      <w:r w:rsidDel="00000000" w:rsidR="00000000" w:rsidRPr="00000000">
        <w:rPr>
          <w:b w:val="1"/>
          <w:rtl w:val="0"/>
        </w:rPr>
        <w:t xml:space="preserve">  une pour chaque point d'intérêt):</w:t>
      </w:r>
    </w:p>
    <w:p w:rsidR="00000000" w:rsidDel="00000000" w:rsidP="00000000" w:rsidRDefault="00000000" w:rsidRPr="00000000" w14:paraId="0000002F">
      <w:pPr>
        <w:ind w:left="1440" w:firstLine="0"/>
        <w:rPr>
          <w:b w:val="1"/>
        </w:rPr>
      </w:pPr>
      <w:hyperlink r:id="rId7">
        <w:r w:rsidDel="00000000" w:rsidR="00000000" w:rsidRPr="00000000">
          <w:rPr>
            <w:b w:val="1"/>
            <w:color w:val="1155cc"/>
            <w:u w:val="single"/>
            <w:rtl w:val="0"/>
          </w:rPr>
          <w:t xml:space="preserve">https://us.eufylife.com/products/t8423</w:t>
        </w:r>
      </w:hyperlink>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eufy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2K Full HD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Weatherproof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Zoom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x10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43 671,52 DA</w:t>
            </w:r>
          </w:p>
        </w:tc>
      </w:tr>
    </w:tbl>
    <w:p w:rsidR="00000000" w:rsidDel="00000000" w:rsidP="00000000" w:rsidRDefault="00000000" w:rsidRPr="00000000" w14:paraId="0000003B">
      <w:pPr>
        <w:ind w:left="1440" w:firstLine="0"/>
        <w:rPr>
          <w:b w:val="1"/>
        </w:rPr>
      </w:pPr>
      <w:r w:rsidDel="00000000" w:rsidR="00000000" w:rsidRPr="00000000">
        <w:rPr>
          <w:rtl w:val="0"/>
        </w:rPr>
      </w:r>
    </w:p>
    <w:p w:rsidR="00000000" w:rsidDel="00000000" w:rsidP="00000000" w:rsidRDefault="00000000" w:rsidRPr="00000000" w14:paraId="0000003C">
      <w:pPr>
        <w:ind w:left="1440" w:firstLine="0"/>
        <w:rPr>
          <w:b w:val="1"/>
        </w:rPr>
      </w:pPr>
      <w:r w:rsidDel="00000000" w:rsidR="00000000" w:rsidRPr="00000000">
        <w:rPr>
          <w:rtl w:val="0"/>
        </w:rPr>
      </w:r>
    </w:p>
    <w:p w:rsidR="00000000" w:rsidDel="00000000" w:rsidP="00000000" w:rsidRDefault="00000000" w:rsidRPr="00000000" w14:paraId="0000003D">
      <w:pPr>
        <w:ind w:left="1440" w:firstLine="0"/>
        <w:rPr>
          <w:b w:val="1"/>
        </w:rPr>
      </w:pPr>
      <w:r w:rsidDel="00000000" w:rsidR="00000000" w:rsidRPr="00000000">
        <w:rPr>
          <w:rtl w:val="0"/>
        </w:rPr>
      </w:r>
    </w:p>
    <w:p w:rsidR="00000000" w:rsidDel="00000000" w:rsidP="00000000" w:rsidRDefault="00000000" w:rsidRPr="00000000" w14:paraId="0000003E">
      <w:pPr>
        <w:ind w:left="1440" w:firstLine="0"/>
        <w:rPr>
          <w:b w:val="1"/>
        </w:rPr>
      </w:pPr>
      <w:r w:rsidDel="00000000" w:rsidR="00000000" w:rsidRPr="00000000">
        <w:rPr>
          <w:rtl w:val="0"/>
        </w:rPr>
      </w:r>
    </w:p>
    <w:p w:rsidR="00000000" w:rsidDel="00000000" w:rsidP="00000000" w:rsidRDefault="00000000" w:rsidRPr="00000000" w14:paraId="0000003F">
      <w:pPr>
        <w:ind w:left="1440" w:firstLine="0"/>
        <w:rPr>
          <w:b w:val="1"/>
        </w:rPr>
      </w:pPr>
      <w:r w:rsidDel="00000000" w:rsidR="00000000" w:rsidRPr="00000000">
        <w:rPr>
          <w:rtl w:val="0"/>
        </w:rPr>
      </w:r>
    </w:p>
    <w:p w:rsidR="00000000" w:rsidDel="00000000" w:rsidP="00000000" w:rsidRDefault="00000000" w:rsidRPr="00000000" w14:paraId="00000040">
      <w:pPr>
        <w:ind w:left="1440" w:firstLine="0"/>
        <w:rPr>
          <w:b w:val="1"/>
        </w:rPr>
      </w:pPr>
      <w:r w:rsidDel="00000000" w:rsidR="00000000" w:rsidRPr="00000000">
        <w:rPr>
          <w:rtl w:val="0"/>
        </w:rPr>
      </w:r>
    </w:p>
    <w:p w:rsidR="00000000" w:rsidDel="00000000" w:rsidP="00000000" w:rsidRDefault="00000000" w:rsidRPr="00000000" w14:paraId="00000041">
      <w:pPr>
        <w:ind w:left="1440" w:firstLine="0"/>
        <w:rPr>
          <w:b w:val="1"/>
        </w:rPr>
      </w:pPr>
      <w:r w:rsidDel="00000000" w:rsidR="00000000" w:rsidRPr="00000000">
        <w:rPr>
          <w:rtl w:val="0"/>
        </w:rPr>
      </w:r>
    </w:p>
    <w:p w:rsidR="00000000" w:rsidDel="00000000" w:rsidP="00000000" w:rsidRDefault="00000000" w:rsidRPr="00000000" w14:paraId="00000042">
      <w:pPr>
        <w:ind w:left="1440" w:firstLine="0"/>
        <w:rPr>
          <w:b w:val="1"/>
        </w:rPr>
      </w:pPr>
      <w:r w:rsidDel="00000000" w:rsidR="00000000" w:rsidRPr="00000000">
        <w:rPr>
          <w:rtl w:val="0"/>
        </w:rPr>
      </w:r>
    </w:p>
    <w:p w:rsidR="00000000" w:rsidDel="00000000" w:rsidP="00000000" w:rsidRDefault="00000000" w:rsidRPr="00000000" w14:paraId="00000043">
      <w:pPr>
        <w:ind w:left="1440" w:firstLine="0"/>
        <w:rPr>
          <w:b w:val="1"/>
        </w:rPr>
      </w:pPr>
      <w:r w:rsidDel="00000000" w:rsidR="00000000" w:rsidRPr="00000000">
        <w:rPr>
          <w:rtl w:val="0"/>
        </w:rPr>
      </w:r>
    </w:p>
    <w:p w:rsidR="00000000" w:rsidDel="00000000" w:rsidP="00000000" w:rsidRDefault="00000000" w:rsidRPr="00000000" w14:paraId="00000044">
      <w:pPr>
        <w:ind w:left="1440" w:firstLine="0"/>
        <w:rPr>
          <w:b w:val="1"/>
        </w:rPr>
      </w:pPr>
      <w:r w:rsidDel="00000000" w:rsidR="00000000" w:rsidRPr="00000000">
        <w:rPr>
          <w:rtl w:val="0"/>
        </w:rPr>
      </w:r>
    </w:p>
    <w:p w:rsidR="00000000" w:rsidDel="00000000" w:rsidP="00000000" w:rsidRDefault="00000000" w:rsidRPr="00000000" w14:paraId="00000045">
      <w:pPr>
        <w:ind w:left="1440" w:firstLine="0"/>
        <w:rPr>
          <w:b w:val="1"/>
        </w:rPr>
      </w:pPr>
      <w:r w:rsidDel="00000000" w:rsidR="00000000" w:rsidRPr="00000000">
        <w:rPr>
          <w:rtl w:val="0"/>
        </w:rPr>
      </w:r>
    </w:p>
    <w:p w:rsidR="00000000" w:rsidDel="00000000" w:rsidP="00000000" w:rsidRDefault="00000000" w:rsidRPr="00000000" w14:paraId="00000046">
      <w:pPr>
        <w:ind w:left="1440" w:firstLine="0"/>
        <w:rPr>
          <w:b w:val="1"/>
        </w:rPr>
      </w:pPr>
      <w:r w:rsidDel="00000000" w:rsidR="00000000" w:rsidRPr="00000000">
        <w:rPr>
          <w:rtl w:val="0"/>
        </w:rPr>
      </w:r>
    </w:p>
    <w:p w:rsidR="00000000" w:rsidDel="00000000" w:rsidP="00000000" w:rsidRDefault="00000000" w:rsidRPr="00000000" w14:paraId="00000047">
      <w:pPr>
        <w:ind w:left="1440" w:firstLine="0"/>
        <w:rPr>
          <w:b w:val="1"/>
        </w:rPr>
      </w:pPr>
      <w:r w:rsidDel="00000000" w:rsidR="00000000" w:rsidRPr="00000000">
        <w:rPr>
          <w:rtl w:val="0"/>
        </w:rPr>
      </w:r>
    </w:p>
    <w:p w:rsidR="00000000" w:rsidDel="00000000" w:rsidP="00000000" w:rsidRDefault="00000000" w:rsidRPr="00000000" w14:paraId="00000048">
      <w:pPr>
        <w:ind w:left="1440" w:firstLine="0"/>
        <w:rPr>
          <w:b w:val="1"/>
        </w:rPr>
      </w:pPr>
      <w:r w:rsidDel="00000000" w:rsidR="00000000" w:rsidRPr="00000000">
        <w:rPr>
          <w:rtl w:val="0"/>
        </w:rPr>
      </w:r>
    </w:p>
    <w:p w:rsidR="00000000" w:rsidDel="00000000" w:rsidP="00000000" w:rsidRDefault="00000000" w:rsidRPr="00000000" w14:paraId="00000049">
      <w:pPr>
        <w:ind w:left="1440" w:firstLine="0"/>
        <w:rPr>
          <w:b w:val="1"/>
        </w:rPr>
      </w:pPr>
      <w:r w:rsidDel="00000000" w:rsidR="00000000" w:rsidRPr="00000000">
        <w:rPr>
          <w:rtl w:val="0"/>
        </w:rPr>
      </w:r>
    </w:p>
    <w:p w:rsidR="00000000" w:rsidDel="00000000" w:rsidP="00000000" w:rsidRDefault="00000000" w:rsidRPr="00000000" w14:paraId="0000004A">
      <w:pPr>
        <w:numPr>
          <w:ilvl w:val="1"/>
          <w:numId w:val="1"/>
        </w:numPr>
        <w:ind w:left="1440" w:hanging="360"/>
        <w:rPr>
          <w:b w:val="1"/>
          <w:u w:val="none"/>
        </w:rPr>
      </w:pPr>
      <w:r w:rsidDel="00000000" w:rsidR="00000000" w:rsidRPr="00000000">
        <w:rPr>
          <w:b w:val="1"/>
          <w:rtl w:val="0"/>
        </w:rPr>
        <w:t xml:space="preserve">Fiche techniques Câbles:</w:t>
      </w:r>
    </w:p>
    <w:p w:rsidR="00000000" w:rsidDel="00000000" w:rsidP="00000000" w:rsidRDefault="00000000" w:rsidRPr="00000000" w14:paraId="0000004B">
      <w:pPr>
        <w:ind w:left="1440" w:firstLine="0"/>
        <w:rPr>
          <w:b w:val="1"/>
        </w:rPr>
      </w:pPr>
      <w:hyperlink r:id="rId8">
        <w:r w:rsidDel="00000000" w:rsidR="00000000" w:rsidRPr="00000000">
          <w:rPr>
            <w:b w:val="1"/>
            <w:color w:val="1155cc"/>
            <w:u w:val="single"/>
            <w:rtl w:val="0"/>
          </w:rPr>
          <w:t xml:space="preserve">https://www.amazon.com/AmazonBasics-RJ45-Cat-6-Ethernet-Patch-Cable-Feet-15-2-Meters/dp/B00N2VISLW/ref=pb_rfob_btf_desktop_sccl_3_1/133-8969616-2414944?pd_rd_w=RTzjS&amp;content-id=amzn1.sym.352a669b-c257-47ce-abc1-05c606609da4&amp;pf_rd_p=352a669b-c257-47ce-abc1-05c606609da4&amp;pf_rd_r=02M978FWP40VAM4S19MQ&amp;pd_rd_wg=NQzS5&amp;pd_rd_r=f2b43762-940c-42e7-a443-900c3b234965&amp;pd_rd_i=B0134QJH4G&amp;th=1</w:t>
        </w:r>
      </w:hyperlink>
      <w:r w:rsidDel="00000000" w:rsidR="00000000" w:rsidRPr="00000000">
        <w:rPr>
          <w:rtl w:val="0"/>
        </w:rPr>
      </w:r>
    </w:p>
    <w:p w:rsidR="00000000" w:rsidDel="00000000" w:rsidP="00000000" w:rsidRDefault="00000000" w:rsidRPr="00000000" w14:paraId="0000004C">
      <w:pPr>
        <w:ind w:left="1440" w:firstLine="0"/>
        <w:rPr>
          <w:b w:val="1"/>
        </w:rPr>
      </w:pPr>
      <w:r w:rsidDel="00000000" w:rsidR="00000000" w:rsidRPr="00000000">
        <w:rPr>
          <w:rtl w:val="0"/>
        </w:rPr>
      </w:r>
    </w:p>
    <w:tbl>
      <w:tblPr>
        <w:tblStyle w:val="Table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Amazon Basics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 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stranded copper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Connectors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RJ45 connectors with gold plating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751,17 DA</w:t>
            </w:r>
          </w:p>
        </w:tc>
      </w:tr>
    </w:tbl>
    <w:p w:rsidR="00000000" w:rsidDel="00000000" w:rsidP="00000000" w:rsidRDefault="00000000" w:rsidRPr="00000000" w14:paraId="00000057">
      <w:pPr>
        <w:ind w:left="144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1440" w:firstLine="0"/>
        <w:rPr>
          <w:b w:val="1"/>
        </w:rPr>
      </w:pPr>
      <w:r w:rsidDel="00000000" w:rsidR="00000000" w:rsidRPr="00000000">
        <w:rPr>
          <w:rtl w:val="0"/>
        </w:rPr>
      </w:r>
    </w:p>
    <w:p w:rsidR="00000000" w:rsidDel="00000000" w:rsidP="00000000" w:rsidRDefault="00000000" w:rsidRPr="00000000" w14:paraId="0000005A">
      <w:pPr>
        <w:ind w:left="1440" w:firstLine="0"/>
        <w:rPr>
          <w:b w:val="1"/>
        </w:rPr>
      </w:pPr>
      <w:r w:rsidDel="00000000" w:rsidR="00000000" w:rsidRPr="00000000">
        <w:rPr>
          <w:rtl w:val="0"/>
        </w:rPr>
      </w:r>
    </w:p>
    <w:p w:rsidR="00000000" w:rsidDel="00000000" w:rsidP="00000000" w:rsidRDefault="00000000" w:rsidRPr="00000000" w14:paraId="0000005B">
      <w:pPr>
        <w:ind w:left="1440" w:firstLine="0"/>
        <w:rPr>
          <w:b w:val="1"/>
        </w:rPr>
      </w:pPr>
      <w:r w:rsidDel="00000000" w:rsidR="00000000" w:rsidRPr="00000000">
        <w:rPr>
          <w:rtl w:val="0"/>
        </w:rPr>
      </w:r>
    </w:p>
    <w:p w:rsidR="00000000" w:rsidDel="00000000" w:rsidP="00000000" w:rsidRDefault="00000000" w:rsidRPr="00000000" w14:paraId="0000005C">
      <w:pPr>
        <w:ind w:left="1440" w:firstLine="0"/>
        <w:rPr>
          <w:b w:val="1"/>
        </w:rPr>
      </w:pPr>
      <w:r w:rsidDel="00000000" w:rsidR="00000000" w:rsidRPr="00000000">
        <w:rPr>
          <w:rtl w:val="0"/>
        </w:rPr>
      </w:r>
    </w:p>
    <w:p w:rsidR="00000000" w:rsidDel="00000000" w:rsidP="00000000" w:rsidRDefault="00000000" w:rsidRPr="00000000" w14:paraId="0000005D">
      <w:pPr>
        <w:ind w:left="1440" w:firstLine="0"/>
        <w:rPr>
          <w:b w:val="1"/>
        </w:rPr>
      </w:pPr>
      <w:r w:rsidDel="00000000" w:rsidR="00000000" w:rsidRPr="00000000">
        <w:rPr>
          <w:rtl w:val="0"/>
        </w:rPr>
      </w:r>
    </w:p>
    <w:p w:rsidR="00000000" w:rsidDel="00000000" w:rsidP="00000000" w:rsidRDefault="00000000" w:rsidRPr="00000000" w14:paraId="0000005E">
      <w:pPr>
        <w:numPr>
          <w:ilvl w:val="1"/>
          <w:numId w:val="1"/>
        </w:numPr>
        <w:ind w:left="1440" w:hanging="360"/>
        <w:rPr>
          <w:b w:val="1"/>
          <w:u w:val="none"/>
        </w:rPr>
      </w:pPr>
      <w:r w:rsidDel="00000000" w:rsidR="00000000" w:rsidRPr="00000000">
        <w:rPr>
          <w:b w:val="1"/>
          <w:rtl w:val="0"/>
        </w:rPr>
        <w:t xml:space="preserve">Fiche techniques Modem/Routeurs:</w:t>
      </w:r>
    </w:p>
    <w:p w:rsidR="00000000" w:rsidDel="00000000" w:rsidP="00000000" w:rsidRDefault="00000000" w:rsidRPr="00000000" w14:paraId="0000005F">
      <w:pPr>
        <w:ind w:left="1440" w:firstLine="0"/>
        <w:rPr>
          <w:b w:val="1"/>
        </w:rPr>
      </w:pPr>
      <w:hyperlink r:id="rId9">
        <w:r w:rsidDel="00000000" w:rsidR="00000000" w:rsidRPr="00000000">
          <w:rPr>
            <w:b w:val="1"/>
            <w:color w:val="1155cc"/>
            <w:u w:val="single"/>
            <w:rtl w:val="0"/>
          </w:rPr>
          <w:t xml:space="preserve"> https://www.router-switch.com/cisco2951-v-k9-p-166.html</w:t>
        </w:r>
      </w:hyperlink>
      <w:r w:rsidDel="00000000" w:rsidR="00000000" w:rsidRPr="00000000">
        <w:rPr>
          <w:rtl w:val="0"/>
        </w:rPr>
      </w:r>
    </w:p>
    <w:p w:rsidR="00000000" w:rsidDel="00000000" w:rsidP="00000000" w:rsidRDefault="00000000" w:rsidRPr="00000000" w14:paraId="00000060">
      <w:pPr>
        <w:ind w:left="1440" w:firstLine="0"/>
        <w:rPr>
          <w:b w:val="1"/>
        </w:rPr>
      </w:pPr>
      <w:r w:rsidDel="00000000" w:rsidR="00000000" w:rsidRPr="00000000">
        <w:rPr>
          <w:rtl w:val="0"/>
        </w:rPr>
      </w:r>
    </w:p>
    <w:tbl>
      <w:tblPr>
        <w:tblStyle w:val="Table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Port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Connectivity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WAN Dual connections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WPA 3/VPN/L2TP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LAN-&gt;WAN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1Gbps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VPN 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Firewall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SPI/ANTI DDOS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1 612 342,80 DA</w:t>
            </w:r>
          </w:p>
        </w:tc>
      </w:tr>
    </w:tbl>
    <w:p w:rsidR="00000000" w:rsidDel="00000000" w:rsidP="00000000" w:rsidRDefault="00000000" w:rsidRPr="00000000" w14:paraId="00000071">
      <w:pPr>
        <w:ind w:left="1440" w:firstLine="0"/>
        <w:rPr>
          <w:b w:val="1"/>
        </w:rPr>
      </w:pPr>
      <w:r w:rsidDel="00000000" w:rsidR="00000000" w:rsidRPr="00000000">
        <w:rPr>
          <w:rtl w:val="0"/>
        </w:rPr>
      </w:r>
    </w:p>
    <w:p w:rsidR="00000000" w:rsidDel="00000000" w:rsidP="00000000" w:rsidRDefault="00000000" w:rsidRPr="00000000" w14:paraId="00000072">
      <w:pPr>
        <w:ind w:left="1440" w:firstLine="0"/>
        <w:rPr>
          <w:b w:val="1"/>
        </w:rPr>
      </w:pPr>
      <w:r w:rsidDel="00000000" w:rsidR="00000000" w:rsidRPr="00000000">
        <w:rPr>
          <w:rtl w:val="0"/>
        </w:rPr>
      </w:r>
    </w:p>
    <w:p w:rsidR="00000000" w:rsidDel="00000000" w:rsidP="00000000" w:rsidRDefault="00000000" w:rsidRPr="00000000" w14:paraId="00000073">
      <w:pPr>
        <w:ind w:left="1440" w:firstLine="0"/>
        <w:rPr>
          <w:b w:val="1"/>
        </w:rPr>
      </w:pPr>
      <w:r w:rsidDel="00000000" w:rsidR="00000000" w:rsidRPr="00000000">
        <w:rPr>
          <w:rtl w:val="0"/>
        </w:rPr>
      </w:r>
    </w:p>
    <w:p w:rsidR="00000000" w:rsidDel="00000000" w:rsidP="00000000" w:rsidRDefault="00000000" w:rsidRPr="00000000" w14:paraId="00000074">
      <w:pPr>
        <w:ind w:left="1440" w:firstLine="0"/>
        <w:rPr>
          <w:b w:val="1"/>
        </w:rPr>
      </w:pPr>
      <w:r w:rsidDel="00000000" w:rsidR="00000000" w:rsidRPr="00000000">
        <w:rPr>
          <w:rtl w:val="0"/>
        </w:rPr>
      </w:r>
    </w:p>
    <w:p w:rsidR="00000000" w:rsidDel="00000000" w:rsidP="00000000" w:rsidRDefault="00000000" w:rsidRPr="00000000" w14:paraId="00000075">
      <w:pPr>
        <w:ind w:left="1440" w:firstLine="0"/>
        <w:rPr>
          <w:b w:val="1"/>
        </w:rPr>
      </w:pPr>
      <w:r w:rsidDel="00000000" w:rsidR="00000000" w:rsidRPr="00000000">
        <w:rPr>
          <w:rtl w:val="0"/>
        </w:rPr>
      </w:r>
    </w:p>
    <w:p w:rsidR="00000000" w:rsidDel="00000000" w:rsidP="00000000" w:rsidRDefault="00000000" w:rsidRPr="00000000" w14:paraId="00000076">
      <w:pPr>
        <w:ind w:left="1440" w:firstLine="0"/>
        <w:rPr>
          <w:b w:val="1"/>
        </w:rPr>
      </w:pPr>
      <w:r w:rsidDel="00000000" w:rsidR="00000000" w:rsidRPr="00000000">
        <w:rPr>
          <w:rtl w:val="0"/>
        </w:rPr>
      </w:r>
    </w:p>
    <w:p w:rsidR="00000000" w:rsidDel="00000000" w:rsidP="00000000" w:rsidRDefault="00000000" w:rsidRPr="00000000" w14:paraId="00000077">
      <w:pPr>
        <w:ind w:left="1440" w:firstLine="0"/>
        <w:rPr>
          <w:b w:val="1"/>
        </w:rPr>
      </w:pPr>
      <w:r w:rsidDel="00000000" w:rsidR="00000000" w:rsidRPr="00000000">
        <w:rPr>
          <w:rtl w:val="0"/>
        </w:rPr>
      </w:r>
    </w:p>
    <w:p w:rsidR="00000000" w:rsidDel="00000000" w:rsidP="00000000" w:rsidRDefault="00000000" w:rsidRPr="00000000" w14:paraId="00000078">
      <w:pPr>
        <w:ind w:left="1440" w:firstLine="0"/>
        <w:rPr>
          <w:b w:val="1"/>
        </w:rPr>
      </w:pPr>
      <w:r w:rsidDel="00000000" w:rsidR="00000000" w:rsidRPr="00000000">
        <w:rPr>
          <w:rtl w:val="0"/>
        </w:rPr>
      </w:r>
    </w:p>
    <w:p w:rsidR="00000000" w:rsidDel="00000000" w:rsidP="00000000" w:rsidRDefault="00000000" w:rsidRPr="00000000" w14:paraId="00000079">
      <w:pPr>
        <w:ind w:left="1440" w:firstLine="0"/>
        <w:rPr>
          <w:b w:val="1"/>
        </w:rPr>
      </w:pPr>
      <w:r w:rsidDel="00000000" w:rsidR="00000000" w:rsidRPr="00000000">
        <w:rPr>
          <w:rtl w:val="0"/>
        </w:rPr>
      </w:r>
    </w:p>
    <w:p w:rsidR="00000000" w:rsidDel="00000000" w:rsidP="00000000" w:rsidRDefault="00000000" w:rsidRPr="00000000" w14:paraId="0000007A">
      <w:pPr>
        <w:ind w:left="1440" w:firstLine="0"/>
        <w:rPr>
          <w:b w:val="1"/>
        </w:rPr>
      </w:pPr>
      <w:r w:rsidDel="00000000" w:rsidR="00000000" w:rsidRPr="00000000">
        <w:rPr>
          <w:rtl w:val="0"/>
        </w:rPr>
      </w:r>
    </w:p>
    <w:p w:rsidR="00000000" w:rsidDel="00000000" w:rsidP="00000000" w:rsidRDefault="00000000" w:rsidRPr="00000000" w14:paraId="0000007B">
      <w:pPr>
        <w:ind w:left="1440" w:firstLine="0"/>
        <w:rPr>
          <w:b w:val="1"/>
        </w:rPr>
      </w:pPr>
      <w:r w:rsidDel="00000000" w:rsidR="00000000" w:rsidRPr="00000000">
        <w:rPr>
          <w:rtl w:val="0"/>
        </w:rPr>
      </w:r>
    </w:p>
    <w:p w:rsidR="00000000" w:rsidDel="00000000" w:rsidP="00000000" w:rsidRDefault="00000000" w:rsidRPr="00000000" w14:paraId="0000007C">
      <w:pPr>
        <w:ind w:left="1440" w:firstLine="0"/>
        <w:rPr>
          <w:b w:val="1"/>
        </w:rPr>
      </w:pPr>
      <w:r w:rsidDel="00000000" w:rsidR="00000000" w:rsidRPr="00000000">
        <w:rPr>
          <w:rtl w:val="0"/>
        </w:rPr>
      </w:r>
    </w:p>
    <w:p w:rsidR="00000000" w:rsidDel="00000000" w:rsidP="00000000" w:rsidRDefault="00000000" w:rsidRPr="00000000" w14:paraId="0000007D">
      <w:pPr>
        <w:ind w:left="1440" w:firstLine="0"/>
        <w:rPr>
          <w:b w:val="1"/>
        </w:rPr>
      </w:pPr>
      <w:r w:rsidDel="00000000" w:rsidR="00000000" w:rsidRPr="00000000">
        <w:rPr>
          <w:rtl w:val="0"/>
        </w:rPr>
      </w:r>
    </w:p>
    <w:p w:rsidR="00000000" w:rsidDel="00000000" w:rsidP="00000000" w:rsidRDefault="00000000" w:rsidRPr="00000000" w14:paraId="0000007E">
      <w:pPr>
        <w:numPr>
          <w:ilvl w:val="1"/>
          <w:numId w:val="1"/>
        </w:numPr>
        <w:ind w:left="1440" w:hanging="360"/>
        <w:rPr>
          <w:b w:val="1"/>
          <w:u w:val="none"/>
        </w:rPr>
      </w:pPr>
      <w:r w:rsidDel="00000000" w:rsidR="00000000" w:rsidRPr="00000000">
        <w:rPr>
          <w:b w:val="1"/>
          <w:rtl w:val="0"/>
        </w:rPr>
        <w:t xml:space="preserve">Fiche technique des Switch:</w:t>
      </w:r>
    </w:p>
    <w:p w:rsidR="00000000" w:rsidDel="00000000" w:rsidP="00000000" w:rsidRDefault="00000000" w:rsidRPr="00000000" w14:paraId="0000007F">
      <w:pPr>
        <w:ind w:left="1440" w:firstLine="0"/>
        <w:rPr>
          <w:b w:val="1"/>
        </w:rPr>
      </w:pPr>
      <w:hyperlink r:id="rId10">
        <w:r w:rsidDel="00000000" w:rsidR="00000000" w:rsidRPr="00000000">
          <w:rPr>
            <w:b w:val="1"/>
            <w:color w:val="1155cc"/>
            <w:u w:val="single"/>
            <w:rtl w:val="0"/>
          </w:rPr>
          <w:t xml:space="preserve">https://www.astarox.com/switch/cisco/13-ws-c3560g-48ps-s.html</w:t>
        </w:r>
      </w:hyperlink>
      <w:r w:rsidDel="00000000" w:rsidR="00000000" w:rsidRPr="00000000">
        <w:rPr>
          <w:rtl w:val="0"/>
        </w:rPr>
      </w:r>
    </w:p>
    <w:p w:rsidR="00000000" w:rsidDel="00000000" w:rsidP="00000000" w:rsidRDefault="00000000" w:rsidRPr="00000000" w14:paraId="00000080">
      <w:pPr>
        <w:ind w:left="1440" w:firstLine="0"/>
        <w:rPr>
          <w:b w:val="1"/>
        </w:rPr>
      </w:pPr>
      <w:r w:rsidDel="00000000" w:rsidR="00000000" w:rsidRPr="00000000">
        <w:rPr>
          <w:rtl w:val="0"/>
        </w:rPr>
      </w:r>
    </w:p>
    <w:tbl>
      <w:tblPr>
        <w:tblStyle w:val="Table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MTBF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Network norme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10/100/1000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PoE potency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Software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37 001,59 DA</w:t>
            </w:r>
          </w:p>
        </w:tc>
      </w:tr>
    </w:tbl>
    <w:p w:rsidR="00000000" w:rsidDel="00000000" w:rsidP="00000000" w:rsidRDefault="00000000" w:rsidRPr="00000000" w14:paraId="00000093">
      <w:pPr>
        <w:ind w:left="144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starox.com/switch/cisco/13-ws-c3560g-48ps-s.html" TargetMode="External"/><Relationship Id="rId9" Type="http://schemas.openxmlformats.org/officeDocument/2006/relationships/hyperlink" Target="https://www.router-switch.com/cisco2951-v-k9-p-166.html" TargetMode="External"/><Relationship Id="rId5" Type="http://schemas.openxmlformats.org/officeDocument/2006/relationships/styles" Target="styles.xml"/><Relationship Id="rId6" Type="http://schemas.openxmlformats.org/officeDocument/2006/relationships/hyperlink" Target="https://itprice.com/fr/lenovo-price-list/sr650.html" TargetMode="External"/><Relationship Id="rId7" Type="http://schemas.openxmlformats.org/officeDocument/2006/relationships/hyperlink" Target="https://us.eufylife.com/products/t8423" TargetMode="External"/><Relationship Id="rId8" Type="http://schemas.openxmlformats.org/officeDocument/2006/relationships/hyperlink" Target="https://www.amazon.com/AmazonBasics-RJ45-Cat-6-Ethernet-Patch-Cable-Feet-15-2-Meters/dp/B00N2VISLW/ref=pb_rfob_btf_desktop_sccl_3_1/133-8969616-2414944?pd_rd_w=RTzjS&amp;content-id=amzn1.sym.352a669b-c257-47ce-abc1-05c606609da4&amp;pf_rd_p=352a669b-c257-47ce-abc1-05c606609da4&amp;pf_rd_r=02M978FWP40VAM4S19MQ&amp;pd_rd_wg=NQzS5&amp;pd_rd_r=f2b43762-940c-42e7-a443-900c3b234965&amp;pd_rd_i=B0134QJH4G&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