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DCD0C9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B4CA9" w:rsidRPr="00AB4CA9">
        <w:rPr>
          <w:rFonts w:eastAsia="Arial" w:cs="Times New Roman"/>
          <w:b/>
          <w:bCs/>
          <w:szCs w:val="28"/>
          <w:lang w:eastAsia="ru-RU"/>
        </w:rPr>
        <w:t>Оценка улучшений производительности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7732000" w14:textId="560526FE" w:rsidR="0011331A" w:rsidRDefault="00FE3A44" w:rsidP="00B9246A">
      <w:pPr>
        <w:pStyle w:val="11"/>
      </w:pPr>
      <w:r>
        <w:br w:type="page"/>
      </w:r>
      <w:r w:rsidR="00AB4CA9" w:rsidRPr="00AB4CA9">
        <w:lastRenderedPageBreak/>
        <w:t>Описание статистики ожидания</w:t>
      </w:r>
    </w:p>
    <w:p w14:paraId="79089D04" w14:textId="39BA5AFF" w:rsidR="00AB4CA9" w:rsidRDefault="00AB4CA9" w:rsidP="00AB4CA9">
      <w:pPr>
        <w:pStyle w:val="a3"/>
      </w:pPr>
      <w:r>
        <w:t>Одним из комплексных способов мониторинга производительности сервера является оценка того, что ожидает сервер. SQL Server оснащен системой отслеживания ожидания, которая ведет мониторинг каждого выполняющегося потока и регистрирует ресурсы, которых ожидает поток. Существует три типа статистики ожидания: ожидания ресурсов, ожидания очереди и внешние ожидания.</w:t>
      </w:r>
    </w:p>
    <w:p w14:paraId="5A7C977D" w14:textId="77777777" w:rsidR="00AB4CA9" w:rsidRDefault="00AB4CA9" w:rsidP="00AB4CA9">
      <w:pPr>
        <w:pStyle w:val="a3"/>
        <w:numPr>
          <w:ilvl w:val="0"/>
          <w:numId w:val="17"/>
        </w:numPr>
      </w:pPr>
      <w:r>
        <w:t>Ожидания ресурсов возникают, когда рабочий поток в SQL Server запрашивает доступ к ресурсу, в данный момент используемому потоком. Примерами ожиданий ресурсов являются блокировки, кратковременные блокировки и ожидания дискового ввода-вывода.</w:t>
      </w:r>
    </w:p>
    <w:p w14:paraId="78CC8C1F" w14:textId="77777777" w:rsidR="00AB4CA9" w:rsidRDefault="00AB4CA9" w:rsidP="00AB4CA9">
      <w:pPr>
        <w:pStyle w:val="a3"/>
        <w:numPr>
          <w:ilvl w:val="0"/>
          <w:numId w:val="17"/>
        </w:numPr>
      </w:pPr>
      <w:r>
        <w:t>Ожидания очереди возникают при простое рабочего потока в ожидании назначения работы. Примером ожиданий очереди является мониторинг взаимоблокировок и очистка удаленных записей.</w:t>
      </w:r>
    </w:p>
    <w:p w14:paraId="212261C1" w14:textId="041F3C53" w:rsidR="008976A6" w:rsidRDefault="00AB4CA9" w:rsidP="00AB4CA9">
      <w:pPr>
        <w:pStyle w:val="a3"/>
        <w:numPr>
          <w:ilvl w:val="0"/>
          <w:numId w:val="17"/>
        </w:numPr>
      </w:pPr>
      <w:r>
        <w:t>Внешние ожидания возникают, когда SQL Server ожидает завершения выполнения внешнего процесса, например запроса связанного сервера. Примером внешнего ожидания является ожидание сети, связанное с возвращением большого результирующего набора в клиентское приложение.</w:t>
      </w:r>
    </w:p>
    <w:p w14:paraId="3D59F938" w14:textId="2DD557BD" w:rsidR="00AB6A8A" w:rsidRDefault="00AB6A8A" w:rsidP="00AB6A8A">
      <w:pPr>
        <w:pStyle w:val="11"/>
      </w:pPr>
      <w:r>
        <w:t>Настройка индексов</w:t>
      </w:r>
    </w:p>
    <w:p w14:paraId="495B393E" w14:textId="25AF76A8" w:rsidR="00AB6A8A" w:rsidRDefault="00AB6A8A" w:rsidP="00AB6A8A">
      <w:pPr>
        <w:pStyle w:val="a3"/>
      </w:pPr>
      <w:r>
        <w:t>Ниже приводится стандартный процесс настройки производительности.</w:t>
      </w:r>
    </w:p>
    <w:p w14:paraId="4BAFD4B7" w14:textId="77777777" w:rsidR="00AB6A8A" w:rsidRDefault="00AB6A8A" w:rsidP="00AB6A8A">
      <w:pPr>
        <w:pStyle w:val="a3"/>
        <w:numPr>
          <w:ilvl w:val="0"/>
          <w:numId w:val="19"/>
        </w:numPr>
      </w:pPr>
      <w:r>
        <w:t xml:space="preserve">Оцените текущее использование индекса с помощью представлений </w:t>
      </w:r>
      <w:proofErr w:type="spellStart"/>
      <w:r>
        <w:t>sys.dm_db_index_operational_stats</w:t>
      </w:r>
      <w:proofErr w:type="spellEnd"/>
      <w:r>
        <w:t xml:space="preserve"> и </w:t>
      </w:r>
      <w:proofErr w:type="spellStart"/>
      <w:r>
        <w:t>sys.dm_db_index_usage_stats</w:t>
      </w:r>
      <w:proofErr w:type="spellEnd"/>
      <w:r>
        <w:t>.</w:t>
      </w:r>
    </w:p>
    <w:p w14:paraId="33805E7A" w14:textId="77777777" w:rsidR="00AB6A8A" w:rsidRDefault="00AB6A8A" w:rsidP="00AB6A8A">
      <w:pPr>
        <w:pStyle w:val="a3"/>
        <w:numPr>
          <w:ilvl w:val="0"/>
          <w:numId w:val="19"/>
        </w:numPr>
      </w:pPr>
      <w:r>
        <w:t>Рассмотрите возможность исключения неиспользуемых и повторяющихся индексов. Выполнять эти действия следует с осторожностью. Некоторые индексы могут использоваться только во время ежемесячных, ежеквартальных и ежегодный операций и могут иметь важное значение для этих процессов. Можно также подумать о создании индексов для поддержки этих операций непосредственно перед планированием выполнения этих операций, чтобы уменьшить накладные расходы, связанные с наличием в таблице неиспользуемых индексов.</w:t>
      </w:r>
    </w:p>
    <w:p w14:paraId="5EB53AAC" w14:textId="77777777" w:rsidR="00AB6A8A" w:rsidRDefault="00AB6A8A" w:rsidP="00AB6A8A">
      <w:pPr>
        <w:pStyle w:val="a3"/>
        <w:numPr>
          <w:ilvl w:val="0"/>
          <w:numId w:val="19"/>
        </w:numPr>
      </w:pPr>
      <w:r>
        <w:t>Проверьте и оцените ресурсоемкие запросы в хранилище запросов или записях расширенных событий и вручную создайте индексы для более эффективного обслуживания этих запросов.</w:t>
      </w:r>
    </w:p>
    <w:p w14:paraId="6998B5D8" w14:textId="77777777" w:rsidR="00AB6A8A" w:rsidRDefault="00AB6A8A" w:rsidP="00AB6A8A">
      <w:pPr>
        <w:pStyle w:val="a3"/>
        <w:numPr>
          <w:ilvl w:val="0"/>
          <w:numId w:val="19"/>
        </w:numPr>
      </w:pPr>
      <w:r>
        <w:lastRenderedPageBreak/>
        <w:t>Создайте индексы в непроизводственной среде, протестируйте выполнение запросов и их производительность и понаблюдайте за изменениями производительности. Важно обратить внимание на различия оборудования в производственной и непроизводственной средах, так как объем памяти и количество ЦП могут повлиять на план выполнения.</w:t>
      </w:r>
    </w:p>
    <w:p w14:paraId="506A2759" w14:textId="74138DF2" w:rsidR="001A2307" w:rsidRPr="001A2307" w:rsidRDefault="00AB6A8A" w:rsidP="00D8085E">
      <w:pPr>
        <w:pStyle w:val="a3"/>
        <w:numPr>
          <w:ilvl w:val="0"/>
          <w:numId w:val="19"/>
        </w:numPr>
      </w:pPr>
      <w:r>
        <w:t>После тщательного тестирования внесите изменения в производственную систему.</w:t>
      </w:r>
    </w:p>
    <w:p w14:paraId="51CD515F" w14:textId="600A9C49" w:rsidR="008976A6" w:rsidRDefault="00611DA8" w:rsidP="00611DA8">
      <w:pPr>
        <w:pStyle w:val="11"/>
      </w:pPr>
      <w:r>
        <w:t>Практическое задание</w:t>
      </w:r>
    </w:p>
    <w:p w14:paraId="1C599A33" w14:textId="1C364E62" w:rsidR="00CA2218" w:rsidRPr="00611DA8" w:rsidRDefault="00D8085E" w:rsidP="00611DA8">
      <w:pPr>
        <w:pStyle w:val="a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561A45" wp14:editId="654DA8BA">
            <wp:simplePos x="0" y="0"/>
            <wp:positionH relativeFrom="page">
              <wp:align>center</wp:align>
            </wp:positionH>
            <wp:positionV relativeFrom="paragraph">
              <wp:posOffset>328625</wp:posOffset>
            </wp:positionV>
            <wp:extent cx="3832860" cy="20326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Прошёл тестирование</w:t>
      </w:r>
    </w:p>
    <w:sectPr w:rsidR="00CA2218" w:rsidRPr="00611DA8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DFC9" w14:textId="77777777" w:rsidR="006246C6" w:rsidRDefault="006246C6" w:rsidP="00FE3A44">
      <w:pPr>
        <w:spacing w:after="0" w:line="240" w:lineRule="auto"/>
      </w:pPr>
      <w:r>
        <w:separator/>
      </w:r>
    </w:p>
  </w:endnote>
  <w:endnote w:type="continuationSeparator" w:id="0">
    <w:p w14:paraId="69619105" w14:textId="77777777" w:rsidR="006246C6" w:rsidRDefault="006246C6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6992" w14:textId="77777777" w:rsidR="006246C6" w:rsidRDefault="006246C6" w:rsidP="00FE3A44">
      <w:pPr>
        <w:spacing w:after="0" w:line="240" w:lineRule="auto"/>
      </w:pPr>
      <w:r>
        <w:separator/>
      </w:r>
    </w:p>
  </w:footnote>
  <w:footnote w:type="continuationSeparator" w:id="0">
    <w:p w14:paraId="1D77BA0C" w14:textId="77777777" w:rsidR="006246C6" w:rsidRDefault="006246C6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A520CC6"/>
    <w:multiLevelType w:val="hybridMultilevel"/>
    <w:tmpl w:val="93CE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372AC6"/>
    <w:multiLevelType w:val="hybridMultilevel"/>
    <w:tmpl w:val="5588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D76442"/>
    <w:multiLevelType w:val="hybridMultilevel"/>
    <w:tmpl w:val="E86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4"/>
  </w:num>
  <w:num w:numId="5">
    <w:abstractNumId w:val="1"/>
  </w:num>
  <w:num w:numId="6">
    <w:abstractNumId w:val="17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  <w:num w:numId="13">
    <w:abstractNumId w:val="18"/>
  </w:num>
  <w:num w:numId="14">
    <w:abstractNumId w:val="4"/>
  </w:num>
  <w:num w:numId="15">
    <w:abstractNumId w:val="5"/>
  </w:num>
  <w:num w:numId="16">
    <w:abstractNumId w:val="15"/>
  </w:num>
  <w:num w:numId="17">
    <w:abstractNumId w:val="11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A2307"/>
    <w:rsid w:val="001C5786"/>
    <w:rsid w:val="002C553C"/>
    <w:rsid w:val="00325D3D"/>
    <w:rsid w:val="00391CCF"/>
    <w:rsid w:val="003A7D6B"/>
    <w:rsid w:val="003E3E64"/>
    <w:rsid w:val="004843FE"/>
    <w:rsid w:val="004C548F"/>
    <w:rsid w:val="004F0E2E"/>
    <w:rsid w:val="005A2D7A"/>
    <w:rsid w:val="005A4A79"/>
    <w:rsid w:val="005B220C"/>
    <w:rsid w:val="00611DA8"/>
    <w:rsid w:val="006246C6"/>
    <w:rsid w:val="006F04EB"/>
    <w:rsid w:val="008976A6"/>
    <w:rsid w:val="0094405B"/>
    <w:rsid w:val="00962331"/>
    <w:rsid w:val="0096374A"/>
    <w:rsid w:val="00972F7B"/>
    <w:rsid w:val="00974020"/>
    <w:rsid w:val="00A23AD9"/>
    <w:rsid w:val="00AB4CA9"/>
    <w:rsid w:val="00AB6A8A"/>
    <w:rsid w:val="00B0465A"/>
    <w:rsid w:val="00B33815"/>
    <w:rsid w:val="00B44D7F"/>
    <w:rsid w:val="00B9246A"/>
    <w:rsid w:val="00C614E3"/>
    <w:rsid w:val="00C914D2"/>
    <w:rsid w:val="00CA2218"/>
    <w:rsid w:val="00D12155"/>
    <w:rsid w:val="00D47AF8"/>
    <w:rsid w:val="00D8085E"/>
    <w:rsid w:val="00DE1515"/>
    <w:rsid w:val="00E249DF"/>
    <w:rsid w:val="00E31092"/>
    <w:rsid w:val="00E92E3D"/>
    <w:rsid w:val="00F202A3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111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2021-09-24T07:00:00Z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